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7EC83E" w14:textId="6F94863A" w:rsidR="00335E3B" w:rsidRPr="00BF605F" w:rsidRDefault="006158D0" w:rsidP="006158D0">
      <w:pPr>
        <w:jc w:val="center"/>
        <w:rPr>
          <w:rFonts w:asciiTheme="minorHAnsi" w:hAnsiTheme="minorHAnsi" w:cstheme="minorHAnsi"/>
          <w:lang w:val="nl-NL"/>
        </w:rPr>
      </w:pPr>
      <w:r>
        <w:rPr>
          <w:lang w:val="nl-NL"/>
        </w:rPr>
        <w:t>** GRATIS PREVIEW  **</w:t>
      </w:r>
    </w:p>
    <w:p w14:paraId="22D4B1FD" w14:textId="77777777" w:rsidR="00335E3B" w:rsidRPr="00BF605F" w:rsidRDefault="00335E3B">
      <w:pPr>
        <w:rPr>
          <w:rFonts w:asciiTheme="minorHAnsi" w:hAnsiTheme="minorHAnsi" w:cstheme="minorHAnsi"/>
          <w:lang w:val="nl-NL"/>
        </w:rPr>
      </w:pPr>
    </w:p>
    <w:p w14:paraId="54BD0AFB" w14:textId="77777777" w:rsidR="00335E3B" w:rsidRPr="00BF605F" w:rsidRDefault="00335E3B">
      <w:pPr>
        <w:rPr>
          <w:rFonts w:asciiTheme="minorHAnsi" w:hAnsiTheme="minorHAnsi" w:cstheme="minorHAnsi"/>
          <w:lang w:val="nl-NL"/>
        </w:rPr>
      </w:pPr>
    </w:p>
    <w:p w14:paraId="735B1161" w14:textId="77777777" w:rsidR="00335E3B" w:rsidRPr="00BF605F" w:rsidRDefault="00335E3B">
      <w:pPr>
        <w:rPr>
          <w:rFonts w:asciiTheme="minorHAnsi" w:hAnsiTheme="minorHAnsi" w:cstheme="minorHAnsi"/>
          <w:lang w:val="nl-NL"/>
        </w:rPr>
      </w:pPr>
    </w:p>
    <w:p w14:paraId="07B69A0C" w14:textId="77777777" w:rsidR="00335E3B" w:rsidRPr="00BF605F" w:rsidRDefault="00335E3B">
      <w:pPr>
        <w:rPr>
          <w:rFonts w:asciiTheme="minorHAnsi" w:hAnsiTheme="minorHAnsi" w:cstheme="minorHAnsi"/>
          <w:lang w:val="nl-NL"/>
        </w:rPr>
      </w:pPr>
    </w:p>
    <w:p w14:paraId="03406FBE" w14:textId="77777777" w:rsidR="00335E3B" w:rsidRPr="00BF605F" w:rsidRDefault="00335E3B">
      <w:pPr>
        <w:rPr>
          <w:rFonts w:asciiTheme="minorHAnsi" w:hAnsiTheme="minorHAnsi" w:cstheme="minorHAnsi"/>
          <w:lang w:val="nl-NL"/>
        </w:rPr>
      </w:pPr>
    </w:p>
    <w:p w14:paraId="4C9FF979" w14:textId="77777777" w:rsidR="00A73D35" w:rsidRPr="006357BB" w:rsidRDefault="00A73D35" w:rsidP="00A73D35">
      <w:pPr>
        <w:jc w:val="center"/>
        <w:rPr>
          <w:lang w:val="nl-NL"/>
        </w:rPr>
      </w:pPr>
      <w:commentRangeStart w:id="0"/>
      <w:r w:rsidRPr="006357BB">
        <w:rPr>
          <w:lang w:val="nl-NL"/>
        </w:rPr>
        <w:t>[</w:t>
      </w:r>
      <w:r w:rsidRPr="007936B6">
        <w:rPr>
          <w:lang w:val="nl-NL"/>
        </w:rPr>
        <w:t>logo organisatie</w:t>
      </w:r>
      <w:r w:rsidRPr="006357BB">
        <w:rPr>
          <w:lang w:val="nl-NL"/>
        </w:rPr>
        <w:t>]</w:t>
      </w:r>
      <w:commentRangeEnd w:id="0"/>
      <w:r w:rsidRPr="006357BB">
        <w:rPr>
          <w:rStyle w:val="CommentReference"/>
          <w:lang w:val="nl-NL"/>
        </w:rPr>
        <w:commentReference w:id="0"/>
      </w:r>
    </w:p>
    <w:p w14:paraId="303276F1" w14:textId="77777777" w:rsidR="00A73D35" w:rsidRPr="006357BB" w:rsidRDefault="00A73D35" w:rsidP="00A73D35">
      <w:pPr>
        <w:jc w:val="center"/>
        <w:rPr>
          <w:lang w:val="nl-NL"/>
        </w:rPr>
      </w:pPr>
      <w:r w:rsidRPr="006357BB">
        <w:rPr>
          <w:lang w:val="nl-NL"/>
        </w:rPr>
        <w:t>[</w:t>
      </w:r>
      <w:r w:rsidRPr="007936B6">
        <w:rPr>
          <w:lang w:val="nl-NL"/>
        </w:rPr>
        <w:t>naam organisatie</w:t>
      </w:r>
      <w:r w:rsidRPr="006357BB">
        <w:rPr>
          <w:lang w:val="nl-NL"/>
        </w:rPr>
        <w:t>]</w:t>
      </w:r>
    </w:p>
    <w:p w14:paraId="3E67F61B" w14:textId="77777777" w:rsidR="00335E3B" w:rsidRPr="00BF605F" w:rsidRDefault="00335E3B">
      <w:pPr>
        <w:jc w:val="center"/>
        <w:rPr>
          <w:rFonts w:asciiTheme="minorHAnsi" w:hAnsiTheme="minorHAnsi" w:cstheme="minorHAnsi"/>
          <w:lang w:val="nl-NL"/>
        </w:rPr>
      </w:pPr>
    </w:p>
    <w:p w14:paraId="35594260" w14:textId="77777777" w:rsidR="00335E3B" w:rsidRPr="00BF605F" w:rsidRDefault="00335E3B">
      <w:pPr>
        <w:jc w:val="center"/>
        <w:rPr>
          <w:rFonts w:asciiTheme="minorHAnsi" w:hAnsiTheme="minorHAnsi" w:cstheme="minorHAnsi"/>
          <w:lang w:val="nl-NL"/>
        </w:rPr>
      </w:pPr>
    </w:p>
    <w:p w14:paraId="3C542B2D" w14:textId="1C55EC5A" w:rsidR="00335E3B" w:rsidRPr="00BF605F" w:rsidRDefault="008E3C38">
      <w:pPr>
        <w:jc w:val="center"/>
        <w:rPr>
          <w:rFonts w:asciiTheme="minorHAnsi" w:hAnsiTheme="minorHAnsi" w:cstheme="minorHAnsi"/>
          <w:b/>
          <w:sz w:val="32"/>
          <w:szCs w:val="32"/>
          <w:lang w:val="nl-NL"/>
        </w:rPr>
      </w:pPr>
      <w:r>
        <w:rPr>
          <w:rFonts w:cstheme="minorHAnsi"/>
          <w:b/>
          <w:sz w:val="32"/>
          <w:lang w:val="nl-NL"/>
        </w:rPr>
        <w:t>RICHTLI</w:t>
      </w:r>
      <w:r w:rsidR="00D7680E">
        <w:rPr>
          <w:rFonts w:cstheme="minorHAnsi"/>
          <w:b/>
          <w:sz w:val="32"/>
          <w:lang w:val="nl-NL"/>
        </w:rPr>
        <w:t>JNEN VOOR GEGEVENSINVENTARIS</w:t>
      </w:r>
      <w:r>
        <w:rPr>
          <w:rFonts w:cstheme="minorHAnsi"/>
          <w:b/>
          <w:sz w:val="32"/>
          <w:lang w:val="nl-NL"/>
        </w:rPr>
        <w:t xml:space="preserve"> EN HET IN KAART BRENGEN VAN VERWERKINGSACTIVITEITEN</w:t>
      </w:r>
    </w:p>
    <w:p w14:paraId="315ABFE5" w14:textId="77777777" w:rsidR="00A73D35" w:rsidRPr="006357BB" w:rsidRDefault="00A73D35" w:rsidP="00A73D35">
      <w:pPr>
        <w:rPr>
          <w:lang w:val="nl-NL"/>
        </w:rPr>
      </w:pPr>
    </w:p>
    <w:tbl>
      <w:tblPr>
        <w:tblW w:w="9072"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52"/>
        <w:gridCol w:w="6720"/>
      </w:tblGrid>
      <w:tr w:rsidR="00A73D35" w:rsidRPr="006357BB" w14:paraId="4C20FB8D" w14:textId="77777777" w:rsidTr="00684B46">
        <w:tc>
          <w:tcPr>
            <w:tcW w:w="2352" w:type="dxa"/>
            <w:tcBorders>
              <w:top w:val="single" w:sz="4" w:space="0" w:color="000001"/>
              <w:bottom w:val="single" w:sz="4" w:space="0" w:color="000001"/>
              <w:right w:val="single" w:sz="4" w:space="0" w:color="000001"/>
            </w:tcBorders>
            <w:shd w:val="clear" w:color="auto" w:fill="auto"/>
          </w:tcPr>
          <w:p w14:paraId="01807934" w14:textId="77777777" w:rsidR="00A73D35" w:rsidRPr="006357BB" w:rsidRDefault="00A73D35" w:rsidP="00684B46">
            <w:pPr>
              <w:rPr>
                <w:lang w:val="nl-NL"/>
              </w:rPr>
            </w:pPr>
            <w:commentRangeStart w:id="1"/>
            <w:r w:rsidRPr="006357BB">
              <w:rPr>
                <w:lang w:val="nl-NL"/>
              </w:rPr>
              <w:t>Code</w:t>
            </w:r>
            <w:commentRangeEnd w:id="1"/>
            <w:r w:rsidRPr="006357BB">
              <w:rPr>
                <w:rStyle w:val="CommentReference"/>
                <w:lang w:val="nl-NL"/>
              </w:rPr>
              <w:commentReference w:id="1"/>
            </w:r>
            <w:r w:rsidRPr="006357BB">
              <w:rPr>
                <w:lang w:val="nl-NL"/>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38B67E88" w14:textId="77777777" w:rsidR="00A73D35" w:rsidRPr="006357BB" w:rsidRDefault="00A73D35" w:rsidP="00684B46">
            <w:pPr>
              <w:rPr>
                <w:lang w:val="nl-NL"/>
              </w:rPr>
            </w:pPr>
          </w:p>
        </w:tc>
      </w:tr>
      <w:tr w:rsidR="00A73D35" w:rsidRPr="006357BB" w14:paraId="0425F3B2" w14:textId="77777777" w:rsidTr="00684B46">
        <w:tc>
          <w:tcPr>
            <w:tcW w:w="2352" w:type="dxa"/>
            <w:tcBorders>
              <w:top w:val="single" w:sz="4" w:space="0" w:color="000001"/>
              <w:bottom w:val="single" w:sz="4" w:space="0" w:color="000001"/>
              <w:right w:val="single" w:sz="4" w:space="0" w:color="000001"/>
            </w:tcBorders>
            <w:shd w:val="clear" w:color="auto" w:fill="auto"/>
          </w:tcPr>
          <w:p w14:paraId="285F34DA" w14:textId="77777777" w:rsidR="00A73D35" w:rsidRPr="006357BB" w:rsidRDefault="00A73D35" w:rsidP="00684B46">
            <w:pPr>
              <w:rPr>
                <w:lang w:val="nl-NL"/>
              </w:rPr>
            </w:pPr>
            <w:r>
              <w:rPr>
                <w:lang w:val="nl-NL"/>
              </w:rPr>
              <w:t>Versie</w:t>
            </w:r>
            <w:r w:rsidRPr="007936B6">
              <w:rPr>
                <w:lang w:val="nl-NL"/>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677B66DC" w14:textId="77777777" w:rsidR="00A73D35" w:rsidRPr="006357BB" w:rsidRDefault="00A73D35" w:rsidP="00684B46">
            <w:pPr>
              <w:rPr>
                <w:lang w:val="nl-NL"/>
              </w:rPr>
            </w:pPr>
          </w:p>
        </w:tc>
      </w:tr>
      <w:tr w:rsidR="00A73D35" w:rsidRPr="006357BB" w14:paraId="00BF4859" w14:textId="77777777" w:rsidTr="00684B46">
        <w:tc>
          <w:tcPr>
            <w:tcW w:w="2352" w:type="dxa"/>
            <w:tcBorders>
              <w:top w:val="single" w:sz="4" w:space="0" w:color="000001"/>
              <w:bottom w:val="single" w:sz="4" w:space="0" w:color="000001"/>
              <w:right w:val="single" w:sz="4" w:space="0" w:color="000001"/>
            </w:tcBorders>
            <w:shd w:val="clear" w:color="auto" w:fill="auto"/>
          </w:tcPr>
          <w:p w14:paraId="3F02AB1D" w14:textId="77777777" w:rsidR="00A73D35" w:rsidRPr="006357BB" w:rsidRDefault="00A73D35" w:rsidP="00684B46">
            <w:pPr>
              <w:rPr>
                <w:lang w:val="nl-NL"/>
              </w:rPr>
            </w:pPr>
            <w:r>
              <w:rPr>
                <w:lang w:val="nl-NL"/>
              </w:rPr>
              <w:t>Datum versie</w:t>
            </w:r>
            <w:r w:rsidRPr="007936B6">
              <w:rPr>
                <w:lang w:val="nl-NL"/>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646B3AE5" w14:textId="77777777" w:rsidR="00A73D35" w:rsidRPr="006357BB" w:rsidRDefault="00A73D35" w:rsidP="00684B46">
            <w:pPr>
              <w:rPr>
                <w:lang w:val="nl-NL"/>
              </w:rPr>
            </w:pPr>
          </w:p>
        </w:tc>
      </w:tr>
      <w:tr w:rsidR="00A73D35" w:rsidRPr="006357BB" w14:paraId="613306D6" w14:textId="77777777" w:rsidTr="00684B46">
        <w:tc>
          <w:tcPr>
            <w:tcW w:w="2352" w:type="dxa"/>
            <w:tcBorders>
              <w:top w:val="single" w:sz="4" w:space="0" w:color="000001"/>
              <w:bottom w:val="single" w:sz="4" w:space="0" w:color="000001"/>
              <w:right w:val="single" w:sz="4" w:space="0" w:color="000001"/>
            </w:tcBorders>
            <w:shd w:val="clear" w:color="auto" w:fill="auto"/>
          </w:tcPr>
          <w:p w14:paraId="45473A0D" w14:textId="77777777" w:rsidR="00A73D35" w:rsidRPr="006357BB" w:rsidRDefault="00A73D35" w:rsidP="00684B46">
            <w:pPr>
              <w:rPr>
                <w:lang w:val="nl-NL"/>
              </w:rPr>
            </w:pPr>
            <w:r>
              <w:rPr>
                <w:lang w:val="nl-NL"/>
              </w:rPr>
              <w:t>Gemaakt door</w:t>
            </w:r>
            <w:r w:rsidRPr="007936B6">
              <w:rPr>
                <w:lang w:val="nl-NL"/>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588AD5A5" w14:textId="77777777" w:rsidR="00A73D35" w:rsidRPr="006357BB" w:rsidRDefault="00A73D35" w:rsidP="00684B46">
            <w:pPr>
              <w:rPr>
                <w:lang w:val="nl-NL"/>
              </w:rPr>
            </w:pPr>
          </w:p>
        </w:tc>
      </w:tr>
      <w:tr w:rsidR="00A73D35" w:rsidRPr="006357BB" w14:paraId="4717C486" w14:textId="77777777" w:rsidTr="00684B46">
        <w:tc>
          <w:tcPr>
            <w:tcW w:w="2352" w:type="dxa"/>
            <w:tcBorders>
              <w:top w:val="single" w:sz="4" w:space="0" w:color="000001"/>
              <w:bottom w:val="single" w:sz="4" w:space="0" w:color="000001"/>
              <w:right w:val="single" w:sz="4" w:space="0" w:color="000001"/>
            </w:tcBorders>
            <w:shd w:val="clear" w:color="auto" w:fill="auto"/>
          </w:tcPr>
          <w:p w14:paraId="7D9A2F28" w14:textId="77777777" w:rsidR="00A73D35" w:rsidRPr="006357BB" w:rsidRDefault="00A73D35" w:rsidP="00684B46">
            <w:pPr>
              <w:rPr>
                <w:lang w:val="nl-NL"/>
              </w:rPr>
            </w:pPr>
            <w:r>
              <w:rPr>
                <w:lang w:val="nl-NL"/>
              </w:rPr>
              <w:t>Goedgekeurd door</w:t>
            </w:r>
            <w:r w:rsidRPr="007936B6">
              <w:rPr>
                <w:lang w:val="nl-NL"/>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1F10158F" w14:textId="77777777" w:rsidR="00A73D35" w:rsidRPr="006357BB" w:rsidRDefault="00A73D35" w:rsidP="00684B46">
            <w:pPr>
              <w:rPr>
                <w:lang w:val="nl-NL"/>
              </w:rPr>
            </w:pPr>
          </w:p>
        </w:tc>
      </w:tr>
      <w:tr w:rsidR="00A73D35" w:rsidRPr="006357BB" w14:paraId="01B8F57C" w14:textId="77777777" w:rsidTr="00684B46">
        <w:tc>
          <w:tcPr>
            <w:tcW w:w="2352" w:type="dxa"/>
            <w:tcBorders>
              <w:top w:val="single" w:sz="4" w:space="0" w:color="000001"/>
              <w:bottom w:val="single" w:sz="4" w:space="0" w:color="000001"/>
              <w:right w:val="single" w:sz="4" w:space="0" w:color="000001"/>
            </w:tcBorders>
            <w:shd w:val="clear" w:color="auto" w:fill="auto"/>
          </w:tcPr>
          <w:p w14:paraId="75DB1DA5" w14:textId="77777777" w:rsidR="00A73D35" w:rsidRPr="006357BB" w:rsidRDefault="00A73D35" w:rsidP="00684B46">
            <w:pPr>
              <w:rPr>
                <w:lang w:val="nl-NL"/>
              </w:rPr>
            </w:pPr>
            <w:r>
              <w:rPr>
                <w:lang w:val="nl-NL"/>
              </w:rPr>
              <w:t>Classificatie:</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720D4264" w14:textId="77777777" w:rsidR="00A73D35" w:rsidRPr="006357BB" w:rsidRDefault="00A73D35" w:rsidP="00684B46">
            <w:pPr>
              <w:rPr>
                <w:lang w:val="nl-NL"/>
              </w:rPr>
            </w:pPr>
          </w:p>
        </w:tc>
      </w:tr>
    </w:tbl>
    <w:p w14:paraId="49AC1B4A" w14:textId="77777777" w:rsidR="00335E3B" w:rsidRPr="00BF605F" w:rsidRDefault="00335E3B">
      <w:pPr>
        <w:rPr>
          <w:rFonts w:asciiTheme="minorHAnsi" w:hAnsiTheme="minorHAnsi" w:cstheme="minorHAnsi"/>
          <w:lang w:val="nl-NL"/>
        </w:rPr>
      </w:pPr>
    </w:p>
    <w:p w14:paraId="6A9FBCA6" w14:textId="77777777" w:rsidR="00335E3B" w:rsidRPr="00BF605F" w:rsidRDefault="00497755">
      <w:pPr>
        <w:rPr>
          <w:rFonts w:asciiTheme="minorHAnsi" w:hAnsiTheme="minorHAnsi" w:cstheme="minorHAnsi"/>
          <w:lang w:val="nl-NL"/>
        </w:rPr>
      </w:pPr>
      <w:r w:rsidRPr="00BF605F">
        <w:rPr>
          <w:lang w:val="nl-NL"/>
        </w:rPr>
        <w:br w:type="page"/>
      </w:r>
      <w:bookmarkStart w:id="2" w:name="_GoBack"/>
      <w:bookmarkEnd w:id="2"/>
    </w:p>
    <w:p w14:paraId="521D7BD0" w14:textId="77777777" w:rsidR="00A73D35" w:rsidRPr="006357BB" w:rsidRDefault="00A73D35" w:rsidP="00A73D35">
      <w:pPr>
        <w:tabs>
          <w:tab w:val="left" w:pos="8355"/>
        </w:tabs>
        <w:rPr>
          <w:b/>
          <w:sz w:val="28"/>
          <w:lang w:val="nl-NL"/>
        </w:rPr>
      </w:pPr>
      <w:r>
        <w:rPr>
          <w:b/>
          <w:sz w:val="28"/>
          <w:lang w:val="nl-NL"/>
        </w:rPr>
        <w:lastRenderedPageBreak/>
        <w:t>Versieblad</w:t>
      </w:r>
      <w:r w:rsidRPr="006357BB">
        <w:rPr>
          <w:b/>
          <w:sz w:val="28"/>
          <w:lang w:val="nl-NL"/>
        </w:rPr>
        <w:tab/>
      </w:r>
    </w:p>
    <w:tbl>
      <w:tblPr>
        <w:tblW w:w="906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755"/>
        <w:gridCol w:w="980"/>
        <w:gridCol w:w="1798"/>
        <w:gridCol w:w="4529"/>
      </w:tblGrid>
      <w:tr w:rsidR="00A73D35" w:rsidRPr="006357BB" w14:paraId="2E2BCB0A" w14:textId="77777777" w:rsidTr="00684B46">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023B6E0" w14:textId="77777777" w:rsidR="00A73D35" w:rsidRPr="006357BB" w:rsidRDefault="00A73D35" w:rsidP="00684B46">
            <w:pPr>
              <w:rPr>
                <w:b/>
                <w:lang w:val="nl-NL"/>
              </w:rPr>
            </w:pPr>
            <w:r w:rsidRPr="0026018A">
              <w:rPr>
                <w:b/>
                <w:lang w:val="nl-NL"/>
              </w:rPr>
              <w:t>Datum</w:t>
            </w: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52B80D3" w14:textId="77777777" w:rsidR="00A73D35" w:rsidRPr="006357BB" w:rsidRDefault="00A73D35" w:rsidP="00684B46">
            <w:pPr>
              <w:rPr>
                <w:b/>
                <w:lang w:val="nl-NL"/>
              </w:rPr>
            </w:pPr>
            <w:r w:rsidRPr="0026018A">
              <w:rPr>
                <w:b/>
                <w:lang w:val="nl-NL"/>
              </w:rPr>
              <w:t>Versie</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F9E322" w14:textId="77777777" w:rsidR="00A73D35" w:rsidRPr="006357BB" w:rsidRDefault="00A73D35" w:rsidP="00684B46">
            <w:pPr>
              <w:rPr>
                <w:b/>
                <w:lang w:val="nl-NL"/>
              </w:rPr>
            </w:pPr>
            <w:r w:rsidRPr="0026018A">
              <w:rPr>
                <w:b/>
                <w:lang w:val="nl-NL"/>
              </w:rPr>
              <w:t>Gemaakt door</w:t>
            </w: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D8B904E" w14:textId="77777777" w:rsidR="00A73D35" w:rsidRPr="006357BB" w:rsidRDefault="00A73D35" w:rsidP="00684B46">
            <w:pPr>
              <w:rPr>
                <w:b/>
                <w:lang w:val="nl-NL"/>
              </w:rPr>
            </w:pPr>
            <w:r w:rsidRPr="0026018A">
              <w:rPr>
                <w:b/>
                <w:lang w:val="nl-NL"/>
              </w:rPr>
              <w:t xml:space="preserve">Omschrijving van </w:t>
            </w:r>
            <w:r>
              <w:rPr>
                <w:b/>
                <w:lang w:val="nl-NL"/>
              </w:rPr>
              <w:t>de wijziging</w:t>
            </w:r>
          </w:p>
        </w:tc>
      </w:tr>
      <w:tr w:rsidR="00A73D35" w:rsidRPr="006357BB" w14:paraId="67133190" w14:textId="77777777" w:rsidTr="00684B46">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1191C24" w14:textId="77777777" w:rsidR="00A73D35" w:rsidRPr="006357BB" w:rsidRDefault="00A73D35" w:rsidP="00684B46">
            <w:pPr>
              <w:rPr>
                <w:lang w:val="nl-NL"/>
              </w:rPr>
            </w:pPr>
            <w:r w:rsidRPr="007936B6">
              <w:rPr>
                <w:lang w:val="nl-NL"/>
              </w:rPr>
              <w:t>dd.mm.</w:t>
            </w:r>
            <w:r>
              <w:rPr>
                <w:lang w:val="nl-NL"/>
              </w:rPr>
              <w:t>jjjj</w:t>
            </w: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B59854B" w14:textId="77777777" w:rsidR="00A73D35" w:rsidRPr="006357BB" w:rsidRDefault="00A73D35" w:rsidP="00684B46">
            <w:pPr>
              <w:rPr>
                <w:lang w:val="nl-NL"/>
              </w:rPr>
            </w:pPr>
            <w:r w:rsidRPr="007936B6">
              <w:rPr>
                <w:lang w:val="nl-NL"/>
              </w:rPr>
              <w:t>0.1</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45B5D85" w14:textId="77777777" w:rsidR="00A73D35" w:rsidRPr="006357BB" w:rsidRDefault="00A73D35" w:rsidP="00684B46">
            <w:pPr>
              <w:rPr>
                <w:lang w:val="nl-NL"/>
              </w:rPr>
            </w:pPr>
            <w:r w:rsidRPr="007936B6">
              <w:rPr>
                <w:lang w:val="nl-NL"/>
              </w:rPr>
              <w:t>EUGDPRAcademy</w:t>
            </w: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01F97E6" w14:textId="77777777" w:rsidR="00A73D35" w:rsidRPr="006357BB" w:rsidRDefault="00A73D35" w:rsidP="00684B46">
            <w:pPr>
              <w:rPr>
                <w:lang w:val="nl-NL"/>
              </w:rPr>
            </w:pPr>
            <w:r>
              <w:rPr>
                <w:lang w:val="nl-NL"/>
              </w:rPr>
              <w:t>Concept basisdocument</w:t>
            </w:r>
          </w:p>
        </w:tc>
      </w:tr>
      <w:tr w:rsidR="00A73D35" w:rsidRPr="006357BB" w14:paraId="33EC430E" w14:textId="77777777" w:rsidTr="00684B46">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6614770" w14:textId="77777777" w:rsidR="00A73D35" w:rsidRPr="006357BB" w:rsidRDefault="00A73D35" w:rsidP="00684B46">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CFE83A2" w14:textId="77777777" w:rsidR="00A73D35" w:rsidRPr="006357BB" w:rsidRDefault="00A73D35" w:rsidP="00684B46">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0C9F91" w14:textId="77777777" w:rsidR="00A73D35" w:rsidRPr="006357BB" w:rsidRDefault="00A73D35" w:rsidP="00684B46">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E523C9D" w14:textId="77777777" w:rsidR="00A73D35" w:rsidRPr="006357BB" w:rsidRDefault="00A73D35" w:rsidP="00684B46">
            <w:pPr>
              <w:rPr>
                <w:lang w:val="nl-NL"/>
              </w:rPr>
            </w:pPr>
          </w:p>
        </w:tc>
      </w:tr>
      <w:tr w:rsidR="00A73D35" w:rsidRPr="006357BB" w14:paraId="7D14340D" w14:textId="77777777" w:rsidTr="00684B46">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9D538D8" w14:textId="77777777" w:rsidR="00A73D35" w:rsidRPr="006357BB" w:rsidRDefault="00A73D35" w:rsidP="00684B46">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3F27841" w14:textId="77777777" w:rsidR="00A73D35" w:rsidRPr="006357BB" w:rsidRDefault="00A73D35" w:rsidP="00684B46">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7FC41E3" w14:textId="77777777" w:rsidR="00A73D35" w:rsidRPr="006357BB" w:rsidRDefault="00A73D35" w:rsidP="00684B46">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3786700" w14:textId="77777777" w:rsidR="00A73D35" w:rsidRPr="006357BB" w:rsidRDefault="00A73D35" w:rsidP="00684B46">
            <w:pPr>
              <w:rPr>
                <w:lang w:val="nl-NL"/>
              </w:rPr>
            </w:pPr>
          </w:p>
        </w:tc>
      </w:tr>
      <w:tr w:rsidR="00A73D35" w:rsidRPr="006357BB" w14:paraId="19EDA96A" w14:textId="77777777" w:rsidTr="00684B46">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1DDAC0" w14:textId="77777777" w:rsidR="00A73D35" w:rsidRPr="006357BB" w:rsidRDefault="00A73D35" w:rsidP="00684B46">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35DAD54" w14:textId="77777777" w:rsidR="00A73D35" w:rsidRPr="006357BB" w:rsidRDefault="00A73D35" w:rsidP="00684B46">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CF1E20" w14:textId="77777777" w:rsidR="00A73D35" w:rsidRPr="006357BB" w:rsidRDefault="00A73D35" w:rsidP="00684B46">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3C3645A" w14:textId="77777777" w:rsidR="00A73D35" w:rsidRPr="006357BB" w:rsidRDefault="00A73D35" w:rsidP="00684B46">
            <w:pPr>
              <w:rPr>
                <w:lang w:val="nl-NL"/>
              </w:rPr>
            </w:pPr>
          </w:p>
        </w:tc>
      </w:tr>
      <w:tr w:rsidR="00A73D35" w:rsidRPr="006357BB" w14:paraId="5BBF863D" w14:textId="77777777" w:rsidTr="00684B46">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88FD61" w14:textId="77777777" w:rsidR="00A73D35" w:rsidRPr="006357BB" w:rsidRDefault="00A73D35" w:rsidP="00684B46">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B6D6315" w14:textId="77777777" w:rsidR="00A73D35" w:rsidRPr="006357BB" w:rsidRDefault="00A73D35" w:rsidP="00684B46">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E7EE53C" w14:textId="77777777" w:rsidR="00A73D35" w:rsidRPr="006357BB" w:rsidRDefault="00A73D35" w:rsidP="00684B46">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52D0902" w14:textId="77777777" w:rsidR="00A73D35" w:rsidRPr="006357BB" w:rsidRDefault="00A73D35" w:rsidP="00684B46">
            <w:pPr>
              <w:rPr>
                <w:lang w:val="nl-NL"/>
              </w:rPr>
            </w:pPr>
          </w:p>
        </w:tc>
      </w:tr>
      <w:tr w:rsidR="00A73D35" w:rsidRPr="006357BB" w14:paraId="02F4E84F" w14:textId="77777777" w:rsidTr="00684B46">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D8DBD62" w14:textId="77777777" w:rsidR="00A73D35" w:rsidRPr="006357BB" w:rsidRDefault="00A73D35" w:rsidP="00684B46">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A72FAC" w14:textId="77777777" w:rsidR="00A73D35" w:rsidRPr="006357BB" w:rsidRDefault="00A73D35" w:rsidP="00684B46">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5DC8F82" w14:textId="77777777" w:rsidR="00A73D35" w:rsidRPr="006357BB" w:rsidRDefault="00A73D35" w:rsidP="00684B46">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97A46A5" w14:textId="77777777" w:rsidR="00A73D35" w:rsidRPr="006357BB" w:rsidRDefault="00A73D35" w:rsidP="00684B46">
            <w:pPr>
              <w:rPr>
                <w:lang w:val="nl-NL"/>
              </w:rPr>
            </w:pPr>
          </w:p>
        </w:tc>
      </w:tr>
    </w:tbl>
    <w:p w14:paraId="1D521CCB" w14:textId="77777777" w:rsidR="00335E3B" w:rsidRPr="00BF605F" w:rsidRDefault="00335E3B">
      <w:pPr>
        <w:rPr>
          <w:rFonts w:asciiTheme="minorHAnsi" w:hAnsiTheme="minorHAnsi" w:cstheme="minorHAnsi"/>
          <w:lang w:val="nl-NL"/>
        </w:rPr>
      </w:pPr>
    </w:p>
    <w:p w14:paraId="72276299" w14:textId="77777777" w:rsidR="00335E3B" w:rsidRPr="00BF605F" w:rsidRDefault="00335E3B">
      <w:pPr>
        <w:rPr>
          <w:rFonts w:asciiTheme="minorHAnsi" w:hAnsiTheme="minorHAnsi" w:cstheme="minorHAnsi"/>
          <w:lang w:val="nl-NL"/>
        </w:rPr>
      </w:pPr>
    </w:p>
    <w:sdt>
      <w:sdtPr>
        <w:rPr>
          <w:lang w:val="nl-NL"/>
        </w:rPr>
        <w:id w:val="1823180725"/>
        <w:docPartObj>
          <w:docPartGallery w:val="Table of Contents"/>
          <w:docPartUnique/>
        </w:docPartObj>
      </w:sdtPr>
      <w:sdtEndPr/>
      <w:sdtContent>
        <w:p w14:paraId="6BFE7307" w14:textId="0E43BA38" w:rsidR="00335E3B" w:rsidRPr="00BF605F" w:rsidRDefault="00A73D35">
          <w:pPr>
            <w:rPr>
              <w:lang w:val="nl-NL"/>
            </w:rPr>
          </w:pPr>
          <w:r>
            <w:rPr>
              <w:b/>
              <w:sz w:val="28"/>
              <w:lang w:val="nl-NL"/>
            </w:rPr>
            <w:t>Inhoudsopgave</w:t>
          </w:r>
        </w:p>
        <w:p w14:paraId="12F34B38" w14:textId="77777777" w:rsidR="00947875" w:rsidRDefault="00497755">
          <w:pPr>
            <w:pStyle w:val="TOC1"/>
            <w:rPr>
              <w:rFonts w:asciiTheme="minorHAnsi" w:eastAsiaTheme="minorEastAsia" w:hAnsiTheme="minorHAnsi" w:cstheme="minorBidi"/>
              <w:b w:val="0"/>
              <w:bCs w:val="0"/>
              <w:caps w:val="0"/>
              <w:noProof/>
              <w:color w:val="auto"/>
              <w:sz w:val="22"/>
              <w:szCs w:val="22"/>
              <w:lang w:val="hr-HR" w:eastAsia="zh-CN"/>
            </w:rPr>
          </w:pPr>
          <w:r w:rsidRPr="00BF605F">
            <w:rPr>
              <w:lang w:val="nl-NL"/>
            </w:rPr>
            <w:fldChar w:fldCharType="begin"/>
          </w:r>
          <w:r w:rsidRPr="00BF605F">
            <w:rPr>
              <w:lang w:val="nl-NL"/>
            </w:rPr>
            <w:instrText>TOC \z \o "1-3" \u \h</w:instrText>
          </w:r>
          <w:r w:rsidRPr="00BF605F">
            <w:rPr>
              <w:lang w:val="nl-NL"/>
            </w:rPr>
            <w:fldChar w:fldCharType="separate"/>
          </w:r>
          <w:hyperlink w:anchor="_Toc512756745" w:history="1">
            <w:r w:rsidR="00947875" w:rsidRPr="00FA7644">
              <w:rPr>
                <w:rStyle w:val="Hyperlink"/>
                <w:noProof/>
                <w:lang w:val="nl-NL"/>
              </w:rPr>
              <w:t>1.</w:t>
            </w:r>
            <w:r w:rsidR="00947875">
              <w:rPr>
                <w:rFonts w:asciiTheme="minorHAnsi" w:eastAsiaTheme="minorEastAsia" w:hAnsiTheme="minorHAnsi" w:cstheme="minorBidi"/>
                <w:b w:val="0"/>
                <w:bCs w:val="0"/>
                <w:caps w:val="0"/>
                <w:noProof/>
                <w:color w:val="auto"/>
                <w:sz w:val="22"/>
                <w:szCs w:val="22"/>
                <w:lang w:val="hr-HR" w:eastAsia="zh-CN"/>
              </w:rPr>
              <w:tab/>
            </w:r>
            <w:r w:rsidR="00947875" w:rsidRPr="00FA7644">
              <w:rPr>
                <w:rStyle w:val="Hyperlink"/>
                <w:noProof/>
                <w:lang w:val="nl-NL"/>
              </w:rPr>
              <w:t>Doel, Toepassingsgebied en Gebruikers</w:t>
            </w:r>
            <w:r w:rsidR="00947875">
              <w:rPr>
                <w:noProof/>
                <w:webHidden/>
              </w:rPr>
              <w:tab/>
            </w:r>
            <w:r w:rsidR="00947875">
              <w:rPr>
                <w:noProof/>
                <w:webHidden/>
              </w:rPr>
              <w:fldChar w:fldCharType="begin"/>
            </w:r>
            <w:r w:rsidR="00947875">
              <w:rPr>
                <w:noProof/>
                <w:webHidden/>
              </w:rPr>
              <w:instrText xml:space="preserve"> PAGEREF _Toc512756745 \h </w:instrText>
            </w:r>
            <w:r w:rsidR="00947875">
              <w:rPr>
                <w:noProof/>
                <w:webHidden/>
              </w:rPr>
            </w:r>
            <w:r w:rsidR="00947875">
              <w:rPr>
                <w:noProof/>
                <w:webHidden/>
              </w:rPr>
              <w:fldChar w:fldCharType="separate"/>
            </w:r>
            <w:r w:rsidR="00947875">
              <w:rPr>
                <w:noProof/>
                <w:webHidden/>
              </w:rPr>
              <w:t>3</w:t>
            </w:r>
            <w:r w:rsidR="00947875">
              <w:rPr>
                <w:noProof/>
                <w:webHidden/>
              </w:rPr>
              <w:fldChar w:fldCharType="end"/>
            </w:r>
          </w:hyperlink>
        </w:p>
        <w:p w14:paraId="1A9955B3" w14:textId="77777777" w:rsidR="00947875" w:rsidRDefault="005B58DC">
          <w:pPr>
            <w:pStyle w:val="TOC1"/>
            <w:rPr>
              <w:rFonts w:asciiTheme="minorHAnsi" w:eastAsiaTheme="minorEastAsia" w:hAnsiTheme="minorHAnsi" w:cstheme="minorBidi"/>
              <w:b w:val="0"/>
              <w:bCs w:val="0"/>
              <w:caps w:val="0"/>
              <w:noProof/>
              <w:color w:val="auto"/>
              <w:sz w:val="22"/>
              <w:szCs w:val="22"/>
              <w:lang w:val="hr-HR" w:eastAsia="zh-CN"/>
            </w:rPr>
          </w:pPr>
          <w:hyperlink w:anchor="_Toc512756746" w:history="1">
            <w:r w:rsidR="00947875" w:rsidRPr="00FA7644">
              <w:rPr>
                <w:rStyle w:val="Hyperlink"/>
                <w:noProof/>
                <w:lang w:val="nl-NL"/>
              </w:rPr>
              <w:t>2.</w:t>
            </w:r>
            <w:r w:rsidR="00947875">
              <w:rPr>
                <w:rFonts w:asciiTheme="minorHAnsi" w:eastAsiaTheme="minorEastAsia" w:hAnsiTheme="minorHAnsi" w:cstheme="minorBidi"/>
                <w:b w:val="0"/>
                <w:bCs w:val="0"/>
                <w:caps w:val="0"/>
                <w:noProof/>
                <w:color w:val="auto"/>
                <w:sz w:val="22"/>
                <w:szCs w:val="22"/>
                <w:lang w:val="hr-HR" w:eastAsia="zh-CN"/>
              </w:rPr>
              <w:tab/>
            </w:r>
            <w:r w:rsidR="00947875" w:rsidRPr="00FA7644">
              <w:rPr>
                <w:rStyle w:val="Hyperlink"/>
                <w:noProof/>
                <w:lang w:val="nl-NL"/>
              </w:rPr>
              <w:t>Gerefereerde Documenten</w:t>
            </w:r>
            <w:r w:rsidR="00947875">
              <w:rPr>
                <w:noProof/>
                <w:webHidden/>
              </w:rPr>
              <w:tab/>
            </w:r>
            <w:r w:rsidR="00947875">
              <w:rPr>
                <w:noProof/>
                <w:webHidden/>
              </w:rPr>
              <w:fldChar w:fldCharType="begin"/>
            </w:r>
            <w:r w:rsidR="00947875">
              <w:rPr>
                <w:noProof/>
                <w:webHidden/>
              </w:rPr>
              <w:instrText xml:space="preserve"> PAGEREF _Toc512756746 \h </w:instrText>
            </w:r>
            <w:r w:rsidR="00947875">
              <w:rPr>
                <w:noProof/>
                <w:webHidden/>
              </w:rPr>
            </w:r>
            <w:r w:rsidR="00947875">
              <w:rPr>
                <w:noProof/>
                <w:webHidden/>
              </w:rPr>
              <w:fldChar w:fldCharType="separate"/>
            </w:r>
            <w:r w:rsidR="00947875">
              <w:rPr>
                <w:noProof/>
                <w:webHidden/>
              </w:rPr>
              <w:t>3</w:t>
            </w:r>
            <w:r w:rsidR="00947875">
              <w:rPr>
                <w:noProof/>
                <w:webHidden/>
              </w:rPr>
              <w:fldChar w:fldCharType="end"/>
            </w:r>
          </w:hyperlink>
        </w:p>
        <w:p w14:paraId="077969E8" w14:textId="77777777" w:rsidR="00947875" w:rsidRDefault="005B58DC">
          <w:pPr>
            <w:pStyle w:val="TOC1"/>
            <w:rPr>
              <w:rFonts w:asciiTheme="minorHAnsi" w:eastAsiaTheme="minorEastAsia" w:hAnsiTheme="minorHAnsi" w:cstheme="minorBidi"/>
              <w:b w:val="0"/>
              <w:bCs w:val="0"/>
              <w:caps w:val="0"/>
              <w:noProof/>
              <w:color w:val="auto"/>
              <w:sz w:val="22"/>
              <w:szCs w:val="22"/>
              <w:lang w:val="hr-HR" w:eastAsia="zh-CN"/>
            </w:rPr>
          </w:pPr>
          <w:hyperlink w:anchor="_Toc512756747" w:history="1">
            <w:r w:rsidR="00947875" w:rsidRPr="00FA7644">
              <w:rPr>
                <w:rStyle w:val="Hyperlink"/>
                <w:noProof/>
                <w:lang w:val="nl-NL"/>
              </w:rPr>
              <w:t>3.</w:t>
            </w:r>
            <w:r w:rsidR="00947875">
              <w:rPr>
                <w:rFonts w:asciiTheme="minorHAnsi" w:eastAsiaTheme="minorEastAsia" w:hAnsiTheme="minorHAnsi" w:cstheme="minorBidi"/>
                <w:b w:val="0"/>
                <w:bCs w:val="0"/>
                <w:caps w:val="0"/>
                <w:noProof/>
                <w:color w:val="auto"/>
                <w:sz w:val="22"/>
                <w:szCs w:val="22"/>
                <w:lang w:val="hr-HR" w:eastAsia="zh-CN"/>
              </w:rPr>
              <w:tab/>
            </w:r>
            <w:r w:rsidR="00947875" w:rsidRPr="00FA7644">
              <w:rPr>
                <w:rStyle w:val="Hyperlink"/>
                <w:noProof/>
                <w:lang w:val="nl-NL"/>
              </w:rPr>
              <w:t>Opbouwen van een Registratie Persoonsgegevens</w:t>
            </w:r>
            <w:r w:rsidR="00947875">
              <w:rPr>
                <w:noProof/>
                <w:webHidden/>
              </w:rPr>
              <w:tab/>
            </w:r>
            <w:r w:rsidR="00947875">
              <w:rPr>
                <w:noProof/>
                <w:webHidden/>
              </w:rPr>
              <w:fldChar w:fldCharType="begin"/>
            </w:r>
            <w:r w:rsidR="00947875">
              <w:rPr>
                <w:noProof/>
                <w:webHidden/>
              </w:rPr>
              <w:instrText xml:space="preserve"> PAGEREF _Toc512756747 \h </w:instrText>
            </w:r>
            <w:r w:rsidR="00947875">
              <w:rPr>
                <w:noProof/>
                <w:webHidden/>
              </w:rPr>
            </w:r>
            <w:r w:rsidR="00947875">
              <w:rPr>
                <w:noProof/>
                <w:webHidden/>
              </w:rPr>
              <w:fldChar w:fldCharType="separate"/>
            </w:r>
            <w:r w:rsidR="00947875">
              <w:rPr>
                <w:noProof/>
                <w:webHidden/>
              </w:rPr>
              <w:t>3</w:t>
            </w:r>
            <w:r w:rsidR="00947875">
              <w:rPr>
                <w:noProof/>
                <w:webHidden/>
              </w:rPr>
              <w:fldChar w:fldCharType="end"/>
            </w:r>
          </w:hyperlink>
        </w:p>
        <w:p w14:paraId="57E08D65" w14:textId="77777777" w:rsidR="00947875" w:rsidRDefault="005B58DC">
          <w:pPr>
            <w:pStyle w:val="TOC2"/>
            <w:tabs>
              <w:tab w:val="left" w:pos="880"/>
              <w:tab w:val="right" w:leader="dot" w:pos="9062"/>
            </w:tabs>
            <w:rPr>
              <w:rFonts w:asciiTheme="minorHAnsi" w:eastAsiaTheme="minorEastAsia" w:hAnsiTheme="minorHAnsi" w:cstheme="minorBidi"/>
              <w:smallCaps w:val="0"/>
              <w:noProof/>
              <w:color w:val="auto"/>
              <w:sz w:val="22"/>
              <w:szCs w:val="22"/>
              <w:lang w:val="hr-HR" w:eastAsia="zh-CN"/>
            </w:rPr>
          </w:pPr>
          <w:hyperlink w:anchor="_Toc512756748" w:history="1">
            <w:r w:rsidR="00947875" w:rsidRPr="00FA7644">
              <w:rPr>
                <w:rStyle w:val="Hyperlink"/>
                <w:noProof/>
                <w:lang w:val="nl-NL"/>
              </w:rPr>
              <w:t>3.1.</w:t>
            </w:r>
            <w:r w:rsidR="00947875">
              <w:rPr>
                <w:rFonts w:asciiTheme="minorHAnsi" w:eastAsiaTheme="minorEastAsia" w:hAnsiTheme="minorHAnsi" w:cstheme="minorBidi"/>
                <w:smallCaps w:val="0"/>
                <w:noProof/>
                <w:color w:val="auto"/>
                <w:sz w:val="22"/>
                <w:szCs w:val="22"/>
                <w:lang w:val="hr-HR" w:eastAsia="zh-CN"/>
              </w:rPr>
              <w:tab/>
            </w:r>
            <w:r w:rsidR="00947875" w:rsidRPr="00FA7644">
              <w:rPr>
                <w:rStyle w:val="Hyperlink"/>
                <w:noProof/>
                <w:lang w:val="nl-NL"/>
              </w:rPr>
              <w:t>Het Doel van de Inventaris van Verwerkingsactiviteiten</w:t>
            </w:r>
            <w:r w:rsidR="00947875">
              <w:rPr>
                <w:noProof/>
                <w:webHidden/>
              </w:rPr>
              <w:tab/>
            </w:r>
            <w:r w:rsidR="00947875">
              <w:rPr>
                <w:noProof/>
                <w:webHidden/>
              </w:rPr>
              <w:fldChar w:fldCharType="begin"/>
            </w:r>
            <w:r w:rsidR="00947875">
              <w:rPr>
                <w:noProof/>
                <w:webHidden/>
              </w:rPr>
              <w:instrText xml:space="preserve"> PAGEREF _Toc512756748 \h </w:instrText>
            </w:r>
            <w:r w:rsidR="00947875">
              <w:rPr>
                <w:noProof/>
                <w:webHidden/>
              </w:rPr>
            </w:r>
            <w:r w:rsidR="00947875">
              <w:rPr>
                <w:noProof/>
                <w:webHidden/>
              </w:rPr>
              <w:fldChar w:fldCharType="separate"/>
            </w:r>
            <w:r w:rsidR="00947875">
              <w:rPr>
                <w:noProof/>
                <w:webHidden/>
              </w:rPr>
              <w:t>3</w:t>
            </w:r>
            <w:r w:rsidR="00947875">
              <w:rPr>
                <w:noProof/>
                <w:webHidden/>
              </w:rPr>
              <w:fldChar w:fldCharType="end"/>
            </w:r>
          </w:hyperlink>
        </w:p>
        <w:p w14:paraId="5C9D4AA9" w14:textId="77777777" w:rsidR="00947875" w:rsidRDefault="005B58DC">
          <w:pPr>
            <w:pStyle w:val="TOC2"/>
            <w:tabs>
              <w:tab w:val="left" w:pos="880"/>
              <w:tab w:val="right" w:leader="dot" w:pos="9062"/>
            </w:tabs>
            <w:rPr>
              <w:rFonts w:asciiTheme="minorHAnsi" w:eastAsiaTheme="minorEastAsia" w:hAnsiTheme="minorHAnsi" w:cstheme="minorBidi"/>
              <w:smallCaps w:val="0"/>
              <w:noProof/>
              <w:color w:val="auto"/>
              <w:sz w:val="22"/>
              <w:szCs w:val="22"/>
              <w:lang w:val="hr-HR" w:eastAsia="zh-CN"/>
            </w:rPr>
          </w:pPr>
          <w:hyperlink w:anchor="_Toc512756749" w:history="1">
            <w:r w:rsidR="00947875" w:rsidRPr="00FA7644">
              <w:rPr>
                <w:rStyle w:val="Hyperlink"/>
                <w:noProof/>
                <w:lang w:val="nl-NL"/>
              </w:rPr>
              <w:t>3.2.</w:t>
            </w:r>
            <w:r w:rsidR="00947875">
              <w:rPr>
                <w:rFonts w:asciiTheme="minorHAnsi" w:eastAsiaTheme="minorEastAsia" w:hAnsiTheme="minorHAnsi" w:cstheme="minorBidi"/>
                <w:smallCaps w:val="0"/>
                <w:noProof/>
                <w:color w:val="auto"/>
                <w:sz w:val="22"/>
                <w:szCs w:val="22"/>
                <w:lang w:val="hr-HR" w:eastAsia="zh-CN"/>
              </w:rPr>
              <w:tab/>
            </w:r>
            <w:r w:rsidR="00947875" w:rsidRPr="00FA7644">
              <w:rPr>
                <w:rStyle w:val="Hyperlink"/>
                <w:noProof/>
                <w:lang w:val="nl-NL"/>
              </w:rPr>
              <w:t>Optredend als een Verwerkingsverantwoordelijke</w:t>
            </w:r>
            <w:r w:rsidR="00947875">
              <w:rPr>
                <w:noProof/>
                <w:webHidden/>
              </w:rPr>
              <w:tab/>
            </w:r>
            <w:r w:rsidR="00947875">
              <w:rPr>
                <w:noProof/>
                <w:webHidden/>
              </w:rPr>
              <w:fldChar w:fldCharType="begin"/>
            </w:r>
            <w:r w:rsidR="00947875">
              <w:rPr>
                <w:noProof/>
                <w:webHidden/>
              </w:rPr>
              <w:instrText xml:space="preserve"> PAGEREF _Toc512756749 \h </w:instrText>
            </w:r>
            <w:r w:rsidR="00947875">
              <w:rPr>
                <w:noProof/>
                <w:webHidden/>
              </w:rPr>
            </w:r>
            <w:r w:rsidR="00947875">
              <w:rPr>
                <w:noProof/>
                <w:webHidden/>
              </w:rPr>
              <w:fldChar w:fldCharType="separate"/>
            </w:r>
            <w:r w:rsidR="00947875">
              <w:rPr>
                <w:noProof/>
                <w:webHidden/>
              </w:rPr>
              <w:t>4</w:t>
            </w:r>
            <w:r w:rsidR="00947875">
              <w:rPr>
                <w:noProof/>
                <w:webHidden/>
              </w:rPr>
              <w:fldChar w:fldCharType="end"/>
            </w:r>
          </w:hyperlink>
        </w:p>
        <w:p w14:paraId="19460F9C" w14:textId="77777777" w:rsidR="00947875" w:rsidRDefault="005B58DC">
          <w:pPr>
            <w:pStyle w:val="TOC2"/>
            <w:tabs>
              <w:tab w:val="left" w:pos="880"/>
              <w:tab w:val="right" w:leader="dot" w:pos="9062"/>
            </w:tabs>
            <w:rPr>
              <w:rFonts w:asciiTheme="minorHAnsi" w:eastAsiaTheme="minorEastAsia" w:hAnsiTheme="minorHAnsi" w:cstheme="minorBidi"/>
              <w:smallCaps w:val="0"/>
              <w:noProof/>
              <w:color w:val="auto"/>
              <w:sz w:val="22"/>
              <w:szCs w:val="22"/>
              <w:lang w:val="hr-HR" w:eastAsia="zh-CN"/>
            </w:rPr>
          </w:pPr>
          <w:hyperlink w:anchor="_Toc512756750" w:history="1">
            <w:r w:rsidR="00947875" w:rsidRPr="00FA7644">
              <w:rPr>
                <w:rStyle w:val="Hyperlink"/>
                <w:noProof/>
                <w:lang w:val="nl-NL"/>
              </w:rPr>
              <w:t>3.3.</w:t>
            </w:r>
            <w:r w:rsidR="00947875">
              <w:rPr>
                <w:rFonts w:asciiTheme="minorHAnsi" w:eastAsiaTheme="minorEastAsia" w:hAnsiTheme="minorHAnsi" w:cstheme="minorBidi"/>
                <w:smallCaps w:val="0"/>
                <w:noProof/>
                <w:color w:val="auto"/>
                <w:sz w:val="22"/>
                <w:szCs w:val="22"/>
                <w:lang w:val="hr-HR" w:eastAsia="zh-CN"/>
              </w:rPr>
              <w:tab/>
            </w:r>
            <w:r w:rsidR="00947875" w:rsidRPr="00FA7644">
              <w:rPr>
                <w:rStyle w:val="Hyperlink"/>
                <w:noProof/>
                <w:lang w:val="nl-NL"/>
              </w:rPr>
              <w:t>Optredend als Verwerker</w:t>
            </w:r>
            <w:r w:rsidR="00947875">
              <w:rPr>
                <w:noProof/>
                <w:webHidden/>
              </w:rPr>
              <w:tab/>
            </w:r>
            <w:r w:rsidR="00947875">
              <w:rPr>
                <w:noProof/>
                <w:webHidden/>
              </w:rPr>
              <w:fldChar w:fldCharType="begin"/>
            </w:r>
            <w:r w:rsidR="00947875">
              <w:rPr>
                <w:noProof/>
                <w:webHidden/>
              </w:rPr>
              <w:instrText xml:space="preserve"> PAGEREF _Toc512756750 \h </w:instrText>
            </w:r>
            <w:r w:rsidR="00947875">
              <w:rPr>
                <w:noProof/>
                <w:webHidden/>
              </w:rPr>
            </w:r>
            <w:r w:rsidR="00947875">
              <w:rPr>
                <w:noProof/>
                <w:webHidden/>
              </w:rPr>
              <w:fldChar w:fldCharType="separate"/>
            </w:r>
            <w:r w:rsidR="00947875">
              <w:rPr>
                <w:noProof/>
                <w:webHidden/>
              </w:rPr>
              <w:t>4</w:t>
            </w:r>
            <w:r w:rsidR="00947875">
              <w:rPr>
                <w:noProof/>
                <w:webHidden/>
              </w:rPr>
              <w:fldChar w:fldCharType="end"/>
            </w:r>
          </w:hyperlink>
        </w:p>
        <w:p w14:paraId="2FD1A1D3" w14:textId="77777777" w:rsidR="00947875" w:rsidRDefault="005B58DC">
          <w:pPr>
            <w:pStyle w:val="TOC1"/>
            <w:rPr>
              <w:rFonts w:asciiTheme="minorHAnsi" w:eastAsiaTheme="minorEastAsia" w:hAnsiTheme="minorHAnsi" w:cstheme="minorBidi"/>
              <w:b w:val="0"/>
              <w:bCs w:val="0"/>
              <w:caps w:val="0"/>
              <w:noProof/>
              <w:color w:val="auto"/>
              <w:sz w:val="22"/>
              <w:szCs w:val="22"/>
              <w:lang w:val="hr-HR" w:eastAsia="zh-CN"/>
            </w:rPr>
          </w:pPr>
          <w:hyperlink w:anchor="_Toc512756751" w:history="1">
            <w:r w:rsidR="00947875" w:rsidRPr="00FA7644">
              <w:rPr>
                <w:rStyle w:val="Hyperlink"/>
                <w:noProof/>
                <w:lang w:val="nl-NL"/>
              </w:rPr>
              <w:t>4.</w:t>
            </w:r>
            <w:r w:rsidR="00947875">
              <w:rPr>
                <w:rFonts w:asciiTheme="minorHAnsi" w:eastAsiaTheme="minorEastAsia" w:hAnsiTheme="minorHAnsi" w:cstheme="minorBidi"/>
                <w:b w:val="0"/>
                <w:bCs w:val="0"/>
                <w:caps w:val="0"/>
                <w:noProof/>
                <w:color w:val="auto"/>
                <w:sz w:val="22"/>
                <w:szCs w:val="22"/>
                <w:lang w:val="hr-HR" w:eastAsia="zh-CN"/>
              </w:rPr>
              <w:tab/>
            </w:r>
            <w:r w:rsidR="00947875" w:rsidRPr="00FA7644">
              <w:rPr>
                <w:rStyle w:val="Hyperlink"/>
                <w:noProof/>
                <w:lang w:val="nl-NL"/>
              </w:rPr>
              <w:t>Invullen en onderhouden van de Inventaris van Verwerkingsactiviteiten</w:t>
            </w:r>
            <w:r w:rsidR="00947875">
              <w:rPr>
                <w:noProof/>
                <w:webHidden/>
              </w:rPr>
              <w:tab/>
            </w:r>
            <w:r w:rsidR="00947875">
              <w:rPr>
                <w:noProof/>
                <w:webHidden/>
              </w:rPr>
              <w:fldChar w:fldCharType="begin"/>
            </w:r>
            <w:r w:rsidR="00947875">
              <w:rPr>
                <w:noProof/>
                <w:webHidden/>
              </w:rPr>
              <w:instrText xml:space="preserve"> PAGEREF _Toc512756751 \h </w:instrText>
            </w:r>
            <w:r w:rsidR="00947875">
              <w:rPr>
                <w:noProof/>
                <w:webHidden/>
              </w:rPr>
            </w:r>
            <w:r w:rsidR="00947875">
              <w:rPr>
                <w:noProof/>
                <w:webHidden/>
              </w:rPr>
              <w:fldChar w:fldCharType="separate"/>
            </w:r>
            <w:r w:rsidR="00947875">
              <w:rPr>
                <w:noProof/>
                <w:webHidden/>
              </w:rPr>
              <w:t>4</w:t>
            </w:r>
            <w:r w:rsidR="00947875">
              <w:rPr>
                <w:noProof/>
                <w:webHidden/>
              </w:rPr>
              <w:fldChar w:fldCharType="end"/>
            </w:r>
          </w:hyperlink>
        </w:p>
        <w:p w14:paraId="1839E070" w14:textId="77777777" w:rsidR="00947875" w:rsidRDefault="005B58DC">
          <w:pPr>
            <w:pStyle w:val="TOC1"/>
            <w:rPr>
              <w:rFonts w:asciiTheme="minorHAnsi" w:eastAsiaTheme="minorEastAsia" w:hAnsiTheme="minorHAnsi" w:cstheme="minorBidi"/>
              <w:b w:val="0"/>
              <w:bCs w:val="0"/>
              <w:caps w:val="0"/>
              <w:noProof/>
              <w:color w:val="auto"/>
              <w:sz w:val="22"/>
              <w:szCs w:val="22"/>
              <w:lang w:val="hr-HR" w:eastAsia="zh-CN"/>
            </w:rPr>
          </w:pPr>
          <w:hyperlink w:anchor="_Toc512756752" w:history="1">
            <w:r w:rsidR="00947875" w:rsidRPr="00FA7644">
              <w:rPr>
                <w:rStyle w:val="Hyperlink"/>
                <w:noProof/>
                <w:lang w:val="nl-NL"/>
              </w:rPr>
              <w:t>5.</w:t>
            </w:r>
            <w:r w:rsidR="00947875">
              <w:rPr>
                <w:rFonts w:asciiTheme="minorHAnsi" w:eastAsiaTheme="minorEastAsia" w:hAnsiTheme="minorHAnsi" w:cstheme="minorBidi"/>
                <w:b w:val="0"/>
                <w:bCs w:val="0"/>
                <w:caps w:val="0"/>
                <w:noProof/>
                <w:color w:val="auto"/>
                <w:sz w:val="22"/>
                <w:szCs w:val="22"/>
                <w:lang w:val="hr-HR" w:eastAsia="zh-CN"/>
              </w:rPr>
              <w:tab/>
            </w:r>
            <w:r w:rsidR="00947875" w:rsidRPr="00FA7644">
              <w:rPr>
                <w:rStyle w:val="Hyperlink"/>
                <w:noProof/>
                <w:lang w:val="nl-NL"/>
              </w:rPr>
              <w:t>Registratiebeheer op basis van dit Document</w:t>
            </w:r>
            <w:r w:rsidR="00947875">
              <w:rPr>
                <w:noProof/>
                <w:webHidden/>
              </w:rPr>
              <w:tab/>
            </w:r>
            <w:r w:rsidR="00947875">
              <w:rPr>
                <w:noProof/>
                <w:webHidden/>
              </w:rPr>
              <w:fldChar w:fldCharType="begin"/>
            </w:r>
            <w:r w:rsidR="00947875">
              <w:rPr>
                <w:noProof/>
                <w:webHidden/>
              </w:rPr>
              <w:instrText xml:space="preserve"> PAGEREF _Toc512756752 \h </w:instrText>
            </w:r>
            <w:r w:rsidR="00947875">
              <w:rPr>
                <w:noProof/>
                <w:webHidden/>
              </w:rPr>
            </w:r>
            <w:r w:rsidR="00947875">
              <w:rPr>
                <w:noProof/>
                <w:webHidden/>
              </w:rPr>
              <w:fldChar w:fldCharType="separate"/>
            </w:r>
            <w:r w:rsidR="00947875">
              <w:rPr>
                <w:noProof/>
                <w:webHidden/>
              </w:rPr>
              <w:t>5</w:t>
            </w:r>
            <w:r w:rsidR="00947875">
              <w:rPr>
                <w:noProof/>
                <w:webHidden/>
              </w:rPr>
              <w:fldChar w:fldCharType="end"/>
            </w:r>
          </w:hyperlink>
        </w:p>
        <w:p w14:paraId="7F63F8C8" w14:textId="77777777" w:rsidR="00947875" w:rsidRDefault="005B58DC">
          <w:pPr>
            <w:pStyle w:val="TOC1"/>
            <w:rPr>
              <w:rFonts w:asciiTheme="minorHAnsi" w:eastAsiaTheme="minorEastAsia" w:hAnsiTheme="minorHAnsi" w:cstheme="minorBidi"/>
              <w:b w:val="0"/>
              <w:bCs w:val="0"/>
              <w:caps w:val="0"/>
              <w:noProof/>
              <w:color w:val="auto"/>
              <w:sz w:val="22"/>
              <w:szCs w:val="22"/>
              <w:lang w:val="hr-HR" w:eastAsia="zh-CN"/>
            </w:rPr>
          </w:pPr>
          <w:hyperlink w:anchor="_Toc512756753" w:history="1">
            <w:r w:rsidR="00947875" w:rsidRPr="00FA7644">
              <w:rPr>
                <w:rStyle w:val="Hyperlink"/>
                <w:noProof/>
                <w:lang w:val="nl-NL"/>
              </w:rPr>
              <w:t>6.</w:t>
            </w:r>
            <w:r w:rsidR="00947875">
              <w:rPr>
                <w:rFonts w:asciiTheme="minorHAnsi" w:eastAsiaTheme="minorEastAsia" w:hAnsiTheme="minorHAnsi" w:cstheme="minorBidi"/>
                <w:b w:val="0"/>
                <w:bCs w:val="0"/>
                <w:caps w:val="0"/>
                <w:noProof/>
                <w:color w:val="auto"/>
                <w:sz w:val="22"/>
                <w:szCs w:val="22"/>
                <w:lang w:val="hr-HR" w:eastAsia="zh-CN"/>
              </w:rPr>
              <w:tab/>
            </w:r>
            <w:r w:rsidR="00947875" w:rsidRPr="00FA7644">
              <w:rPr>
                <w:rStyle w:val="Hyperlink"/>
                <w:noProof/>
                <w:lang w:val="nl-NL"/>
              </w:rPr>
              <w:t>Geldigheid en documentbeheer</w:t>
            </w:r>
            <w:r w:rsidR="00947875">
              <w:rPr>
                <w:noProof/>
                <w:webHidden/>
              </w:rPr>
              <w:tab/>
            </w:r>
            <w:r w:rsidR="00947875">
              <w:rPr>
                <w:noProof/>
                <w:webHidden/>
              </w:rPr>
              <w:fldChar w:fldCharType="begin"/>
            </w:r>
            <w:r w:rsidR="00947875">
              <w:rPr>
                <w:noProof/>
                <w:webHidden/>
              </w:rPr>
              <w:instrText xml:space="preserve"> PAGEREF _Toc512756753 \h </w:instrText>
            </w:r>
            <w:r w:rsidR="00947875">
              <w:rPr>
                <w:noProof/>
                <w:webHidden/>
              </w:rPr>
            </w:r>
            <w:r w:rsidR="00947875">
              <w:rPr>
                <w:noProof/>
                <w:webHidden/>
              </w:rPr>
              <w:fldChar w:fldCharType="separate"/>
            </w:r>
            <w:r w:rsidR="00947875">
              <w:rPr>
                <w:noProof/>
                <w:webHidden/>
              </w:rPr>
              <w:t>5</w:t>
            </w:r>
            <w:r w:rsidR="00947875">
              <w:rPr>
                <w:noProof/>
                <w:webHidden/>
              </w:rPr>
              <w:fldChar w:fldCharType="end"/>
            </w:r>
          </w:hyperlink>
        </w:p>
        <w:p w14:paraId="394C1787" w14:textId="77777777" w:rsidR="00947875" w:rsidRDefault="005B58DC">
          <w:pPr>
            <w:pStyle w:val="TOC1"/>
            <w:rPr>
              <w:rFonts w:asciiTheme="minorHAnsi" w:eastAsiaTheme="minorEastAsia" w:hAnsiTheme="minorHAnsi" w:cstheme="minorBidi"/>
              <w:b w:val="0"/>
              <w:bCs w:val="0"/>
              <w:caps w:val="0"/>
              <w:noProof/>
              <w:color w:val="auto"/>
              <w:sz w:val="22"/>
              <w:szCs w:val="22"/>
              <w:lang w:val="hr-HR" w:eastAsia="zh-CN"/>
            </w:rPr>
          </w:pPr>
          <w:hyperlink w:anchor="_Toc512756754" w:history="1">
            <w:r w:rsidR="00947875" w:rsidRPr="00FA7644">
              <w:rPr>
                <w:rStyle w:val="Hyperlink"/>
                <w:noProof/>
                <w:lang w:val="nl-NL"/>
              </w:rPr>
              <w:t>7.</w:t>
            </w:r>
            <w:r w:rsidR="00947875">
              <w:rPr>
                <w:rFonts w:asciiTheme="minorHAnsi" w:eastAsiaTheme="minorEastAsia" w:hAnsiTheme="minorHAnsi" w:cstheme="minorBidi"/>
                <w:b w:val="0"/>
                <w:bCs w:val="0"/>
                <w:caps w:val="0"/>
                <w:noProof/>
                <w:color w:val="auto"/>
                <w:sz w:val="22"/>
                <w:szCs w:val="22"/>
                <w:lang w:val="hr-HR" w:eastAsia="zh-CN"/>
              </w:rPr>
              <w:tab/>
            </w:r>
            <w:r w:rsidR="00947875" w:rsidRPr="00FA7644">
              <w:rPr>
                <w:rStyle w:val="Hyperlink"/>
                <w:noProof/>
                <w:lang w:val="nl-NL"/>
              </w:rPr>
              <w:t>Bijlage</w:t>
            </w:r>
            <w:r w:rsidR="00947875">
              <w:rPr>
                <w:noProof/>
                <w:webHidden/>
              </w:rPr>
              <w:tab/>
            </w:r>
            <w:r w:rsidR="00947875">
              <w:rPr>
                <w:noProof/>
                <w:webHidden/>
              </w:rPr>
              <w:fldChar w:fldCharType="begin"/>
            </w:r>
            <w:r w:rsidR="00947875">
              <w:rPr>
                <w:noProof/>
                <w:webHidden/>
              </w:rPr>
              <w:instrText xml:space="preserve"> PAGEREF _Toc512756754 \h </w:instrText>
            </w:r>
            <w:r w:rsidR="00947875">
              <w:rPr>
                <w:noProof/>
                <w:webHidden/>
              </w:rPr>
            </w:r>
            <w:r w:rsidR="00947875">
              <w:rPr>
                <w:noProof/>
                <w:webHidden/>
              </w:rPr>
              <w:fldChar w:fldCharType="separate"/>
            </w:r>
            <w:r w:rsidR="00947875">
              <w:rPr>
                <w:noProof/>
                <w:webHidden/>
              </w:rPr>
              <w:t>5</w:t>
            </w:r>
            <w:r w:rsidR="00947875">
              <w:rPr>
                <w:noProof/>
                <w:webHidden/>
              </w:rPr>
              <w:fldChar w:fldCharType="end"/>
            </w:r>
          </w:hyperlink>
        </w:p>
        <w:p w14:paraId="6CCE34C6" w14:textId="77777777" w:rsidR="00335E3B" w:rsidRPr="00BF605F" w:rsidRDefault="00497755">
          <w:pPr>
            <w:rPr>
              <w:lang w:val="nl-NL"/>
            </w:rPr>
          </w:pPr>
          <w:r w:rsidRPr="00BF605F">
            <w:rPr>
              <w:lang w:val="nl-NL"/>
            </w:rPr>
            <w:fldChar w:fldCharType="end"/>
          </w:r>
        </w:p>
      </w:sdtContent>
    </w:sdt>
    <w:p w14:paraId="3DCB8FD5" w14:textId="77777777" w:rsidR="00335E3B" w:rsidRPr="00BF605F" w:rsidRDefault="00335E3B" w:rsidP="00A53AD7">
      <w:pPr>
        <w:pStyle w:val="TOC1"/>
        <w:rPr>
          <w:lang w:val="nl-NL"/>
        </w:rPr>
      </w:pPr>
    </w:p>
    <w:p w14:paraId="4559BA9E" w14:textId="77777777" w:rsidR="00335E3B" w:rsidRPr="00BF605F" w:rsidRDefault="00497755" w:rsidP="00582DC7">
      <w:pPr>
        <w:rPr>
          <w:rFonts w:asciiTheme="minorHAnsi" w:hAnsiTheme="minorHAnsi" w:cstheme="minorHAnsi"/>
          <w:lang w:val="nl-NL"/>
        </w:rPr>
      </w:pPr>
      <w:r w:rsidRPr="00BF605F">
        <w:rPr>
          <w:lang w:val="nl-NL"/>
        </w:rPr>
        <w:br w:type="page"/>
      </w:r>
    </w:p>
    <w:p w14:paraId="1E5909E1" w14:textId="798CDBD2" w:rsidR="00335E3B" w:rsidRPr="00BF605F" w:rsidRDefault="009F4C96" w:rsidP="00582DC7">
      <w:pPr>
        <w:pStyle w:val="Heading1"/>
        <w:rPr>
          <w:lang w:val="nl-NL"/>
        </w:rPr>
      </w:pPr>
      <w:bookmarkStart w:id="3" w:name="_Toc263228400"/>
      <w:bookmarkStart w:id="4" w:name="_Toc373950010"/>
      <w:bookmarkStart w:id="5" w:name="_Toc374191993"/>
      <w:bookmarkStart w:id="6" w:name="_Toc512756745"/>
      <w:r>
        <w:rPr>
          <w:lang w:val="nl-NL"/>
        </w:rPr>
        <w:lastRenderedPageBreak/>
        <w:t>Doel, Toepassingsgebied en Gebruikers</w:t>
      </w:r>
      <w:bookmarkEnd w:id="3"/>
      <w:bookmarkEnd w:id="4"/>
      <w:bookmarkEnd w:id="5"/>
      <w:bookmarkEnd w:id="6"/>
    </w:p>
    <w:p w14:paraId="58DCC558" w14:textId="34F8C91D" w:rsidR="00335E3B" w:rsidRPr="00BF605F" w:rsidRDefault="00684B46">
      <w:pPr>
        <w:rPr>
          <w:lang w:val="nl-NL"/>
        </w:rPr>
      </w:pPr>
      <w:r>
        <w:rPr>
          <w:lang w:val="nl-NL"/>
        </w:rPr>
        <w:t xml:space="preserve">Het doel van dit document is om richtlijnen te leveren voor </w:t>
      </w:r>
      <w:r w:rsidR="00497755" w:rsidRPr="00BF605F">
        <w:rPr>
          <w:lang w:val="nl-NL"/>
        </w:rPr>
        <w:t>[</w:t>
      </w:r>
      <w:commentRangeStart w:id="7"/>
      <w:r>
        <w:rPr>
          <w:lang w:val="nl-NL"/>
        </w:rPr>
        <w:t xml:space="preserve">Naam </w:t>
      </w:r>
      <w:r w:rsidR="009C3F9E">
        <w:rPr>
          <w:lang w:val="nl-NL"/>
        </w:rPr>
        <w:t>organisatie</w:t>
      </w:r>
      <w:commentRangeEnd w:id="7"/>
      <w:r w:rsidR="00DC376B" w:rsidRPr="00BF605F">
        <w:rPr>
          <w:rStyle w:val="CommentReference"/>
          <w:lang w:val="nl-NL"/>
        </w:rPr>
        <w:commentReference w:id="7"/>
      </w:r>
      <w:r w:rsidR="00497755" w:rsidRPr="00BF605F">
        <w:rPr>
          <w:lang w:val="nl-NL"/>
        </w:rPr>
        <w:t>] (“</w:t>
      </w:r>
      <w:r w:rsidR="00680323">
        <w:rPr>
          <w:lang w:val="nl-NL"/>
        </w:rPr>
        <w:t>De organisatie</w:t>
      </w:r>
      <w:r w:rsidR="00497755" w:rsidRPr="00BF605F">
        <w:rPr>
          <w:lang w:val="nl-NL"/>
        </w:rPr>
        <w:t xml:space="preserve">”) </w:t>
      </w:r>
      <w:r>
        <w:rPr>
          <w:lang w:val="nl-NL"/>
        </w:rPr>
        <w:t>voor het vaststellen en onderhouden van registraties van verwerkingsactiviteiten</w:t>
      </w:r>
      <w:r w:rsidR="00497755" w:rsidRPr="00BF605F">
        <w:rPr>
          <w:lang w:val="nl-NL"/>
        </w:rPr>
        <w:t>.</w:t>
      </w:r>
    </w:p>
    <w:p w14:paraId="288B9B2F" w14:textId="47483846" w:rsidR="00335E3B" w:rsidRPr="00BF605F" w:rsidRDefault="00684B46">
      <w:pPr>
        <w:rPr>
          <w:lang w:val="nl-NL"/>
        </w:rPr>
      </w:pPr>
      <w:r>
        <w:rPr>
          <w:lang w:val="nl-NL"/>
        </w:rPr>
        <w:t xml:space="preserve">De gebruikers van dit document zijn de Functionaris voor Gegevensbescherming en de vertegenwoordigers van de </w:t>
      </w:r>
      <w:r w:rsidR="00680323">
        <w:rPr>
          <w:lang w:val="nl-NL"/>
        </w:rPr>
        <w:t>organisatie</w:t>
      </w:r>
      <w:r>
        <w:rPr>
          <w:lang w:val="nl-NL"/>
        </w:rPr>
        <w:t>onderdelen verantwoordelijk voor het verwerken van persoonsgegevens</w:t>
      </w:r>
      <w:r w:rsidR="00497755" w:rsidRPr="00BF605F">
        <w:rPr>
          <w:lang w:val="nl-NL"/>
        </w:rPr>
        <w:t xml:space="preserve">. </w:t>
      </w:r>
    </w:p>
    <w:p w14:paraId="0ECD283A" w14:textId="77777777" w:rsidR="00335E3B" w:rsidRPr="00BF605F" w:rsidRDefault="00335E3B">
      <w:pPr>
        <w:rPr>
          <w:lang w:val="nl-NL"/>
        </w:rPr>
      </w:pPr>
    </w:p>
    <w:p w14:paraId="6F8CFDDA" w14:textId="60E281B0" w:rsidR="00335E3B" w:rsidRPr="00BF605F" w:rsidRDefault="00165175" w:rsidP="00582DC7">
      <w:pPr>
        <w:pStyle w:val="Heading1"/>
        <w:rPr>
          <w:lang w:val="nl-NL"/>
        </w:rPr>
      </w:pPr>
      <w:bookmarkStart w:id="8" w:name="_Toc495619979"/>
      <w:bookmarkStart w:id="9" w:name="_Toc495736176"/>
      <w:bookmarkStart w:id="10" w:name="_Toc263228401"/>
      <w:bookmarkStart w:id="11" w:name="_Toc415647884"/>
      <w:bookmarkStart w:id="12" w:name="_Toc512756746"/>
      <w:bookmarkEnd w:id="8"/>
      <w:bookmarkEnd w:id="9"/>
      <w:bookmarkEnd w:id="10"/>
      <w:bookmarkEnd w:id="11"/>
      <w:r>
        <w:rPr>
          <w:lang w:val="nl-NL"/>
        </w:rPr>
        <w:t>Gerefereerde Documenten</w:t>
      </w:r>
      <w:bookmarkEnd w:id="12"/>
    </w:p>
    <w:p w14:paraId="0F15AD77" w14:textId="152C0999" w:rsidR="009546CE" w:rsidRDefault="009546CE" w:rsidP="009546CE">
      <w:pPr>
        <w:pStyle w:val="ListParagraph"/>
        <w:numPr>
          <w:ilvl w:val="0"/>
          <w:numId w:val="9"/>
        </w:numPr>
        <w:spacing w:before="240"/>
        <w:ind w:left="714" w:hanging="357"/>
        <w:rPr>
          <w:color w:val="auto"/>
          <w:lang w:val="nl-NL"/>
        </w:rPr>
      </w:pPr>
      <w:bookmarkStart w:id="13" w:name="_Hlk504226902"/>
      <w:r>
        <w:rPr>
          <w:lang w:val="nl-NL"/>
        </w:rPr>
        <w:t>Artikel 30 EU AVG 2016/679 (Verordening (EU) 2016/679 van het Europese Parlement en van de Raad van 27 april 2016 over de bescherming van natuurlijke personen ten aanzien van de verwerking van persoonsgegevens en betreffende het vrije verkeer van die gegevens en tot intrekking van Richtlijn 95/46/EC)</w:t>
      </w:r>
      <w:bookmarkEnd w:id="13"/>
    </w:p>
    <w:p w14:paraId="23153941" w14:textId="1A94FF56" w:rsidR="00165175" w:rsidRPr="00E01970" w:rsidRDefault="00165175" w:rsidP="009546CE">
      <w:pPr>
        <w:pStyle w:val="ListParagraph"/>
        <w:numPr>
          <w:ilvl w:val="0"/>
          <w:numId w:val="8"/>
        </w:numPr>
        <w:rPr>
          <w:lang w:val="nl-NL"/>
        </w:rPr>
      </w:pPr>
      <w:r w:rsidRPr="00E01970">
        <w:rPr>
          <w:lang w:val="nl-NL"/>
        </w:rPr>
        <w:t>[</w:t>
      </w:r>
      <w:commentRangeStart w:id="14"/>
      <w:r w:rsidRPr="007936B6">
        <w:rPr>
          <w:lang w:val="nl-NL"/>
        </w:rPr>
        <w:t>relevant</w:t>
      </w:r>
      <w:r>
        <w:rPr>
          <w:lang w:val="nl-NL"/>
        </w:rPr>
        <w:t>e nationale wet- of regelgeving voor AVG-implementatie</w:t>
      </w:r>
      <w:commentRangeEnd w:id="14"/>
      <w:r w:rsidRPr="007936B6">
        <w:rPr>
          <w:rStyle w:val="CommentReference"/>
          <w:sz w:val="22"/>
          <w:szCs w:val="22"/>
          <w:lang w:val="nl-NL"/>
        </w:rPr>
        <w:commentReference w:id="14"/>
      </w:r>
      <w:r w:rsidRPr="00E01970">
        <w:rPr>
          <w:lang w:val="nl-NL"/>
        </w:rPr>
        <w:t xml:space="preserve">]  </w:t>
      </w:r>
      <w:r w:rsidRPr="00E01970">
        <w:rPr>
          <w:rFonts w:eastAsia="Times New Roman" w:cs="Calibri"/>
          <w:lang w:val="nl-NL"/>
        </w:rPr>
        <w:t xml:space="preserve"> </w:t>
      </w:r>
    </w:p>
    <w:p w14:paraId="00424A5C" w14:textId="77777777" w:rsidR="00165175" w:rsidRPr="00E01970" w:rsidRDefault="00165175" w:rsidP="00165175">
      <w:pPr>
        <w:pStyle w:val="ListParagraph"/>
        <w:numPr>
          <w:ilvl w:val="0"/>
          <w:numId w:val="8"/>
        </w:numPr>
        <w:rPr>
          <w:lang w:val="nl-NL"/>
        </w:rPr>
      </w:pPr>
      <w:r w:rsidRPr="00E01970">
        <w:rPr>
          <w:lang w:val="nl-NL"/>
        </w:rPr>
        <w:t>[</w:t>
      </w:r>
      <w:commentRangeStart w:id="15"/>
      <w:r>
        <w:rPr>
          <w:lang w:val="nl-NL"/>
        </w:rPr>
        <w:t>andere lokale wet en regelgeving</w:t>
      </w:r>
      <w:commentRangeEnd w:id="15"/>
      <w:r w:rsidRPr="00E01970">
        <w:rPr>
          <w:lang w:val="nl-NL"/>
        </w:rPr>
        <w:commentReference w:id="15"/>
      </w:r>
      <w:r w:rsidRPr="00E01970">
        <w:rPr>
          <w:lang w:val="nl-NL"/>
        </w:rPr>
        <w:t>]</w:t>
      </w:r>
    </w:p>
    <w:p w14:paraId="46768120" w14:textId="77777777" w:rsidR="00335E3B" w:rsidRPr="00BF605F" w:rsidRDefault="00335E3B">
      <w:pPr>
        <w:rPr>
          <w:lang w:val="nl-NL"/>
        </w:rPr>
      </w:pPr>
    </w:p>
    <w:p w14:paraId="4B447234" w14:textId="60260844" w:rsidR="00335E3B" w:rsidRPr="00BF605F" w:rsidRDefault="00E113D7" w:rsidP="00582DC7">
      <w:pPr>
        <w:pStyle w:val="Heading1"/>
        <w:rPr>
          <w:lang w:val="nl-NL"/>
        </w:rPr>
      </w:pPr>
      <w:bookmarkStart w:id="16" w:name="_Toc512756747"/>
      <w:r>
        <w:rPr>
          <w:lang w:val="nl-NL"/>
        </w:rPr>
        <w:t>Opbouwen van een Registratie Persoonsgegevens</w:t>
      </w:r>
      <w:bookmarkEnd w:id="16"/>
      <w:r>
        <w:rPr>
          <w:lang w:val="nl-NL"/>
        </w:rPr>
        <w:t xml:space="preserve"> </w:t>
      </w:r>
    </w:p>
    <w:p w14:paraId="1BDE1CF8" w14:textId="1C8281F7" w:rsidR="00335E3B" w:rsidRPr="00BF605F" w:rsidRDefault="00D7680E" w:rsidP="00582DC7">
      <w:pPr>
        <w:pStyle w:val="Heading2"/>
        <w:rPr>
          <w:lang w:val="nl-NL"/>
        </w:rPr>
      </w:pPr>
      <w:bookmarkStart w:id="17" w:name="_Toc512756748"/>
      <w:r>
        <w:rPr>
          <w:lang w:val="nl-NL"/>
        </w:rPr>
        <w:t xml:space="preserve">Het Doel van de Inventaris van </w:t>
      </w:r>
      <w:r w:rsidR="00E113D7">
        <w:rPr>
          <w:lang w:val="nl-NL"/>
        </w:rPr>
        <w:t>Verwerkingsactiviteiten</w:t>
      </w:r>
      <w:bookmarkEnd w:id="17"/>
    </w:p>
    <w:p w14:paraId="330A1509" w14:textId="7A56DDEF" w:rsidR="00335E3B" w:rsidRPr="00BF605F" w:rsidRDefault="00E113D7">
      <w:pPr>
        <w:rPr>
          <w:lang w:val="nl-NL"/>
        </w:rPr>
      </w:pPr>
      <w:r>
        <w:rPr>
          <w:lang w:val="nl-NL"/>
        </w:rPr>
        <w:t xml:space="preserve">Om </w:t>
      </w:r>
      <w:r w:rsidR="009546CE">
        <w:rPr>
          <w:lang w:val="nl-NL"/>
        </w:rPr>
        <w:t>een</w:t>
      </w:r>
      <w:r>
        <w:rPr>
          <w:lang w:val="nl-NL"/>
        </w:rPr>
        <w:t xml:space="preserve"> </w:t>
      </w:r>
      <w:r w:rsidR="009546CE">
        <w:rPr>
          <w:lang w:val="nl-NL"/>
        </w:rPr>
        <w:t>algemene</w:t>
      </w:r>
      <w:r>
        <w:rPr>
          <w:lang w:val="nl-NL"/>
        </w:rPr>
        <w:t xml:space="preserve"> benadering ten aanzien van het leveren van verantwoording en</w:t>
      </w:r>
      <w:r w:rsidR="00497755" w:rsidRPr="00BF605F">
        <w:rPr>
          <w:lang w:val="nl-NL"/>
        </w:rPr>
        <w:t xml:space="preserve"> compliance </w:t>
      </w:r>
      <w:r>
        <w:rPr>
          <w:lang w:val="nl-NL"/>
        </w:rPr>
        <w:t xml:space="preserve">met de voorzieningen van de EU AVG en om </w:t>
      </w:r>
      <w:r w:rsidR="00680323">
        <w:rPr>
          <w:lang w:val="nl-NL"/>
        </w:rPr>
        <w:t>de organisatie</w:t>
      </w:r>
      <w:r>
        <w:rPr>
          <w:lang w:val="nl-NL"/>
        </w:rPr>
        <w:t xml:space="preserve"> in staat te stellen een heldere kijk op zijn verwerkingsactiviteiten te hebben</w:t>
      </w:r>
      <w:r w:rsidR="00497755" w:rsidRPr="00BF605F">
        <w:rPr>
          <w:lang w:val="nl-NL"/>
        </w:rPr>
        <w:t xml:space="preserve">, </w:t>
      </w:r>
      <w:r>
        <w:rPr>
          <w:lang w:val="nl-NL"/>
        </w:rPr>
        <w:t>zal de Inventaris van Verwerkingsactiviteiten</w:t>
      </w:r>
      <w:r w:rsidR="00D7680E">
        <w:rPr>
          <w:lang w:val="nl-NL"/>
        </w:rPr>
        <w:t xml:space="preserve"> worden gebruik</w:t>
      </w:r>
      <w:r w:rsidR="002364BF">
        <w:rPr>
          <w:lang w:val="nl-NL"/>
        </w:rPr>
        <w:t>t</w:t>
      </w:r>
      <w:r w:rsidR="00D7680E">
        <w:rPr>
          <w:lang w:val="nl-NL"/>
        </w:rPr>
        <w:t xml:space="preserve"> om de verwerkingsactiviteiten van persoonsgegevens van </w:t>
      </w:r>
      <w:r w:rsidR="002364BF">
        <w:rPr>
          <w:lang w:val="nl-NL"/>
        </w:rPr>
        <w:t>de organisatie</w:t>
      </w:r>
      <w:r w:rsidR="00D7680E">
        <w:rPr>
          <w:lang w:val="nl-NL"/>
        </w:rPr>
        <w:t xml:space="preserve"> </w:t>
      </w:r>
      <w:r w:rsidR="009546CE">
        <w:rPr>
          <w:lang w:val="nl-NL"/>
        </w:rPr>
        <w:t xml:space="preserve">te registreren en </w:t>
      </w:r>
      <w:r w:rsidR="00D7680E">
        <w:rPr>
          <w:lang w:val="nl-NL"/>
        </w:rPr>
        <w:t>bij te houden</w:t>
      </w:r>
      <w:r w:rsidR="00497755" w:rsidRPr="00BF605F">
        <w:rPr>
          <w:lang w:val="nl-NL"/>
        </w:rPr>
        <w:t xml:space="preserve">. </w:t>
      </w:r>
    </w:p>
    <w:p w14:paraId="24D5C3ED" w14:textId="4BECDBD5" w:rsidR="00335E3B" w:rsidRDefault="00D7680E">
      <w:pPr>
        <w:rPr>
          <w:lang w:val="nl-NL"/>
        </w:rPr>
      </w:pPr>
      <w:r>
        <w:rPr>
          <w:lang w:val="nl-NL"/>
        </w:rPr>
        <w:t>De Inventaris van Verwerkingsactiviteiten</w:t>
      </w:r>
      <w:r w:rsidR="00497755" w:rsidRPr="00BF605F">
        <w:rPr>
          <w:lang w:val="nl-NL"/>
        </w:rPr>
        <w:t xml:space="preserve"> is </w:t>
      </w:r>
      <w:r>
        <w:rPr>
          <w:lang w:val="nl-NL"/>
        </w:rPr>
        <w:t xml:space="preserve">voornamelijk een intern </w:t>
      </w:r>
      <w:r w:rsidR="00497755" w:rsidRPr="00BF605F">
        <w:rPr>
          <w:lang w:val="nl-NL"/>
        </w:rPr>
        <w:t xml:space="preserve">document </w:t>
      </w:r>
      <w:r>
        <w:rPr>
          <w:lang w:val="nl-NL"/>
        </w:rPr>
        <w:t xml:space="preserve">die de werknemers van </w:t>
      </w:r>
      <w:r w:rsidR="002364BF">
        <w:rPr>
          <w:lang w:val="nl-NL"/>
        </w:rPr>
        <w:t xml:space="preserve">de organisatie </w:t>
      </w:r>
      <w:r>
        <w:rPr>
          <w:lang w:val="nl-NL"/>
        </w:rPr>
        <w:t>helpt om beter te begrijpen hoe en waarom persoonsgegevens dienen te worden verwerkt</w:t>
      </w:r>
      <w:r w:rsidR="00497755" w:rsidRPr="00BF605F">
        <w:rPr>
          <w:lang w:val="nl-NL"/>
        </w:rPr>
        <w:t>, a</w:t>
      </w:r>
      <w:r>
        <w:rPr>
          <w:lang w:val="nl-NL"/>
        </w:rPr>
        <w:t>l</w:t>
      </w:r>
      <w:r w:rsidR="00497755" w:rsidRPr="00BF605F">
        <w:rPr>
          <w:lang w:val="nl-NL"/>
        </w:rPr>
        <w:t xml:space="preserve">s </w:t>
      </w:r>
      <w:r>
        <w:rPr>
          <w:lang w:val="nl-NL"/>
        </w:rPr>
        <w:t>ook hoe beleid en procedures te ontwikkelen om de gegevens te beschermen</w:t>
      </w:r>
      <w:r w:rsidR="00497755" w:rsidRPr="00BF605F">
        <w:rPr>
          <w:lang w:val="nl-NL"/>
        </w:rPr>
        <w:t xml:space="preserve">. </w:t>
      </w:r>
      <w:r>
        <w:rPr>
          <w:lang w:val="nl-NL"/>
        </w:rPr>
        <w:t>Het is een belangrijk deel van de verantwoording en verantwoordelijkheid van een organisatie</w:t>
      </w:r>
      <w:r w:rsidR="00497755" w:rsidRPr="00BF605F">
        <w:rPr>
          <w:lang w:val="nl-NL"/>
        </w:rPr>
        <w:t xml:space="preserve">. </w:t>
      </w:r>
      <w:r>
        <w:rPr>
          <w:lang w:val="nl-NL"/>
        </w:rPr>
        <w:t xml:space="preserve">Verder, in </w:t>
      </w:r>
      <w:r w:rsidR="009546CE">
        <w:rPr>
          <w:lang w:val="nl-NL"/>
        </w:rPr>
        <w:t>geval</w:t>
      </w:r>
      <w:r>
        <w:rPr>
          <w:lang w:val="nl-NL"/>
        </w:rPr>
        <w:t xml:space="preserve"> van een onderzoek door Toezichthoudende instanties zal het worden gebruikt om aan te tonen dat </w:t>
      </w:r>
      <w:r w:rsidR="002364BF">
        <w:rPr>
          <w:lang w:val="nl-NL"/>
        </w:rPr>
        <w:t>de organisatie</w:t>
      </w:r>
      <w:r>
        <w:rPr>
          <w:lang w:val="nl-NL"/>
        </w:rPr>
        <w:t xml:space="preserve"> bewust is en zijn gegevenswerkzaamheden beheerst</w:t>
      </w:r>
      <w:r w:rsidR="00497755" w:rsidRPr="00BF605F">
        <w:rPr>
          <w:lang w:val="nl-NL"/>
        </w:rPr>
        <w:t xml:space="preserve">. </w:t>
      </w:r>
    </w:p>
    <w:p w14:paraId="63C8E4BB" w14:textId="77777777" w:rsidR="006158D0" w:rsidRDefault="006158D0">
      <w:pPr>
        <w:rPr>
          <w:lang w:val="nl-NL"/>
        </w:rPr>
      </w:pPr>
    </w:p>
    <w:p w14:paraId="3D2376FE" w14:textId="77777777" w:rsidR="006158D0" w:rsidRDefault="006158D0" w:rsidP="006158D0">
      <w:pPr>
        <w:jc w:val="center"/>
        <w:rPr>
          <w:lang w:val="nl-NL"/>
        </w:rPr>
      </w:pPr>
      <w:r>
        <w:rPr>
          <w:lang w:val="nl-NL"/>
        </w:rPr>
        <w:t>** EINDE VAN GRATIS PREVIEW **</w:t>
      </w:r>
    </w:p>
    <w:p w14:paraId="1498B396" w14:textId="77777777" w:rsidR="006158D0" w:rsidRDefault="006158D0" w:rsidP="006158D0">
      <w:pPr>
        <w:jc w:val="center"/>
        <w:rPr>
          <w:lang w:val="nl-NL"/>
        </w:rPr>
      </w:pPr>
      <w:r>
        <w:rPr>
          <w:lang w:val="nl-NL"/>
        </w:rPr>
        <w:t>Om de volledige versie van dit document te downloaden, klik hier:</w:t>
      </w:r>
    </w:p>
    <w:p w14:paraId="2CFBD305" w14:textId="0DA1EDE8" w:rsidR="006158D0" w:rsidRPr="00BF605F" w:rsidRDefault="005B58DC" w:rsidP="006158D0">
      <w:pPr>
        <w:jc w:val="center"/>
        <w:rPr>
          <w:lang w:val="nl-NL"/>
        </w:rPr>
      </w:pPr>
      <w:hyperlink r:id="rId10" w:history="1">
        <w:r w:rsidR="006158D0" w:rsidRPr="00F24C9F">
          <w:rPr>
            <w:rStyle w:val="Hyperlink"/>
          </w:rPr>
          <w:t>https://advisera.com/eugdpracademy/nl/documentation/richtlijnen-voor-gegevensinventarisatie-en-het-in-kaart-brengen-van-verwerkingsactiviteiten/</w:t>
        </w:r>
      </w:hyperlink>
    </w:p>
    <w:sectPr w:rsidR="006158D0" w:rsidRPr="00BF605F">
      <w:headerReference w:type="default" r:id="rId11"/>
      <w:footerReference w:type="default" r:id="rId12"/>
      <w:footerReference w:type="first" r:id="rId13"/>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4-22T15:14:00Z" w:initials="EUGDPR">
    <w:p w14:paraId="1B09C92E" w14:textId="0E13B969" w:rsidR="001A4CD0" w:rsidRPr="00E6112A" w:rsidRDefault="001A4CD0" w:rsidP="00A73D35">
      <w:pPr>
        <w:rPr>
          <w:sz w:val="20"/>
          <w:szCs w:val="20"/>
          <w:lang w:val="nl-NL"/>
        </w:rPr>
      </w:pPr>
      <w:r w:rsidRPr="00DC115B">
        <w:rPr>
          <w:rStyle w:val="CommentReference"/>
          <w:sz w:val="20"/>
          <w:szCs w:val="20"/>
        </w:rPr>
        <w:annotationRef/>
      </w:r>
      <w:r w:rsidRPr="000A4E6E">
        <w:rPr>
          <w:lang w:val="nl-NL"/>
        </w:rPr>
        <w:t>Alle velden in dit doc</w:t>
      </w:r>
      <w:r>
        <w:rPr>
          <w:lang w:val="nl-NL"/>
        </w:rPr>
        <w:t xml:space="preserve">ument gemarkeerd met </w:t>
      </w:r>
      <w:r w:rsidR="00B45295">
        <w:rPr>
          <w:lang w:val="nl-NL"/>
        </w:rPr>
        <w:t>blokhaken</w:t>
      </w:r>
      <w:r>
        <w:rPr>
          <w:lang w:val="nl-NL"/>
        </w:rPr>
        <w:t xml:space="preserve"> </w:t>
      </w:r>
      <w:r w:rsidRPr="000A4E6E">
        <w:rPr>
          <w:lang w:val="nl-NL"/>
        </w:rPr>
        <w:t>[ ] moeten worden ingevuld.</w:t>
      </w:r>
    </w:p>
  </w:comment>
  <w:comment w:id="1" w:author="EUGDPRAcademy" w:date="2017-12-07T13:08:00Z" w:initials="EUGDPR">
    <w:p w14:paraId="2FAE52F7" w14:textId="77777777" w:rsidR="001A4CD0" w:rsidRPr="00E6112A" w:rsidRDefault="001A4CD0" w:rsidP="00A73D35">
      <w:pPr>
        <w:rPr>
          <w:sz w:val="20"/>
          <w:szCs w:val="20"/>
          <w:lang w:val="nl-NL"/>
        </w:rPr>
      </w:pPr>
      <w:r w:rsidRPr="00DC115B">
        <w:rPr>
          <w:rStyle w:val="CommentReference"/>
          <w:sz w:val="20"/>
          <w:szCs w:val="20"/>
        </w:rPr>
        <w:annotationRef/>
      </w:r>
      <w:r w:rsidRPr="00891138">
        <w:rPr>
          <w:rFonts w:eastAsia="DejaVu Sans"/>
          <w:sz w:val="20"/>
          <w:szCs w:val="20"/>
          <w:lang w:val="nl-NL" w:bidi="en-US"/>
        </w:rPr>
        <w:t>Het document</w:t>
      </w:r>
      <w:r>
        <w:rPr>
          <w:rFonts w:eastAsia="DejaVu Sans"/>
          <w:sz w:val="20"/>
          <w:szCs w:val="20"/>
          <w:lang w:val="nl-NL" w:bidi="en-US"/>
        </w:rPr>
        <w:t>coderings</w:t>
      </w:r>
      <w:r w:rsidRPr="00891138">
        <w:rPr>
          <w:rFonts w:eastAsia="DejaVu Sans"/>
          <w:sz w:val="20"/>
          <w:szCs w:val="20"/>
          <w:lang w:val="nl-NL" w:bidi="en-US"/>
        </w:rPr>
        <w:t>y</w:t>
      </w:r>
      <w:r>
        <w:rPr>
          <w:rFonts w:eastAsia="DejaVu Sans"/>
          <w:sz w:val="20"/>
          <w:szCs w:val="20"/>
          <w:lang w:val="nl-NL" w:bidi="en-US"/>
        </w:rPr>
        <w:t>st</w:t>
      </w:r>
      <w:r w:rsidRPr="00891138">
        <w:rPr>
          <w:rFonts w:eastAsia="DejaVu Sans"/>
          <w:sz w:val="20"/>
          <w:szCs w:val="20"/>
          <w:lang w:val="nl-NL" w:bidi="en-US"/>
        </w:rPr>
        <w:t>eem dient in overeenstemming te zijn met het in de organisatie bestaande syste</w:t>
      </w:r>
      <w:r>
        <w:rPr>
          <w:rFonts w:eastAsia="DejaVu Sans"/>
          <w:sz w:val="20"/>
          <w:szCs w:val="20"/>
          <w:lang w:val="nl-NL" w:bidi="en-US"/>
        </w:rPr>
        <w:t>e</w:t>
      </w:r>
      <w:r w:rsidRPr="00891138">
        <w:rPr>
          <w:rFonts w:eastAsia="DejaVu Sans"/>
          <w:sz w:val="20"/>
          <w:szCs w:val="20"/>
          <w:lang w:val="nl-NL" w:bidi="en-US"/>
        </w:rPr>
        <w:t>m voor documentcodering; in geval dat een dergelijk syste</w:t>
      </w:r>
      <w:r>
        <w:rPr>
          <w:rFonts w:eastAsia="DejaVu Sans"/>
          <w:sz w:val="20"/>
          <w:szCs w:val="20"/>
          <w:lang w:val="nl-NL" w:bidi="en-US"/>
        </w:rPr>
        <w:t>e</w:t>
      </w:r>
      <w:r w:rsidRPr="00891138">
        <w:rPr>
          <w:rFonts w:eastAsia="DejaVu Sans"/>
          <w:sz w:val="20"/>
          <w:szCs w:val="20"/>
          <w:lang w:val="nl-NL" w:bidi="en-US"/>
        </w:rPr>
        <w:t>m niet is geïmplementeerd dan</w:t>
      </w:r>
      <w:r>
        <w:rPr>
          <w:rFonts w:eastAsia="DejaVu Sans"/>
          <w:sz w:val="20"/>
          <w:szCs w:val="20"/>
          <w:lang w:val="nl-NL" w:bidi="en-US"/>
        </w:rPr>
        <w:t xml:space="preserve"> k</w:t>
      </w:r>
      <w:r w:rsidRPr="00891138">
        <w:rPr>
          <w:rFonts w:eastAsia="DejaVu Sans"/>
          <w:sz w:val="20"/>
          <w:szCs w:val="20"/>
          <w:lang w:val="nl-NL" w:bidi="en-US"/>
        </w:rPr>
        <w:t>an deze regel worden verwijderd.</w:t>
      </w:r>
    </w:p>
  </w:comment>
  <w:comment w:id="7" w:author="EUGDPRAcademy" w:date="2018-04-22T15:16:00Z" w:initials="EUGDPR">
    <w:p w14:paraId="3C77458D" w14:textId="69D83D5E" w:rsidR="001A4CD0" w:rsidRPr="00C3721D" w:rsidRDefault="001A4CD0" w:rsidP="00DC376B">
      <w:pPr>
        <w:rPr>
          <w:rFonts w:cs="Calibri"/>
          <w:color w:val="000000" w:themeColor="text1"/>
          <w:sz w:val="20"/>
          <w:szCs w:val="20"/>
          <w:lang w:val="nl-NL"/>
        </w:rPr>
      </w:pPr>
      <w:r w:rsidRPr="00C3721D">
        <w:rPr>
          <w:rStyle w:val="CommentReference"/>
          <w:rFonts w:cs="Calibri"/>
          <w:color w:val="000000" w:themeColor="text1"/>
          <w:sz w:val="20"/>
          <w:szCs w:val="20"/>
        </w:rPr>
        <w:annotationRef/>
      </w:r>
      <w:r w:rsidR="00C3721D" w:rsidRPr="00C3721D">
        <w:rPr>
          <w:rFonts w:eastAsia="DejaVu Sans" w:cs="Calibri"/>
          <w:color w:val="000000" w:themeColor="text1"/>
          <w:sz w:val="20"/>
          <w:szCs w:val="20"/>
          <w:lang w:val="nl-NL" w:bidi="en-US"/>
        </w:rPr>
        <w:t>Voeg hier a.u.b. de naam van uw</w:t>
      </w:r>
      <w:r w:rsidR="00A52E11" w:rsidRPr="00C3721D">
        <w:rPr>
          <w:rFonts w:eastAsia="DejaVu Sans" w:cs="Calibri"/>
          <w:color w:val="000000" w:themeColor="text1"/>
          <w:sz w:val="20"/>
          <w:szCs w:val="20"/>
          <w:lang w:val="nl-NL" w:bidi="en-US"/>
        </w:rPr>
        <w:t xml:space="preserve"> organisatie</w:t>
      </w:r>
      <w:r w:rsidRPr="00C3721D">
        <w:rPr>
          <w:rFonts w:eastAsia="DejaVu Sans" w:cs="Calibri"/>
          <w:color w:val="000000" w:themeColor="text1"/>
          <w:sz w:val="20"/>
          <w:szCs w:val="20"/>
          <w:lang w:val="nl-NL" w:bidi="en-US"/>
        </w:rPr>
        <w:t xml:space="preserve"> in.</w:t>
      </w:r>
    </w:p>
  </w:comment>
  <w:comment w:id="14" w:author="EUGDPRAcademy" w:date="2017-12-07T13:15:00Z" w:initials="EUGDPR">
    <w:p w14:paraId="0A2B5370" w14:textId="77777777" w:rsidR="001A4CD0" w:rsidRPr="0091763D" w:rsidRDefault="001A4CD0" w:rsidP="00165175">
      <w:pPr>
        <w:rPr>
          <w:rFonts w:eastAsia="Times New Roman"/>
          <w:sz w:val="20"/>
          <w:szCs w:val="18"/>
          <w:lang w:val="nl-NL"/>
        </w:rPr>
      </w:pPr>
      <w:r w:rsidRPr="0091763D">
        <w:rPr>
          <w:rStyle w:val="CommentReference"/>
          <w:sz w:val="20"/>
          <w:szCs w:val="18"/>
          <w:lang w:val="nl-NL"/>
        </w:rPr>
        <w:annotationRef/>
      </w:r>
      <w:r w:rsidRPr="0091763D">
        <w:rPr>
          <w:rFonts w:eastAsia="Times New Roman"/>
          <w:sz w:val="20"/>
          <w:szCs w:val="18"/>
          <w:lang w:val="nl-NL"/>
        </w:rPr>
        <w:t>Indien van toepassing</w:t>
      </w:r>
      <w:r>
        <w:rPr>
          <w:rFonts w:eastAsia="Times New Roman"/>
          <w:sz w:val="20"/>
          <w:szCs w:val="18"/>
          <w:lang w:val="nl-NL"/>
        </w:rPr>
        <w:t>, voeg de naam in van relevante nationale of lokale gegevensbeschermingsvereisten</w:t>
      </w:r>
      <w:r w:rsidRPr="0091763D">
        <w:rPr>
          <w:rFonts w:eastAsia="Times New Roman"/>
          <w:sz w:val="20"/>
          <w:szCs w:val="18"/>
          <w:lang w:val="nl-NL"/>
        </w:rPr>
        <w:t>.</w:t>
      </w:r>
    </w:p>
  </w:comment>
  <w:comment w:id="15" w:author="EUGDPRAcademy" w:date="2017-12-07T13:15:00Z" w:initials="GDPR">
    <w:p w14:paraId="3A76A291" w14:textId="76277E45" w:rsidR="001A4CD0" w:rsidRPr="00051D3F" w:rsidRDefault="001A4CD0" w:rsidP="00165175">
      <w:pPr>
        <w:rPr>
          <w:rFonts w:cs="Calibri"/>
          <w:sz w:val="18"/>
          <w:lang w:val="nl-NL"/>
        </w:rPr>
      </w:pPr>
      <w:r w:rsidRPr="0091763D">
        <w:rPr>
          <w:rFonts w:eastAsia="DejaVu Sans"/>
          <w:sz w:val="20"/>
          <w:szCs w:val="24"/>
          <w:lang w:val="nl-NL" w:bidi="en-US"/>
        </w:rPr>
        <w:t>I</w:t>
      </w:r>
      <w:r>
        <w:rPr>
          <w:rFonts w:eastAsia="DejaVu Sans"/>
          <w:sz w:val="20"/>
          <w:szCs w:val="24"/>
          <w:lang w:val="nl-NL" w:bidi="en-US"/>
        </w:rPr>
        <w:t>ndien van toepassing, vermeld andere wetten en regelgeving die gerelateerd wordt aan gegevensbescherming en informatiebeveiliging.</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B09C92E" w15:done="0"/>
  <w15:commentEx w15:paraId="2FAE52F7" w15:done="0"/>
  <w15:commentEx w15:paraId="3C77458D" w15:done="0"/>
  <w15:commentEx w15:paraId="0A2B5370" w15:done="0"/>
  <w15:commentEx w15:paraId="3A76A29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B09C92E" w16cid:durableId="1E0E2C09"/>
  <w16cid:commentId w16cid:paraId="2FAE52F7" w16cid:durableId="1E0E2C0A"/>
  <w16cid:commentId w16cid:paraId="3C77458D" w16cid:durableId="1E0E2C0B"/>
  <w16cid:commentId w16cid:paraId="0A2B5370" w16cid:durableId="1E0E2C0C"/>
  <w16cid:commentId w16cid:paraId="3B2CA304" w16cid:durableId="1E0E2C0D"/>
  <w16cid:commentId w16cid:paraId="3A76A291" w16cid:durableId="1E0E2C0E"/>
  <w16cid:commentId w16cid:paraId="6DCCA4D6" w16cid:durableId="1E0E2C0F"/>
  <w16cid:commentId w16cid:paraId="5EDC9D54" w16cid:durableId="1E0E2C10"/>
  <w16cid:commentId w16cid:paraId="508C7575" w16cid:durableId="1E0E2C11"/>
  <w16cid:commentId w16cid:paraId="3782F075" w16cid:durableId="1E0E2C12"/>
  <w16cid:commentId w16cid:paraId="354F8202" w16cid:durableId="1E0E2C13"/>
  <w16cid:commentId w16cid:paraId="503FD6AF" w16cid:durableId="1E0E2C15"/>
  <w16cid:commentId w16cid:paraId="3C1BE4D2" w16cid:durableId="1E0E2C16"/>
  <w16cid:commentId w16cid:paraId="6AFDEA92" w16cid:durableId="1E0E2C17"/>
  <w16cid:commentId w16cid:paraId="26E64730" w16cid:durableId="1E0E2C1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AB108D" w14:textId="77777777" w:rsidR="005B58DC" w:rsidRDefault="005B58DC">
      <w:pPr>
        <w:spacing w:after="0" w:line="240" w:lineRule="auto"/>
      </w:pPr>
      <w:r>
        <w:separator/>
      </w:r>
    </w:p>
  </w:endnote>
  <w:endnote w:type="continuationSeparator" w:id="0">
    <w:p w14:paraId="15088AAA" w14:textId="77777777" w:rsidR="005B58DC" w:rsidRDefault="005B58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0"/>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DejaVu Sans">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126"/>
      <w:gridCol w:w="3544"/>
    </w:tblGrid>
    <w:tr w:rsidR="001A4CD0" w:rsidRPr="00A73D35" w14:paraId="2F1D1406" w14:textId="77777777" w:rsidTr="00DC376B">
      <w:tc>
        <w:tcPr>
          <w:tcW w:w="3652" w:type="dxa"/>
          <w:shd w:val="clear" w:color="auto" w:fill="auto"/>
        </w:tcPr>
        <w:p w14:paraId="1E98CB44" w14:textId="421DF9B5" w:rsidR="001A4CD0" w:rsidRPr="00A73D35" w:rsidRDefault="001A4CD0" w:rsidP="00A73D35">
          <w:pPr>
            <w:pStyle w:val="Footer"/>
            <w:rPr>
              <w:sz w:val="18"/>
              <w:szCs w:val="18"/>
              <w:lang w:val="nl-NL"/>
            </w:rPr>
          </w:pPr>
          <w:r w:rsidRPr="00A53AD7">
            <w:rPr>
              <w:rFonts w:cstheme="minorHAnsi"/>
              <w:sz w:val="18"/>
              <w:lang w:val="nl-NL"/>
            </w:rPr>
            <w:t>Richtlijnen voor Gegevensinventarisatie en het In Kaart Brengen van Verwerkingsactiviteiten</w:t>
          </w:r>
        </w:p>
      </w:tc>
      <w:tc>
        <w:tcPr>
          <w:tcW w:w="2126" w:type="dxa"/>
          <w:shd w:val="clear" w:color="auto" w:fill="auto"/>
        </w:tcPr>
        <w:p w14:paraId="66BAA487" w14:textId="309B2A05" w:rsidR="001A4CD0" w:rsidRPr="00A73D35" w:rsidRDefault="001A4CD0" w:rsidP="00A73D35">
          <w:pPr>
            <w:pStyle w:val="Footer"/>
            <w:jc w:val="center"/>
            <w:rPr>
              <w:sz w:val="18"/>
              <w:szCs w:val="18"/>
              <w:lang w:val="nl-NL"/>
            </w:rPr>
          </w:pPr>
          <w:r w:rsidRPr="00A73D35">
            <w:rPr>
              <w:sz w:val="18"/>
              <w:szCs w:val="18"/>
              <w:lang w:val="nl-NL"/>
            </w:rPr>
            <w:t>ver [versi</w:t>
          </w:r>
          <w:r>
            <w:rPr>
              <w:sz w:val="18"/>
              <w:szCs w:val="18"/>
              <w:lang w:val="nl-NL"/>
            </w:rPr>
            <w:t>e</w:t>
          </w:r>
          <w:r w:rsidRPr="00A73D35">
            <w:rPr>
              <w:sz w:val="18"/>
              <w:szCs w:val="18"/>
              <w:lang w:val="nl-NL"/>
            </w:rPr>
            <w:t xml:space="preserve">] </w:t>
          </w:r>
          <w:r>
            <w:rPr>
              <w:sz w:val="18"/>
              <w:szCs w:val="18"/>
              <w:lang w:val="nl-NL"/>
            </w:rPr>
            <w:t>van</w:t>
          </w:r>
          <w:r w:rsidRPr="00A73D35">
            <w:rPr>
              <w:sz w:val="18"/>
              <w:szCs w:val="18"/>
              <w:lang w:val="nl-NL"/>
            </w:rPr>
            <w:t xml:space="preserve"> [dat</w:t>
          </w:r>
          <w:r>
            <w:rPr>
              <w:sz w:val="18"/>
              <w:szCs w:val="18"/>
              <w:lang w:val="nl-NL"/>
            </w:rPr>
            <w:t>um</w:t>
          </w:r>
          <w:r w:rsidRPr="00A73D35">
            <w:rPr>
              <w:sz w:val="18"/>
              <w:szCs w:val="18"/>
              <w:lang w:val="nl-NL"/>
            </w:rPr>
            <w:t>]</w:t>
          </w:r>
        </w:p>
      </w:tc>
      <w:tc>
        <w:tcPr>
          <w:tcW w:w="3544" w:type="dxa"/>
          <w:shd w:val="clear" w:color="auto" w:fill="auto"/>
        </w:tcPr>
        <w:p w14:paraId="2146AB0F" w14:textId="1F5FB386" w:rsidR="001A4CD0" w:rsidRPr="00A73D35" w:rsidRDefault="001A4CD0" w:rsidP="00A73D35">
          <w:pPr>
            <w:pStyle w:val="Footer"/>
            <w:jc w:val="right"/>
            <w:rPr>
              <w:sz w:val="18"/>
              <w:szCs w:val="18"/>
              <w:lang w:val="nl-NL"/>
            </w:rPr>
          </w:pPr>
          <w:r w:rsidRPr="00A73D35">
            <w:rPr>
              <w:sz w:val="18"/>
              <w:szCs w:val="18"/>
              <w:lang w:val="nl-NL"/>
            </w:rPr>
            <w:t>Pag</w:t>
          </w:r>
          <w:r>
            <w:rPr>
              <w:sz w:val="18"/>
              <w:szCs w:val="18"/>
              <w:lang w:val="nl-NL"/>
            </w:rPr>
            <w:t>ina</w:t>
          </w:r>
          <w:r w:rsidRPr="00A73D35">
            <w:rPr>
              <w:sz w:val="18"/>
              <w:szCs w:val="18"/>
              <w:lang w:val="nl-NL"/>
            </w:rPr>
            <w:t xml:space="preserve"> </w:t>
          </w:r>
          <w:r w:rsidRPr="00A73D35">
            <w:rPr>
              <w:sz w:val="18"/>
              <w:szCs w:val="18"/>
              <w:lang w:val="nl-NL"/>
            </w:rPr>
            <w:fldChar w:fldCharType="begin"/>
          </w:r>
          <w:r w:rsidRPr="00A73D35">
            <w:rPr>
              <w:sz w:val="18"/>
              <w:szCs w:val="18"/>
              <w:lang w:val="nl-NL"/>
            </w:rPr>
            <w:instrText>PAGE</w:instrText>
          </w:r>
          <w:r w:rsidRPr="00A73D35">
            <w:rPr>
              <w:sz w:val="18"/>
              <w:szCs w:val="18"/>
              <w:lang w:val="nl-NL"/>
            </w:rPr>
            <w:fldChar w:fldCharType="separate"/>
          </w:r>
          <w:r w:rsidR="003F61DA">
            <w:rPr>
              <w:noProof/>
              <w:sz w:val="18"/>
              <w:szCs w:val="18"/>
              <w:lang w:val="nl-NL"/>
            </w:rPr>
            <w:t>2</w:t>
          </w:r>
          <w:r w:rsidRPr="00A73D35">
            <w:rPr>
              <w:sz w:val="18"/>
              <w:szCs w:val="18"/>
              <w:lang w:val="nl-NL"/>
            </w:rPr>
            <w:fldChar w:fldCharType="end"/>
          </w:r>
          <w:r w:rsidRPr="00A73D35">
            <w:rPr>
              <w:sz w:val="18"/>
              <w:szCs w:val="18"/>
              <w:lang w:val="nl-NL"/>
            </w:rPr>
            <w:t xml:space="preserve"> </w:t>
          </w:r>
          <w:r>
            <w:rPr>
              <w:sz w:val="18"/>
              <w:szCs w:val="18"/>
              <w:lang w:val="nl-NL"/>
            </w:rPr>
            <w:t>van</w:t>
          </w:r>
          <w:r w:rsidRPr="00A73D35">
            <w:rPr>
              <w:sz w:val="18"/>
              <w:szCs w:val="18"/>
              <w:lang w:val="nl-NL"/>
            </w:rPr>
            <w:t xml:space="preserve"> </w:t>
          </w:r>
          <w:r w:rsidRPr="00A73D35">
            <w:rPr>
              <w:sz w:val="18"/>
              <w:szCs w:val="18"/>
              <w:lang w:val="nl-NL"/>
            </w:rPr>
            <w:fldChar w:fldCharType="begin"/>
          </w:r>
          <w:r w:rsidRPr="00A73D35">
            <w:rPr>
              <w:sz w:val="18"/>
              <w:szCs w:val="18"/>
              <w:lang w:val="nl-NL"/>
            </w:rPr>
            <w:instrText>NUMPAGES</w:instrText>
          </w:r>
          <w:r w:rsidRPr="00A73D35">
            <w:rPr>
              <w:sz w:val="18"/>
              <w:szCs w:val="18"/>
              <w:lang w:val="nl-NL"/>
            </w:rPr>
            <w:fldChar w:fldCharType="separate"/>
          </w:r>
          <w:r w:rsidR="003F61DA">
            <w:rPr>
              <w:noProof/>
              <w:sz w:val="18"/>
              <w:szCs w:val="18"/>
              <w:lang w:val="nl-NL"/>
            </w:rPr>
            <w:t>3</w:t>
          </w:r>
          <w:r w:rsidRPr="00A73D35">
            <w:rPr>
              <w:sz w:val="18"/>
              <w:szCs w:val="18"/>
              <w:lang w:val="nl-NL"/>
            </w:rPr>
            <w:fldChar w:fldCharType="end"/>
          </w:r>
        </w:p>
      </w:tc>
    </w:tr>
  </w:tbl>
  <w:p w14:paraId="5A6A2DE5" w14:textId="3A2A68D3" w:rsidR="001A4CD0" w:rsidRPr="00A73D35" w:rsidRDefault="001A4CD0" w:rsidP="00A53AD7">
    <w:pPr>
      <w:autoSpaceDE w:val="0"/>
      <w:autoSpaceDN w:val="0"/>
      <w:adjustRightInd w:val="0"/>
      <w:spacing w:after="0"/>
      <w:jc w:val="center"/>
      <w:rPr>
        <w:sz w:val="16"/>
        <w:szCs w:val="16"/>
        <w:lang w:val="nl-N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8DF899" w14:textId="32712879" w:rsidR="001A4CD0" w:rsidRPr="00BF605F" w:rsidRDefault="001A4CD0" w:rsidP="00A53AD7">
    <w:pPr>
      <w:autoSpaceDE w:val="0"/>
      <w:autoSpaceDN w:val="0"/>
      <w:adjustRightInd w:val="0"/>
      <w:spacing w:after="0"/>
      <w:jc w:val="center"/>
      <w:rPr>
        <w:sz w:val="16"/>
        <w:szCs w:val="16"/>
        <w:lang w:val="nl-N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0DC4D3" w14:textId="77777777" w:rsidR="005B58DC" w:rsidRDefault="005B58DC">
      <w:pPr>
        <w:spacing w:after="0" w:line="240" w:lineRule="auto"/>
      </w:pPr>
      <w:r>
        <w:separator/>
      </w:r>
    </w:p>
  </w:footnote>
  <w:footnote w:type="continuationSeparator" w:id="0">
    <w:p w14:paraId="56F62B4E" w14:textId="77777777" w:rsidR="005B58DC" w:rsidRDefault="005B58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1A4CD0" w14:paraId="20553D35" w14:textId="77777777" w:rsidTr="00DC376B">
      <w:tc>
        <w:tcPr>
          <w:tcW w:w="6589" w:type="dxa"/>
          <w:shd w:val="clear" w:color="auto" w:fill="auto"/>
        </w:tcPr>
        <w:p w14:paraId="33BDA424" w14:textId="04D330B1" w:rsidR="001A4CD0" w:rsidRDefault="001A4CD0">
          <w:pPr>
            <w:pStyle w:val="Header"/>
            <w:spacing w:after="0"/>
            <w:rPr>
              <w:sz w:val="20"/>
              <w:szCs w:val="20"/>
            </w:rPr>
          </w:pPr>
          <w:r w:rsidRPr="007936B6">
            <w:rPr>
              <w:sz w:val="20"/>
              <w:szCs w:val="18"/>
              <w:lang w:val="nl-NL"/>
            </w:rPr>
            <w:t>[naam organisatie]</w:t>
          </w:r>
        </w:p>
      </w:tc>
      <w:tc>
        <w:tcPr>
          <w:tcW w:w="2482" w:type="dxa"/>
          <w:shd w:val="clear" w:color="auto" w:fill="auto"/>
        </w:tcPr>
        <w:p w14:paraId="0D4EBA7E" w14:textId="5F1EB528" w:rsidR="001A4CD0" w:rsidRDefault="001A4CD0">
          <w:pPr>
            <w:pStyle w:val="Header"/>
            <w:spacing w:after="0"/>
            <w:jc w:val="right"/>
            <w:rPr>
              <w:sz w:val="20"/>
              <w:szCs w:val="20"/>
            </w:rPr>
          </w:pPr>
          <w:r w:rsidRPr="007936B6">
            <w:rPr>
              <w:sz w:val="20"/>
              <w:szCs w:val="18"/>
              <w:lang w:val="nl-NL"/>
            </w:rPr>
            <w:t>[</w:t>
          </w:r>
          <w:r>
            <w:rPr>
              <w:sz w:val="20"/>
              <w:szCs w:val="18"/>
              <w:lang w:val="nl-NL"/>
            </w:rPr>
            <w:t>classificatie</w:t>
          </w:r>
          <w:r w:rsidRPr="007936B6">
            <w:rPr>
              <w:sz w:val="20"/>
              <w:szCs w:val="18"/>
              <w:lang w:val="nl-NL"/>
            </w:rPr>
            <w:t>]</w:t>
          </w:r>
        </w:p>
      </w:tc>
    </w:tr>
  </w:tbl>
  <w:p w14:paraId="0119CE09" w14:textId="77777777" w:rsidR="001A4CD0" w:rsidRDefault="001A4CD0">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9709DB"/>
    <w:multiLevelType w:val="multilevel"/>
    <w:tmpl w:val="7D06D15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CDF2E00"/>
    <w:multiLevelType w:val="multilevel"/>
    <w:tmpl w:val="080E3CD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347B0908"/>
    <w:multiLevelType w:val="multilevel"/>
    <w:tmpl w:val="6A18ACC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55E17386"/>
    <w:multiLevelType w:val="multilevel"/>
    <w:tmpl w:val="61741B5A"/>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584524A7"/>
    <w:multiLevelType w:val="multilevel"/>
    <w:tmpl w:val="96E44FB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nsid w:val="697C167E"/>
    <w:multiLevelType w:val="multilevel"/>
    <w:tmpl w:val="0554A704"/>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nsid w:val="73EA3078"/>
    <w:multiLevelType w:val="multilevel"/>
    <w:tmpl w:val="541AEDF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75BB4FE3"/>
    <w:multiLevelType w:val="multilevel"/>
    <w:tmpl w:val="F348BEA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3"/>
  </w:num>
  <w:num w:numId="2">
    <w:abstractNumId w:val="5"/>
  </w:num>
  <w:num w:numId="3">
    <w:abstractNumId w:val="4"/>
  </w:num>
  <w:num w:numId="4">
    <w:abstractNumId w:val="2"/>
  </w:num>
  <w:num w:numId="5">
    <w:abstractNumId w:val="0"/>
  </w:num>
  <w:num w:numId="6">
    <w:abstractNumId w:val="6"/>
  </w:num>
  <w:num w:numId="7">
    <w:abstractNumId w:val="1"/>
  </w:num>
  <w:num w:numId="8">
    <w:abstractNumId w:val="7"/>
  </w:num>
  <w:num w:numId="9">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TUxt7S0NDIztTAwtjRS0lEKTi0uzszPAykwrAUA54/56ywAAAA="/>
  </w:docVars>
  <w:rsids>
    <w:rsidRoot w:val="00335E3B"/>
    <w:rsid w:val="000C4F3F"/>
    <w:rsid w:val="00165175"/>
    <w:rsid w:val="00170298"/>
    <w:rsid w:val="001A4CD0"/>
    <w:rsid w:val="0020629C"/>
    <w:rsid w:val="002364BF"/>
    <w:rsid w:val="0024474A"/>
    <w:rsid w:val="0029313E"/>
    <w:rsid w:val="002B152B"/>
    <w:rsid w:val="002E2278"/>
    <w:rsid w:val="003052AF"/>
    <w:rsid w:val="00335E3B"/>
    <w:rsid w:val="003C1F20"/>
    <w:rsid w:val="003C4B44"/>
    <w:rsid w:val="003D6E75"/>
    <w:rsid w:val="003F305E"/>
    <w:rsid w:val="003F61DA"/>
    <w:rsid w:val="00457159"/>
    <w:rsid w:val="004730BB"/>
    <w:rsid w:val="00497755"/>
    <w:rsid w:val="00582DC7"/>
    <w:rsid w:val="00584C45"/>
    <w:rsid w:val="005A3230"/>
    <w:rsid w:val="005B58DC"/>
    <w:rsid w:val="005F71B8"/>
    <w:rsid w:val="006158D0"/>
    <w:rsid w:val="00632111"/>
    <w:rsid w:val="00680323"/>
    <w:rsid w:val="00684B46"/>
    <w:rsid w:val="006A00DE"/>
    <w:rsid w:val="006A1A56"/>
    <w:rsid w:val="0078072D"/>
    <w:rsid w:val="007813B5"/>
    <w:rsid w:val="00785E19"/>
    <w:rsid w:val="007E5460"/>
    <w:rsid w:val="008234FA"/>
    <w:rsid w:val="008371A0"/>
    <w:rsid w:val="008520C2"/>
    <w:rsid w:val="008A29F7"/>
    <w:rsid w:val="008E3C38"/>
    <w:rsid w:val="00947875"/>
    <w:rsid w:val="009546CE"/>
    <w:rsid w:val="00961284"/>
    <w:rsid w:val="00971071"/>
    <w:rsid w:val="009B719E"/>
    <w:rsid w:val="009C3F9E"/>
    <w:rsid w:val="009E62EE"/>
    <w:rsid w:val="009F4C96"/>
    <w:rsid w:val="00A52E11"/>
    <w:rsid w:val="00A53AD7"/>
    <w:rsid w:val="00A73D35"/>
    <w:rsid w:val="00AC46B5"/>
    <w:rsid w:val="00B15286"/>
    <w:rsid w:val="00B32AC7"/>
    <w:rsid w:val="00B45295"/>
    <w:rsid w:val="00B456E6"/>
    <w:rsid w:val="00B7035D"/>
    <w:rsid w:val="00B96621"/>
    <w:rsid w:val="00BD27A0"/>
    <w:rsid w:val="00BF605F"/>
    <w:rsid w:val="00C3721D"/>
    <w:rsid w:val="00C41E52"/>
    <w:rsid w:val="00C8030E"/>
    <w:rsid w:val="00CC1834"/>
    <w:rsid w:val="00CD0572"/>
    <w:rsid w:val="00D56743"/>
    <w:rsid w:val="00D7680E"/>
    <w:rsid w:val="00D8163B"/>
    <w:rsid w:val="00D92FE6"/>
    <w:rsid w:val="00DC376B"/>
    <w:rsid w:val="00DD0209"/>
    <w:rsid w:val="00E113D7"/>
    <w:rsid w:val="00E70B72"/>
    <w:rsid w:val="00F252EE"/>
    <w:rsid w:val="00FC2606"/>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CF39C7"/>
  <w15:docId w15:val="{EBFFE4F2-A43F-4A96-AED1-AF79CFBCF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color w:val="00000A"/>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ListLabel1">
    <w:name w:val="ListLabel 1"/>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stLabel107">
    <w:name w:val="ListLabel 107"/>
    <w:qFormat/>
    <w:rPr>
      <w:rFonts w:cs="Courier New"/>
    </w:rPr>
  </w:style>
  <w:style w:type="character" w:customStyle="1" w:styleId="ListLabel108">
    <w:name w:val="ListLabel 108"/>
    <w:qFormat/>
    <w:rPr>
      <w:rFonts w:cs="Courier New"/>
    </w:rPr>
  </w:style>
  <w:style w:type="character" w:customStyle="1" w:styleId="ListLabel109">
    <w:name w:val="ListLabel 109"/>
    <w:qFormat/>
    <w:rPr>
      <w:rFonts w:cs="Courier New"/>
    </w:rPr>
  </w:style>
  <w:style w:type="character" w:customStyle="1" w:styleId="ListLabel110">
    <w:name w:val="ListLabel 110"/>
    <w:qFormat/>
    <w:rPr>
      <w:rFonts w:cs="Courier New"/>
    </w:rPr>
  </w:style>
  <w:style w:type="character" w:customStyle="1" w:styleId="ListLabel111">
    <w:name w:val="ListLabel 111"/>
    <w:qFormat/>
    <w:rPr>
      <w:rFonts w:cs="Courier New"/>
    </w:rPr>
  </w:style>
  <w:style w:type="character" w:customStyle="1" w:styleId="IndexLink">
    <w:name w:val="Index Link"/>
    <w:qFormat/>
  </w:style>
  <w:style w:type="character" w:customStyle="1" w:styleId="ListLabel112">
    <w:name w:val="ListLabel 112"/>
    <w:qFormat/>
    <w:rPr>
      <w:rFonts w:cs="Symbol"/>
    </w:rPr>
  </w:style>
  <w:style w:type="character" w:customStyle="1" w:styleId="ListLabel113">
    <w:name w:val="ListLabel 113"/>
    <w:qFormat/>
    <w:rPr>
      <w:rFonts w:cs="Courier New"/>
    </w:rPr>
  </w:style>
  <w:style w:type="character" w:customStyle="1" w:styleId="ListLabel114">
    <w:name w:val="ListLabel 114"/>
    <w:qFormat/>
    <w:rPr>
      <w:rFonts w:cs="Wingdings"/>
    </w:rPr>
  </w:style>
  <w:style w:type="character" w:customStyle="1" w:styleId="ListLabel115">
    <w:name w:val="ListLabel 115"/>
    <w:qFormat/>
    <w:rPr>
      <w:rFonts w:cs="Symbol"/>
    </w:rPr>
  </w:style>
  <w:style w:type="character" w:customStyle="1" w:styleId="ListLabel116">
    <w:name w:val="ListLabel 116"/>
    <w:qFormat/>
    <w:rPr>
      <w:rFonts w:cs="Courier New"/>
    </w:rPr>
  </w:style>
  <w:style w:type="character" w:customStyle="1" w:styleId="ListLabel117">
    <w:name w:val="ListLabel 117"/>
    <w:qFormat/>
    <w:rPr>
      <w:rFonts w:cs="Wingdings"/>
    </w:rPr>
  </w:style>
  <w:style w:type="character" w:customStyle="1" w:styleId="ListLabel118">
    <w:name w:val="ListLabel 118"/>
    <w:qFormat/>
    <w:rPr>
      <w:rFonts w:cs="Symbol"/>
    </w:rPr>
  </w:style>
  <w:style w:type="character" w:customStyle="1" w:styleId="ListLabel119">
    <w:name w:val="ListLabel 119"/>
    <w:qFormat/>
    <w:rPr>
      <w:rFonts w:cs="Courier New"/>
    </w:rPr>
  </w:style>
  <w:style w:type="character" w:customStyle="1" w:styleId="ListLabel120">
    <w:name w:val="ListLabel 120"/>
    <w:qFormat/>
    <w:rPr>
      <w:rFonts w:cs="Wingdings"/>
    </w:rPr>
  </w:style>
  <w:style w:type="character" w:customStyle="1" w:styleId="ListLabel121">
    <w:name w:val="ListLabel 121"/>
    <w:qFormat/>
    <w:rPr>
      <w:rFonts w:cs="Symbol"/>
    </w:rPr>
  </w:style>
  <w:style w:type="character" w:customStyle="1" w:styleId="ListLabel122">
    <w:name w:val="ListLabel 122"/>
    <w:qFormat/>
    <w:rPr>
      <w:rFonts w:cs="Courier New"/>
    </w:rPr>
  </w:style>
  <w:style w:type="character" w:customStyle="1" w:styleId="ListLabel123">
    <w:name w:val="ListLabel 123"/>
    <w:qFormat/>
    <w:rPr>
      <w:rFonts w:cs="Wingdings"/>
    </w:rPr>
  </w:style>
  <w:style w:type="character" w:customStyle="1" w:styleId="ListLabel124">
    <w:name w:val="ListLabel 124"/>
    <w:qFormat/>
    <w:rPr>
      <w:rFonts w:cs="Symbol"/>
    </w:rPr>
  </w:style>
  <w:style w:type="character" w:customStyle="1" w:styleId="ListLabel125">
    <w:name w:val="ListLabel 125"/>
    <w:qFormat/>
    <w:rPr>
      <w:rFonts w:cs="Courier New"/>
    </w:rPr>
  </w:style>
  <w:style w:type="character" w:customStyle="1" w:styleId="ListLabel126">
    <w:name w:val="ListLabel 126"/>
    <w:qFormat/>
    <w:rPr>
      <w:rFonts w:cs="Wingdings"/>
    </w:rPr>
  </w:style>
  <w:style w:type="character" w:customStyle="1" w:styleId="ListLabel127">
    <w:name w:val="ListLabel 127"/>
    <w:qFormat/>
    <w:rPr>
      <w:rFonts w:cs="Symbol"/>
    </w:rPr>
  </w:style>
  <w:style w:type="character" w:customStyle="1" w:styleId="ListLabel128">
    <w:name w:val="ListLabel 128"/>
    <w:qFormat/>
    <w:rPr>
      <w:rFonts w:cs="Courier New"/>
    </w:rPr>
  </w:style>
  <w:style w:type="character" w:customStyle="1" w:styleId="ListLabel129">
    <w:name w:val="ListLabel 129"/>
    <w:qFormat/>
    <w:rPr>
      <w:rFonts w:cs="Wingdings"/>
    </w:rPr>
  </w:style>
  <w:style w:type="character" w:customStyle="1" w:styleId="ListLabel130">
    <w:name w:val="ListLabel 130"/>
    <w:qFormat/>
    <w:rPr>
      <w:rFonts w:cs="Symbol"/>
    </w:rPr>
  </w:style>
  <w:style w:type="character" w:customStyle="1" w:styleId="ListLabel131">
    <w:name w:val="ListLabel 131"/>
    <w:qFormat/>
    <w:rPr>
      <w:rFonts w:cs="Courier New"/>
    </w:rPr>
  </w:style>
  <w:style w:type="character" w:customStyle="1" w:styleId="ListLabel132">
    <w:name w:val="ListLabel 132"/>
    <w:qFormat/>
    <w:rPr>
      <w:rFonts w:cs="Wingdings"/>
    </w:rPr>
  </w:style>
  <w:style w:type="character" w:customStyle="1" w:styleId="ListLabel133">
    <w:name w:val="ListLabel 133"/>
    <w:rPr>
      <w:rFonts w:cs="Symbol"/>
    </w:rPr>
  </w:style>
  <w:style w:type="character" w:customStyle="1" w:styleId="ListLabel134">
    <w:name w:val="ListLabel 134"/>
    <w:qFormat/>
    <w:rPr>
      <w:rFonts w:cs="Courier New"/>
    </w:rPr>
  </w:style>
  <w:style w:type="character" w:customStyle="1" w:styleId="ListLabel135">
    <w:name w:val="ListLabel 135"/>
    <w:qFormat/>
    <w:rPr>
      <w:rFonts w:cs="Wingdings"/>
    </w:rPr>
  </w:style>
  <w:style w:type="character" w:customStyle="1" w:styleId="ListLabel136">
    <w:name w:val="ListLabel 136"/>
    <w:qFormat/>
    <w:rPr>
      <w:rFonts w:cs="Symbol"/>
    </w:rPr>
  </w:style>
  <w:style w:type="character" w:customStyle="1" w:styleId="ListLabel137">
    <w:name w:val="ListLabel 137"/>
    <w:qFormat/>
    <w:rPr>
      <w:rFonts w:cs="Courier New"/>
    </w:rPr>
  </w:style>
  <w:style w:type="character" w:customStyle="1" w:styleId="ListLabel138">
    <w:name w:val="ListLabel 138"/>
    <w:qFormat/>
    <w:rPr>
      <w:rFonts w:cs="Wingdings"/>
    </w:rPr>
  </w:style>
  <w:style w:type="character" w:customStyle="1" w:styleId="ListLabel139">
    <w:name w:val="ListLabel 139"/>
    <w:qFormat/>
    <w:rPr>
      <w:rFonts w:cs="Symbol"/>
    </w:rPr>
  </w:style>
  <w:style w:type="character" w:customStyle="1" w:styleId="ListLabel140">
    <w:name w:val="ListLabel 140"/>
    <w:qFormat/>
    <w:rPr>
      <w:rFonts w:cs="Courier New"/>
    </w:rPr>
  </w:style>
  <w:style w:type="character" w:customStyle="1" w:styleId="ListLabel141">
    <w:name w:val="ListLabel 141"/>
    <w:qFormat/>
    <w:rPr>
      <w:rFonts w:cs="Wingdings"/>
    </w:rPr>
  </w:style>
  <w:style w:type="character" w:customStyle="1" w:styleId="ListLabel142">
    <w:name w:val="ListLabel 142"/>
    <w:qFormat/>
    <w:rPr>
      <w:rFonts w:cs="Symbol"/>
    </w:rPr>
  </w:style>
  <w:style w:type="character" w:customStyle="1" w:styleId="ListLabel143">
    <w:name w:val="ListLabel 143"/>
    <w:qFormat/>
    <w:rPr>
      <w:rFonts w:cs="Courier New"/>
    </w:rPr>
  </w:style>
  <w:style w:type="character" w:customStyle="1" w:styleId="ListLabel144">
    <w:name w:val="ListLabel 144"/>
    <w:qFormat/>
    <w:rPr>
      <w:rFonts w:cs="Wingdings"/>
    </w:rPr>
  </w:style>
  <w:style w:type="character" w:customStyle="1" w:styleId="ListLabel145">
    <w:name w:val="ListLabel 145"/>
    <w:qFormat/>
    <w:rPr>
      <w:rFonts w:cs="Symbol"/>
    </w:rPr>
  </w:style>
  <w:style w:type="character" w:customStyle="1" w:styleId="ListLabel146">
    <w:name w:val="ListLabel 146"/>
    <w:qFormat/>
    <w:rPr>
      <w:rFonts w:cs="Courier New"/>
    </w:rPr>
  </w:style>
  <w:style w:type="character" w:customStyle="1" w:styleId="ListLabel147">
    <w:name w:val="ListLabel 147"/>
    <w:qFormat/>
    <w:rPr>
      <w:rFonts w:cs="Wingdings"/>
    </w:rPr>
  </w:style>
  <w:style w:type="character" w:customStyle="1" w:styleId="NumberingSymbols">
    <w:name w:val="Numbering Symbols"/>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A53AD7"/>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color w:val="00000A"/>
      <w:sz w:val="22"/>
      <w:szCs w:val="22"/>
      <w:lang w:val="en-GB" w:eastAsia="en-US"/>
    </w:rPr>
  </w:style>
  <w:style w:type="paragraph" w:styleId="TOCHeading">
    <w:name w:val="TOC Heading"/>
    <w:basedOn w:val="Heading1"/>
    <w:next w:val="Normal"/>
    <w:uiPriority w:val="39"/>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DC376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45198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nl/documentation/richtlijnen-voor-gegevensinventarisatie-en-het-in-kaart-brengen-van-verwerkingsactiviteiten/"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AB08EC-8E5B-4AA3-8C14-0C7897046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567</Words>
  <Characters>3233</Characters>
  <Application>Microsoft Office Word</Application>
  <DocSecurity>0</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Richtlijnen voor Gegevensinventarisatie en het In Kaart Brengen van Verwerkingsactiviteiten</vt:lpstr>
      <vt:lpstr>Richtlijnen voor Gegevensinventarisatie en het In Kaart Brengen van Verwerkingsactiviteiten</vt:lpstr>
    </vt:vector>
  </TitlesOfParts>
  <Company/>
  <LinksUpToDate>false</LinksUpToDate>
  <CharactersWithSpaces>3793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Richtlijnen voor Gegevensinventarisatie en het In Kaart Brengen van Verwerkingsactiviteiten</dc:title>
  <dc:creator>EUGDPRAcademy</dc:creator>
  <dc:description/>
  <cp:lastModifiedBy>EUGDPRAcademy</cp:lastModifiedBy>
  <cp:revision>5</cp:revision>
  <dcterms:created xsi:type="dcterms:W3CDTF">2018-04-22T13:16:00Z</dcterms:created>
  <dcterms:modified xsi:type="dcterms:W3CDTF">2019-02-19T10:52:00Z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change">
    <vt:lpwstr/>
  </property>
  <property fmtid="{D5CDD505-2E9C-101B-9397-08002B2CF9AE}" pid="10" name="_full-control">
    <vt:lpwstr/>
  </property>
  <property fmtid="{D5CDD505-2E9C-101B-9397-08002B2CF9AE}" pid="11" name="_readonly">
    <vt:lpwstr/>
  </property>
  <property fmtid="{D5CDD505-2E9C-101B-9397-08002B2CF9AE}" pid="12" name="sflag">
    <vt:lpwstr>1506586441</vt:lpwstr>
  </property>
</Properties>
</file>