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5B1C01" w14:textId="495F53E8" w:rsidR="00D974B8" w:rsidRPr="00376D45" w:rsidRDefault="002751C2" w:rsidP="002751C2">
      <w:pPr>
        <w:jc w:val="center"/>
        <w:rPr>
          <w:lang w:val="nl-NL"/>
        </w:rPr>
      </w:pPr>
      <w:r>
        <w:rPr>
          <w:lang w:val="nl-NL"/>
        </w:rPr>
        <w:t>** GRATIS PREVIEW  **</w:t>
      </w:r>
    </w:p>
    <w:p w14:paraId="454E3D70" w14:textId="77777777" w:rsidR="00D974B8" w:rsidRPr="00376D45" w:rsidRDefault="00D974B8">
      <w:pPr>
        <w:rPr>
          <w:lang w:val="nl-NL"/>
        </w:rPr>
      </w:pPr>
    </w:p>
    <w:p w14:paraId="6597BAD1" w14:textId="77777777" w:rsidR="00D974B8" w:rsidRPr="00376D45" w:rsidRDefault="00D974B8">
      <w:pPr>
        <w:rPr>
          <w:lang w:val="nl-NL"/>
        </w:rPr>
      </w:pPr>
    </w:p>
    <w:p w14:paraId="08E6C88F" w14:textId="77777777" w:rsidR="00D974B8" w:rsidRPr="00376D45" w:rsidRDefault="00D974B8">
      <w:pPr>
        <w:rPr>
          <w:lang w:val="nl-NL"/>
        </w:rPr>
      </w:pPr>
    </w:p>
    <w:p w14:paraId="18A8C741" w14:textId="77777777" w:rsidR="00D974B8" w:rsidRPr="00376D45" w:rsidRDefault="00D974B8">
      <w:pPr>
        <w:rPr>
          <w:lang w:val="nl-NL"/>
        </w:rPr>
      </w:pPr>
    </w:p>
    <w:p w14:paraId="1DF0D006" w14:textId="77777777" w:rsidR="00D974B8" w:rsidRPr="00376D45" w:rsidRDefault="00D974B8">
      <w:pPr>
        <w:rPr>
          <w:lang w:val="nl-NL"/>
        </w:rPr>
      </w:pPr>
    </w:p>
    <w:p w14:paraId="6F551D0F" w14:textId="76D57247" w:rsidR="009821AD" w:rsidRPr="006357BB" w:rsidRDefault="00BE5780" w:rsidP="009821AD">
      <w:pPr>
        <w:jc w:val="center"/>
        <w:rPr>
          <w:lang w:val="nl-NL"/>
        </w:rPr>
      </w:pPr>
      <w:r w:rsidRPr="00376D45">
        <w:rPr>
          <w:lang w:val="nl-NL"/>
        </w:rPr>
        <w:t>[</w:t>
      </w:r>
      <w:commentRangeStart w:id="0"/>
      <w:r w:rsidR="009821AD" w:rsidRPr="007936B6">
        <w:rPr>
          <w:lang w:val="nl-NL"/>
        </w:rPr>
        <w:t>logo organisatie</w:t>
      </w:r>
      <w:r w:rsidR="009821AD" w:rsidRPr="006357BB">
        <w:rPr>
          <w:lang w:val="nl-NL"/>
        </w:rPr>
        <w:t>]</w:t>
      </w:r>
      <w:commentRangeEnd w:id="0"/>
      <w:r w:rsidR="009821AD" w:rsidRPr="006357BB">
        <w:rPr>
          <w:rStyle w:val="CommentReference"/>
          <w:lang w:val="nl-NL"/>
        </w:rPr>
        <w:commentReference w:id="0"/>
      </w:r>
    </w:p>
    <w:p w14:paraId="2F48C522" w14:textId="77777777" w:rsidR="009821AD" w:rsidRPr="006357BB" w:rsidRDefault="009821AD" w:rsidP="009821AD">
      <w:pPr>
        <w:jc w:val="center"/>
        <w:rPr>
          <w:lang w:val="nl-NL"/>
        </w:rPr>
      </w:pPr>
      <w:r w:rsidRPr="006357BB">
        <w:rPr>
          <w:lang w:val="nl-NL"/>
        </w:rPr>
        <w:t>[</w:t>
      </w:r>
      <w:r w:rsidRPr="007936B6">
        <w:rPr>
          <w:lang w:val="nl-NL"/>
        </w:rPr>
        <w:t>naam organisatie</w:t>
      </w:r>
      <w:r w:rsidRPr="006357BB">
        <w:rPr>
          <w:lang w:val="nl-NL"/>
        </w:rPr>
        <w:t>]</w:t>
      </w:r>
    </w:p>
    <w:p w14:paraId="071335FD" w14:textId="1F71E46E" w:rsidR="00D974B8" w:rsidRPr="00376D45" w:rsidRDefault="00D974B8" w:rsidP="009821AD">
      <w:pPr>
        <w:jc w:val="center"/>
        <w:rPr>
          <w:lang w:val="nl-NL"/>
        </w:rPr>
      </w:pPr>
    </w:p>
    <w:p w14:paraId="070AE6C8" w14:textId="77777777" w:rsidR="00D974B8" w:rsidRPr="00376D45" w:rsidRDefault="00D974B8">
      <w:pPr>
        <w:jc w:val="center"/>
        <w:rPr>
          <w:lang w:val="nl-NL"/>
        </w:rPr>
      </w:pPr>
    </w:p>
    <w:p w14:paraId="48443F27" w14:textId="740BA862" w:rsidR="00D974B8" w:rsidRPr="00376D45" w:rsidRDefault="002179A4">
      <w:pPr>
        <w:jc w:val="center"/>
        <w:rPr>
          <w:b/>
          <w:sz w:val="32"/>
          <w:szCs w:val="32"/>
          <w:lang w:val="nl-NL"/>
        </w:rPr>
      </w:pPr>
      <w:r>
        <w:rPr>
          <w:b/>
          <w:sz w:val="32"/>
          <w:lang w:val="nl-NL"/>
        </w:rPr>
        <w:t>PROCEDURE VOOR GRENSOVERSCHRIJDENDE VERWERKING PERSOONSGEGEVENS</w:t>
      </w:r>
      <w:r w:rsidR="00BE5780" w:rsidRPr="00376D45">
        <w:rPr>
          <w:b/>
          <w:sz w:val="32"/>
          <w:lang w:val="nl-NL"/>
        </w:rPr>
        <w:t xml:space="preserve"> </w:t>
      </w:r>
    </w:p>
    <w:p w14:paraId="30278F2B" w14:textId="77777777" w:rsidR="009821AD" w:rsidRPr="006357BB" w:rsidRDefault="009821AD" w:rsidP="009821AD">
      <w:pPr>
        <w:rPr>
          <w:lang w:val="nl-NL"/>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9821AD" w:rsidRPr="006357BB" w14:paraId="2DE64AB8" w14:textId="77777777" w:rsidTr="00FB1D1B">
        <w:tc>
          <w:tcPr>
            <w:tcW w:w="2352" w:type="dxa"/>
            <w:tcBorders>
              <w:top w:val="single" w:sz="4" w:space="0" w:color="000001"/>
              <w:bottom w:val="single" w:sz="4" w:space="0" w:color="000001"/>
              <w:right w:val="single" w:sz="4" w:space="0" w:color="000001"/>
            </w:tcBorders>
            <w:shd w:val="clear" w:color="auto" w:fill="auto"/>
          </w:tcPr>
          <w:p w14:paraId="78AC1F96" w14:textId="77777777" w:rsidR="009821AD" w:rsidRPr="006357BB" w:rsidRDefault="009821AD" w:rsidP="00FB1D1B">
            <w:pPr>
              <w:rPr>
                <w:lang w:val="nl-NL"/>
              </w:rPr>
            </w:pPr>
            <w:commentRangeStart w:id="1"/>
            <w:r w:rsidRPr="006357BB">
              <w:rPr>
                <w:lang w:val="nl-NL"/>
              </w:rPr>
              <w:t>Code</w:t>
            </w:r>
            <w:commentRangeEnd w:id="1"/>
            <w:r w:rsidRPr="006357BB">
              <w:rPr>
                <w:rStyle w:val="CommentReference"/>
                <w:lang w:val="nl-NL"/>
              </w:rPr>
              <w:commentReference w:id="1"/>
            </w:r>
            <w:r w:rsidRPr="006357BB">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E44BBD1" w14:textId="77777777" w:rsidR="009821AD" w:rsidRPr="006357BB" w:rsidRDefault="009821AD" w:rsidP="00FB1D1B">
            <w:pPr>
              <w:rPr>
                <w:lang w:val="nl-NL"/>
              </w:rPr>
            </w:pPr>
          </w:p>
        </w:tc>
      </w:tr>
      <w:tr w:rsidR="009821AD" w:rsidRPr="006357BB" w14:paraId="6D2FCD3D" w14:textId="77777777" w:rsidTr="00FB1D1B">
        <w:tc>
          <w:tcPr>
            <w:tcW w:w="2352" w:type="dxa"/>
            <w:tcBorders>
              <w:top w:val="single" w:sz="4" w:space="0" w:color="000001"/>
              <w:bottom w:val="single" w:sz="4" w:space="0" w:color="000001"/>
              <w:right w:val="single" w:sz="4" w:space="0" w:color="000001"/>
            </w:tcBorders>
            <w:shd w:val="clear" w:color="auto" w:fill="auto"/>
          </w:tcPr>
          <w:p w14:paraId="76CD502E" w14:textId="77777777" w:rsidR="009821AD" w:rsidRPr="006357BB" w:rsidRDefault="009821AD" w:rsidP="00FB1D1B">
            <w:pPr>
              <w:rPr>
                <w:lang w:val="nl-NL"/>
              </w:rPr>
            </w:pPr>
            <w:r>
              <w:rPr>
                <w:lang w:val="nl-NL"/>
              </w:rPr>
              <w:t>Versie</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3D89DEA9" w14:textId="77777777" w:rsidR="009821AD" w:rsidRPr="006357BB" w:rsidRDefault="009821AD" w:rsidP="00FB1D1B">
            <w:pPr>
              <w:rPr>
                <w:lang w:val="nl-NL"/>
              </w:rPr>
            </w:pPr>
          </w:p>
        </w:tc>
      </w:tr>
      <w:tr w:rsidR="009821AD" w:rsidRPr="006357BB" w14:paraId="37C3EB4B" w14:textId="77777777" w:rsidTr="00FB1D1B">
        <w:tc>
          <w:tcPr>
            <w:tcW w:w="2352" w:type="dxa"/>
            <w:tcBorders>
              <w:top w:val="single" w:sz="4" w:space="0" w:color="000001"/>
              <w:bottom w:val="single" w:sz="4" w:space="0" w:color="000001"/>
              <w:right w:val="single" w:sz="4" w:space="0" w:color="000001"/>
            </w:tcBorders>
            <w:shd w:val="clear" w:color="auto" w:fill="auto"/>
          </w:tcPr>
          <w:p w14:paraId="5DE180D0" w14:textId="77777777" w:rsidR="009821AD" w:rsidRPr="006357BB" w:rsidRDefault="009821AD" w:rsidP="00FB1D1B">
            <w:pPr>
              <w:rPr>
                <w:lang w:val="nl-NL"/>
              </w:rPr>
            </w:pPr>
            <w:r>
              <w:rPr>
                <w:lang w:val="nl-NL"/>
              </w:rPr>
              <w:t>Datum versie</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2F179BE2" w14:textId="77777777" w:rsidR="009821AD" w:rsidRPr="006357BB" w:rsidRDefault="009821AD" w:rsidP="00FB1D1B">
            <w:pPr>
              <w:rPr>
                <w:lang w:val="nl-NL"/>
              </w:rPr>
            </w:pPr>
          </w:p>
        </w:tc>
      </w:tr>
      <w:tr w:rsidR="009821AD" w:rsidRPr="006357BB" w14:paraId="56110B7C" w14:textId="77777777" w:rsidTr="00FB1D1B">
        <w:tc>
          <w:tcPr>
            <w:tcW w:w="2352" w:type="dxa"/>
            <w:tcBorders>
              <w:top w:val="single" w:sz="4" w:space="0" w:color="000001"/>
              <w:bottom w:val="single" w:sz="4" w:space="0" w:color="000001"/>
              <w:right w:val="single" w:sz="4" w:space="0" w:color="000001"/>
            </w:tcBorders>
            <w:shd w:val="clear" w:color="auto" w:fill="auto"/>
          </w:tcPr>
          <w:p w14:paraId="72266CF1" w14:textId="77777777" w:rsidR="009821AD" w:rsidRPr="006357BB" w:rsidRDefault="009821AD" w:rsidP="00FB1D1B">
            <w:pPr>
              <w:rPr>
                <w:lang w:val="nl-NL"/>
              </w:rPr>
            </w:pPr>
            <w:r>
              <w:rPr>
                <w:lang w:val="nl-NL"/>
              </w:rPr>
              <w:t>Gemaakt door</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472E4B71" w14:textId="77777777" w:rsidR="009821AD" w:rsidRPr="006357BB" w:rsidRDefault="009821AD" w:rsidP="00FB1D1B">
            <w:pPr>
              <w:rPr>
                <w:lang w:val="nl-NL"/>
              </w:rPr>
            </w:pPr>
          </w:p>
        </w:tc>
      </w:tr>
      <w:tr w:rsidR="009821AD" w:rsidRPr="006357BB" w14:paraId="21E78CCA" w14:textId="77777777" w:rsidTr="00FB1D1B">
        <w:tc>
          <w:tcPr>
            <w:tcW w:w="2352" w:type="dxa"/>
            <w:tcBorders>
              <w:top w:val="single" w:sz="4" w:space="0" w:color="000001"/>
              <w:bottom w:val="single" w:sz="4" w:space="0" w:color="000001"/>
              <w:right w:val="single" w:sz="4" w:space="0" w:color="000001"/>
            </w:tcBorders>
            <w:shd w:val="clear" w:color="auto" w:fill="auto"/>
          </w:tcPr>
          <w:p w14:paraId="66F2814A" w14:textId="77777777" w:rsidR="009821AD" w:rsidRPr="006357BB" w:rsidRDefault="009821AD" w:rsidP="00FB1D1B">
            <w:pPr>
              <w:rPr>
                <w:lang w:val="nl-NL"/>
              </w:rPr>
            </w:pPr>
            <w:r>
              <w:rPr>
                <w:lang w:val="nl-NL"/>
              </w:rPr>
              <w:t>Goedgekeurd door</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0056EDA5" w14:textId="77777777" w:rsidR="009821AD" w:rsidRPr="006357BB" w:rsidRDefault="009821AD" w:rsidP="00FB1D1B">
            <w:pPr>
              <w:rPr>
                <w:lang w:val="nl-NL"/>
              </w:rPr>
            </w:pPr>
          </w:p>
        </w:tc>
      </w:tr>
      <w:tr w:rsidR="009821AD" w:rsidRPr="006357BB" w14:paraId="4965FC18" w14:textId="77777777" w:rsidTr="00FB1D1B">
        <w:tc>
          <w:tcPr>
            <w:tcW w:w="2352" w:type="dxa"/>
            <w:tcBorders>
              <w:top w:val="single" w:sz="4" w:space="0" w:color="000001"/>
              <w:bottom w:val="single" w:sz="4" w:space="0" w:color="000001"/>
              <w:right w:val="single" w:sz="4" w:space="0" w:color="000001"/>
            </w:tcBorders>
            <w:shd w:val="clear" w:color="auto" w:fill="auto"/>
          </w:tcPr>
          <w:p w14:paraId="4B10DD8D" w14:textId="77777777" w:rsidR="009821AD" w:rsidRPr="006357BB" w:rsidRDefault="009821AD" w:rsidP="00FB1D1B">
            <w:pPr>
              <w:rPr>
                <w:lang w:val="nl-NL"/>
              </w:rPr>
            </w:pPr>
            <w:r>
              <w:rPr>
                <w:lang w:val="nl-NL"/>
              </w:rPr>
              <w:t>Classificatie: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1104CFA" w14:textId="77777777" w:rsidR="009821AD" w:rsidRPr="006357BB" w:rsidRDefault="009821AD" w:rsidP="00FB1D1B">
            <w:pPr>
              <w:rPr>
                <w:lang w:val="nl-NL"/>
              </w:rPr>
            </w:pPr>
          </w:p>
        </w:tc>
      </w:tr>
    </w:tbl>
    <w:p w14:paraId="6885066C" w14:textId="77777777" w:rsidR="009821AD" w:rsidRPr="006357BB" w:rsidRDefault="009821AD" w:rsidP="009821AD">
      <w:pPr>
        <w:rPr>
          <w:lang w:val="nl-NL"/>
        </w:rPr>
      </w:pPr>
    </w:p>
    <w:p w14:paraId="02F6A2F5" w14:textId="77777777" w:rsidR="00D974B8" w:rsidRPr="00376D45" w:rsidRDefault="00BE5780">
      <w:pPr>
        <w:rPr>
          <w:lang w:val="nl-NL"/>
        </w:rPr>
      </w:pPr>
      <w:r w:rsidRPr="00376D45">
        <w:rPr>
          <w:lang w:val="nl-NL"/>
        </w:rPr>
        <w:br w:type="page"/>
      </w:r>
      <w:bookmarkStart w:id="2" w:name="_GoBack"/>
      <w:bookmarkEnd w:id="2"/>
    </w:p>
    <w:p w14:paraId="033E965F" w14:textId="77777777" w:rsidR="009821AD" w:rsidRPr="006357BB" w:rsidRDefault="009821AD" w:rsidP="009821AD">
      <w:pPr>
        <w:tabs>
          <w:tab w:val="left" w:pos="8355"/>
        </w:tabs>
        <w:rPr>
          <w:b/>
          <w:sz w:val="28"/>
          <w:lang w:val="nl-NL"/>
        </w:rPr>
      </w:pPr>
      <w:r>
        <w:rPr>
          <w:b/>
          <w:sz w:val="28"/>
          <w:lang w:val="nl-NL"/>
        </w:rPr>
        <w:lastRenderedPageBreak/>
        <w:t>Versieblad</w:t>
      </w:r>
      <w:r w:rsidRPr="006357BB">
        <w:rPr>
          <w:b/>
          <w:sz w:val="28"/>
          <w:lang w:val="nl-NL"/>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9821AD" w:rsidRPr="006357BB" w14:paraId="7F0D4FDA" w14:textId="77777777" w:rsidTr="00FB1D1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1B76C2" w14:textId="77777777" w:rsidR="009821AD" w:rsidRPr="006357BB" w:rsidRDefault="009821AD" w:rsidP="00FB1D1B">
            <w:pPr>
              <w:rPr>
                <w:b/>
                <w:lang w:val="nl-NL"/>
              </w:rPr>
            </w:pPr>
            <w:r w:rsidRPr="0026018A">
              <w:rPr>
                <w:b/>
                <w:lang w:val="nl-NL"/>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A7A575" w14:textId="77777777" w:rsidR="009821AD" w:rsidRPr="006357BB" w:rsidRDefault="009821AD" w:rsidP="00FB1D1B">
            <w:pPr>
              <w:rPr>
                <w:b/>
                <w:lang w:val="nl-NL"/>
              </w:rPr>
            </w:pPr>
            <w:r w:rsidRPr="0026018A">
              <w:rPr>
                <w:b/>
                <w:lang w:val="nl-NL"/>
              </w:rPr>
              <w:t>Versie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832DBA" w14:textId="77777777" w:rsidR="009821AD" w:rsidRPr="006357BB" w:rsidRDefault="009821AD" w:rsidP="00FB1D1B">
            <w:pPr>
              <w:rPr>
                <w:b/>
                <w:lang w:val="nl-NL"/>
              </w:rPr>
            </w:pPr>
            <w:r w:rsidRPr="0026018A">
              <w:rPr>
                <w:b/>
                <w:lang w:val="nl-NL"/>
              </w:rPr>
              <w:t>Gemaakt door</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7E2990" w14:textId="77777777" w:rsidR="009821AD" w:rsidRPr="006357BB" w:rsidRDefault="009821AD" w:rsidP="00FB1D1B">
            <w:pPr>
              <w:rPr>
                <w:b/>
                <w:lang w:val="nl-NL"/>
              </w:rPr>
            </w:pPr>
            <w:r w:rsidRPr="0026018A">
              <w:rPr>
                <w:b/>
                <w:lang w:val="nl-NL"/>
              </w:rPr>
              <w:t xml:space="preserve">Omschrijving van </w:t>
            </w:r>
            <w:r>
              <w:rPr>
                <w:b/>
                <w:lang w:val="nl-NL"/>
              </w:rPr>
              <w:t>de wijziging</w:t>
            </w:r>
          </w:p>
        </w:tc>
      </w:tr>
      <w:tr w:rsidR="009821AD" w:rsidRPr="006357BB" w14:paraId="4649B4A2" w14:textId="77777777" w:rsidTr="00FB1D1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BD5688" w14:textId="77777777" w:rsidR="009821AD" w:rsidRPr="006357BB" w:rsidRDefault="009821AD" w:rsidP="00FB1D1B">
            <w:pPr>
              <w:rPr>
                <w:lang w:val="nl-NL"/>
              </w:rPr>
            </w:pPr>
            <w:r w:rsidRPr="007936B6">
              <w:rPr>
                <w:lang w:val="nl-NL"/>
              </w:rPr>
              <w:t>dd.mm.</w:t>
            </w:r>
            <w:r>
              <w:rPr>
                <w:lang w:val="nl-NL"/>
              </w:rPr>
              <w:t>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AD6E75" w14:textId="77777777" w:rsidR="009821AD" w:rsidRPr="006357BB" w:rsidRDefault="009821AD" w:rsidP="00FB1D1B">
            <w:pPr>
              <w:rPr>
                <w:lang w:val="nl-NL"/>
              </w:rPr>
            </w:pPr>
            <w:r w:rsidRPr="007936B6">
              <w:rPr>
                <w:lang w:val="nl-NL"/>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734A2F" w14:textId="77777777" w:rsidR="009821AD" w:rsidRPr="006357BB" w:rsidRDefault="009821AD" w:rsidP="00FB1D1B">
            <w:pPr>
              <w:rPr>
                <w:lang w:val="nl-NL"/>
              </w:rPr>
            </w:pPr>
            <w:r w:rsidRPr="007936B6">
              <w:rPr>
                <w:lang w:val="nl-NL"/>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F1B216" w14:textId="77777777" w:rsidR="009821AD" w:rsidRPr="006357BB" w:rsidRDefault="009821AD" w:rsidP="00FB1D1B">
            <w:pPr>
              <w:rPr>
                <w:lang w:val="nl-NL"/>
              </w:rPr>
            </w:pPr>
            <w:r>
              <w:rPr>
                <w:lang w:val="nl-NL"/>
              </w:rPr>
              <w:t>Concept basisdocument</w:t>
            </w:r>
          </w:p>
        </w:tc>
      </w:tr>
      <w:tr w:rsidR="009821AD" w:rsidRPr="006357BB" w14:paraId="5316EA28" w14:textId="77777777" w:rsidTr="00FB1D1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A37F00" w14:textId="77777777" w:rsidR="009821AD" w:rsidRPr="006357BB" w:rsidRDefault="009821AD" w:rsidP="00FB1D1B">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4BD5CD" w14:textId="77777777" w:rsidR="009821AD" w:rsidRPr="006357BB" w:rsidRDefault="009821AD" w:rsidP="00FB1D1B">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55F927" w14:textId="77777777" w:rsidR="009821AD" w:rsidRPr="006357BB" w:rsidRDefault="009821AD" w:rsidP="00FB1D1B">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444BA6" w14:textId="77777777" w:rsidR="009821AD" w:rsidRPr="006357BB" w:rsidRDefault="009821AD" w:rsidP="00FB1D1B">
            <w:pPr>
              <w:rPr>
                <w:lang w:val="nl-NL"/>
              </w:rPr>
            </w:pPr>
          </w:p>
        </w:tc>
      </w:tr>
      <w:tr w:rsidR="009821AD" w:rsidRPr="006357BB" w14:paraId="54D982F8" w14:textId="77777777" w:rsidTr="00FB1D1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21EBFB" w14:textId="77777777" w:rsidR="009821AD" w:rsidRPr="006357BB" w:rsidRDefault="009821AD" w:rsidP="00FB1D1B">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66C1CA" w14:textId="77777777" w:rsidR="009821AD" w:rsidRPr="006357BB" w:rsidRDefault="009821AD" w:rsidP="00FB1D1B">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2558C4" w14:textId="77777777" w:rsidR="009821AD" w:rsidRPr="006357BB" w:rsidRDefault="009821AD" w:rsidP="00FB1D1B">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CB571B" w14:textId="77777777" w:rsidR="009821AD" w:rsidRPr="006357BB" w:rsidRDefault="009821AD" w:rsidP="00FB1D1B">
            <w:pPr>
              <w:rPr>
                <w:lang w:val="nl-NL"/>
              </w:rPr>
            </w:pPr>
          </w:p>
        </w:tc>
      </w:tr>
      <w:tr w:rsidR="009821AD" w:rsidRPr="006357BB" w14:paraId="006810CA" w14:textId="77777777" w:rsidTr="00FB1D1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824DF8" w14:textId="77777777" w:rsidR="009821AD" w:rsidRPr="006357BB" w:rsidRDefault="009821AD" w:rsidP="00FB1D1B">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F5EFD3" w14:textId="77777777" w:rsidR="009821AD" w:rsidRPr="006357BB" w:rsidRDefault="009821AD" w:rsidP="00FB1D1B">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FE2521" w14:textId="77777777" w:rsidR="009821AD" w:rsidRPr="006357BB" w:rsidRDefault="009821AD" w:rsidP="00FB1D1B">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E334A9" w14:textId="77777777" w:rsidR="009821AD" w:rsidRPr="006357BB" w:rsidRDefault="009821AD" w:rsidP="00FB1D1B">
            <w:pPr>
              <w:rPr>
                <w:lang w:val="nl-NL"/>
              </w:rPr>
            </w:pPr>
          </w:p>
        </w:tc>
      </w:tr>
      <w:tr w:rsidR="009821AD" w:rsidRPr="006357BB" w14:paraId="1F9392DD" w14:textId="77777777" w:rsidTr="00FB1D1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58BD3F" w14:textId="77777777" w:rsidR="009821AD" w:rsidRPr="006357BB" w:rsidRDefault="009821AD" w:rsidP="00FB1D1B">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60E5A3" w14:textId="77777777" w:rsidR="009821AD" w:rsidRPr="006357BB" w:rsidRDefault="009821AD" w:rsidP="00FB1D1B">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569EF2" w14:textId="77777777" w:rsidR="009821AD" w:rsidRPr="006357BB" w:rsidRDefault="009821AD" w:rsidP="00FB1D1B">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1C5FCA" w14:textId="77777777" w:rsidR="009821AD" w:rsidRPr="006357BB" w:rsidRDefault="009821AD" w:rsidP="00FB1D1B">
            <w:pPr>
              <w:rPr>
                <w:lang w:val="nl-NL"/>
              </w:rPr>
            </w:pPr>
          </w:p>
        </w:tc>
      </w:tr>
      <w:tr w:rsidR="009821AD" w:rsidRPr="006357BB" w14:paraId="46084BD3" w14:textId="77777777" w:rsidTr="00FB1D1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75F0E3" w14:textId="77777777" w:rsidR="009821AD" w:rsidRPr="006357BB" w:rsidRDefault="009821AD" w:rsidP="00FB1D1B">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A7350A" w14:textId="77777777" w:rsidR="009821AD" w:rsidRPr="006357BB" w:rsidRDefault="009821AD" w:rsidP="00FB1D1B">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AAB526" w14:textId="77777777" w:rsidR="009821AD" w:rsidRPr="006357BB" w:rsidRDefault="009821AD" w:rsidP="00FB1D1B">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F437AA" w14:textId="77777777" w:rsidR="009821AD" w:rsidRPr="006357BB" w:rsidRDefault="009821AD" w:rsidP="00FB1D1B">
            <w:pPr>
              <w:rPr>
                <w:lang w:val="nl-NL"/>
              </w:rPr>
            </w:pPr>
          </w:p>
        </w:tc>
      </w:tr>
    </w:tbl>
    <w:p w14:paraId="3CA7ED47" w14:textId="77777777" w:rsidR="00D974B8" w:rsidRPr="00376D45" w:rsidRDefault="00D974B8">
      <w:pPr>
        <w:rPr>
          <w:lang w:val="nl-NL"/>
        </w:rPr>
      </w:pPr>
    </w:p>
    <w:p w14:paraId="1146822E" w14:textId="77777777" w:rsidR="00D974B8" w:rsidRPr="00376D45" w:rsidRDefault="00D974B8">
      <w:pPr>
        <w:rPr>
          <w:lang w:val="nl-NL"/>
        </w:rPr>
      </w:pPr>
    </w:p>
    <w:p w14:paraId="58FCD9D4" w14:textId="2BD1B516" w:rsidR="00D974B8" w:rsidRPr="00376D45" w:rsidRDefault="009821AD">
      <w:pPr>
        <w:rPr>
          <w:lang w:val="nl-NL"/>
        </w:rPr>
      </w:pPr>
      <w:r>
        <w:rPr>
          <w:b/>
          <w:sz w:val="28"/>
          <w:lang w:val="nl-NL"/>
        </w:rPr>
        <w:t>Inhoudsopgave</w:t>
      </w:r>
    </w:p>
    <w:p w14:paraId="4DB5A36A" w14:textId="77777777" w:rsidR="008972E9" w:rsidRDefault="00BE5780">
      <w:pPr>
        <w:pStyle w:val="TOC1"/>
        <w:rPr>
          <w:rFonts w:asciiTheme="minorHAnsi" w:eastAsiaTheme="minorEastAsia" w:hAnsiTheme="minorHAnsi" w:cstheme="minorBidi"/>
          <w:b w:val="0"/>
          <w:bCs w:val="0"/>
          <w:caps w:val="0"/>
          <w:noProof/>
          <w:sz w:val="22"/>
          <w:szCs w:val="22"/>
          <w:lang w:val="hr-HR" w:eastAsia="zh-CN"/>
        </w:rPr>
      </w:pPr>
      <w:r w:rsidRPr="00376D45">
        <w:rPr>
          <w:lang w:val="nl-NL"/>
        </w:rPr>
        <w:fldChar w:fldCharType="begin"/>
      </w:r>
      <w:r w:rsidRPr="00376D45">
        <w:rPr>
          <w:lang w:val="nl-NL"/>
        </w:rPr>
        <w:instrText>TOC \z \o "1-3" \u \h</w:instrText>
      </w:r>
      <w:r w:rsidRPr="00376D45">
        <w:rPr>
          <w:lang w:val="nl-NL"/>
        </w:rPr>
        <w:fldChar w:fldCharType="separate"/>
      </w:r>
      <w:hyperlink w:anchor="_Toc512927603" w:history="1">
        <w:r w:rsidR="008972E9" w:rsidRPr="00FB2988">
          <w:rPr>
            <w:rStyle w:val="Hyperlink"/>
            <w:noProof/>
            <w:lang w:val="nl-NL"/>
          </w:rPr>
          <w:t>1.</w:t>
        </w:r>
        <w:r w:rsidR="008972E9">
          <w:rPr>
            <w:rFonts w:asciiTheme="minorHAnsi" w:eastAsiaTheme="minorEastAsia" w:hAnsiTheme="minorHAnsi" w:cstheme="minorBidi"/>
            <w:b w:val="0"/>
            <w:bCs w:val="0"/>
            <w:caps w:val="0"/>
            <w:noProof/>
            <w:sz w:val="22"/>
            <w:szCs w:val="22"/>
            <w:lang w:val="hr-HR" w:eastAsia="zh-CN"/>
          </w:rPr>
          <w:tab/>
        </w:r>
        <w:r w:rsidR="008972E9" w:rsidRPr="00FB2988">
          <w:rPr>
            <w:rStyle w:val="Hyperlink"/>
            <w:noProof/>
            <w:lang w:val="nl-NL"/>
          </w:rPr>
          <w:t>Doel, Toepassingsgebied en Gebruikers</w:t>
        </w:r>
        <w:r w:rsidR="008972E9">
          <w:rPr>
            <w:noProof/>
            <w:webHidden/>
          </w:rPr>
          <w:tab/>
        </w:r>
        <w:r w:rsidR="008972E9">
          <w:rPr>
            <w:noProof/>
            <w:webHidden/>
          </w:rPr>
          <w:fldChar w:fldCharType="begin"/>
        </w:r>
        <w:r w:rsidR="008972E9">
          <w:rPr>
            <w:noProof/>
            <w:webHidden/>
          </w:rPr>
          <w:instrText xml:space="preserve"> PAGEREF _Toc512927603 \h </w:instrText>
        </w:r>
        <w:r w:rsidR="008972E9">
          <w:rPr>
            <w:noProof/>
            <w:webHidden/>
          </w:rPr>
        </w:r>
        <w:r w:rsidR="008972E9">
          <w:rPr>
            <w:noProof/>
            <w:webHidden/>
          </w:rPr>
          <w:fldChar w:fldCharType="separate"/>
        </w:r>
        <w:r w:rsidR="008972E9">
          <w:rPr>
            <w:noProof/>
            <w:webHidden/>
          </w:rPr>
          <w:t>3</w:t>
        </w:r>
        <w:r w:rsidR="008972E9">
          <w:rPr>
            <w:noProof/>
            <w:webHidden/>
          </w:rPr>
          <w:fldChar w:fldCharType="end"/>
        </w:r>
      </w:hyperlink>
    </w:p>
    <w:p w14:paraId="4C4B0674" w14:textId="6FBA8C4E" w:rsidR="008972E9" w:rsidRDefault="008968B9">
      <w:pPr>
        <w:pStyle w:val="TOC1"/>
        <w:rPr>
          <w:rFonts w:asciiTheme="minorHAnsi" w:eastAsiaTheme="minorEastAsia" w:hAnsiTheme="minorHAnsi" w:cstheme="minorBidi"/>
          <w:b w:val="0"/>
          <w:bCs w:val="0"/>
          <w:caps w:val="0"/>
          <w:noProof/>
          <w:sz w:val="22"/>
          <w:szCs w:val="22"/>
          <w:lang w:val="hr-HR" w:eastAsia="zh-CN"/>
        </w:rPr>
      </w:pPr>
      <w:hyperlink w:anchor="_Toc512927604" w:history="1">
        <w:r w:rsidR="008972E9" w:rsidRPr="00FB2988">
          <w:rPr>
            <w:rStyle w:val="Hyperlink"/>
            <w:noProof/>
            <w:lang w:val="nl-NL"/>
          </w:rPr>
          <w:t>2.</w:t>
        </w:r>
        <w:r w:rsidR="008972E9">
          <w:rPr>
            <w:rFonts w:asciiTheme="minorHAnsi" w:eastAsiaTheme="minorEastAsia" w:hAnsiTheme="minorHAnsi" w:cstheme="minorBidi"/>
            <w:b w:val="0"/>
            <w:bCs w:val="0"/>
            <w:caps w:val="0"/>
            <w:noProof/>
            <w:sz w:val="22"/>
            <w:szCs w:val="22"/>
            <w:lang w:val="hr-HR" w:eastAsia="zh-CN"/>
          </w:rPr>
          <w:tab/>
        </w:r>
        <w:r w:rsidR="008972E9" w:rsidRPr="00FB2988">
          <w:rPr>
            <w:rStyle w:val="Hyperlink"/>
            <w:noProof/>
            <w:lang w:val="nl-NL"/>
          </w:rPr>
          <w:t>Definities</w:t>
        </w:r>
        <w:r w:rsidR="008972E9">
          <w:rPr>
            <w:rStyle w:val="Hyperlink"/>
            <w:noProof/>
            <w:lang w:val="nl-NL"/>
          </w:rPr>
          <w:t>.............................</w:t>
        </w:r>
        <w:r w:rsidR="008972E9">
          <w:rPr>
            <w:noProof/>
            <w:webHidden/>
          </w:rPr>
          <w:tab/>
        </w:r>
        <w:r w:rsidR="008972E9">
          <w:rPr>
            <w:noProof/>
            <w:webHidden/>
          </w:rPr>
          <w:fldChar w:fldCharType="begin"/>
        </w:r>
        <w:r w:rsidR="008972E9">
          <w:rPr>
            <w:noProof/>
            <w:webHidden/>
          </w:rPr>
          <w:instrText xml:space="preserve"> PAGEREF _Toc512927604 \h </w:instrText>
        </w:r>
        <w:r w:rsidR="008972E9">
          <w:rPr>
            <w:noProof/>
            <w:webHidden/>
          </w:rPr>
        </w:r>
        <w:r w:rsidR="008972E9">
          <w:rPr>
            <w:noProof/>
            <w:webHidden/>
          </w:rPr>
          <w:fldChar w:fldCharType="separate"/>
        </w:r>
        <w:r w:rsidR="008972E9">
          <w:rPr>
            <w:noProof/>
            <w:webHidden/>
          </w:rPr>
          <w:t>3</w:t>
        </w:r>
        <w:r w:rsidR="008972E9">
          <w:rPr>
            <w:noProof/>
            <w:webHidden/>
          </w:rPr>
          <w:fldChar w:fldCharType="end"/>
        </w:r>
      </w:hyperlink>
    </w:p>
    <w:p w14:paraId="75436E06" w14:textId="0352845D" w:rsidR="008972E9" w:rsidRDefault="008968B9">
      <w:pPr>
        <w:pStyle w:val="TOC1"/>
        <w:rPr>
          <w:rFonts w:asciiTheme="minorHAnsi" w:eastAsiaTheme="minorEastAsia" w:hAnsiTheme="minorHAnsi" w:cstheme="minorBidi"/>
          <w:b w:val="0"/>
          <w:bCs w:val="0"/>
          <w:caps w:val="0"/>
          <w:noProof/>
          <w:sz w:val="22"/>
          <w:szCs w:val="22"/>
          <w:lang w:val="hr-HR" w:eastAsia="zh-CN"/>
        </w:rPr>
      </w:pPr>
      <w:hyperlink w:anchor="_Toc512927605" w:history="1">
        <w:r w:rsidR="008972E9" w:rsidRPr="00FB2988">
          <w:rPr>
            <w:rStyle w:val="Hyperlink"/>
            <w:noProof/>
            <w:lang w:val="nl-NL"/>
          </w:rPr>
          <w:t>3.</w:t>
        </w:r>
        <w:r w:rsidR="008972E9">
          <w:rPr>
            <w:rFonts w:asciiTheme="minorHAnsi" w:eastAsiaTheme="minorEastAsia" w:hAnsiTheme="minorHAnsi" w:cstheme="minorBidi"/>
            <w:b w:val="0"/>
            <w:bCs w:val="0"/>
            <w:caps w:val="0"/>
            <w:noProof/>
            <w:sz w:val="22"/>
            <w:szCs w:val="22"/>
            <w:lang w:val="hr-HR" w:eastAsia="zh-CN"/>
          </w:rPr>
          <w:tab/>
        </w:r>
        <w:r w:rsidR="008972E9" w:rsidRPr="00FB2988">
          <w:rPr>
            <w:rStyle w:val="Hyperlink"/>
            <w:noProof/>
            <w:lang w:val="nl-NL"/>
          </w:rPr>
          <w:t>Toepasselijkheid</w:t>
        </w:r>
        <w:r w:rsidR="008972E9">
          <w:rPr>
            <w:rStyle w:val="Hyperlink"/>
            <w:noProof/>
            <w:lang w:val="nl-NL"/>
          </w:rPr>
          <w:t>.................................................................................................................................</w:t>
        </w:r>
        <w:r w:rsidR="008972E9">
          <w:rPr>
            <w:noProof/>
            <w:webHidden/>
          </w:rPr>
          <w:tab/>
        </w:r>
        <w:r w:rsidR="008972E9">
          <w:rPr>
            <w:noProof/>
            <w:webHidden/>
          </w:rPr>
          <w:fldChar w:fldCharType="begin"/>
        </w:r>
        <w:r w:rsidR="008972E9">
          <w:rPr>
            <w:noProof/>
            <w:webHidden/>
          </w:rPr>
          <w:instrText xml:space="preserve"> PAGEREF _Toc512927605 \h </w:instrText>
        </w:r>
        <w:r w:rsidR="008972E9">
          <w:rPr>
            <w:noProof/>
            <w:webHidden/>
          </w:rPr>
        </w:r>
        <w:r w:rsidR="008972E9">
          <w:rPr>
            <w:noProof/>
            <w:webHidden/>
          </w:rPr>
          <w:fldChar w:fldCharType="separate"/>
        </w:r>
        <w:r w:rsidR="008972E9">
          <w:rPr>
            <w:noProof/>
            <w:webHidden/>
          </w:rPr>
          <w:t>4</w:t>
        </w:r>
        <w:r w:rsidR="008972E9">
          <w:rPr>
            <w:noProof/>
            <w:webHidden/>
          </w:rPr>
          <w:fldChar w:fldCharType="end"/>
        </w:r>
      </w:hyperlink>
    </w:p>
    <w:p w14:paraId="36E0CCDF" w14:textId="77777777" w:rsidR="008972E9" w:rsidRDefault="008968B9">
      <w:pPr>
        <w:pStyle w:val="TOC1"/>
        <w:rPr>
          <w:rFonts w:asciiTheme="minorHAnsi" w:eastAsiaTheme="minorEastAsia" w:hAnsiTheme="minorHAnsi" w:cstheme="minorBidi"/>
          <w:b w:val="0"/>
          <w:bCs w:val="0"/>
          <w:caps w:val="0"/>
          <w:noProof/>
          <w:sz w:val="22"/>
          <w:szCs w:val="22"/>
          <w:lang w:val="hr-HR" w:eastAsia="zh-CN"/>
        </w:rPr>
      </w:pPr>
      <w:hyperlink w:anchor="_Toc512927606" w:history="1">
        <w:r w:rsidR="008972E9" w:rsidRPr="00FB2988">
          <w:rPr>
            <w:rStyle w:val="Hyperlink"/>
            <w:noProof/>
            <w:lang w:val="nl-NL"/>
          </w:rPr>
          <w:t>4.</w:t>
        </w:r>
        <w:r w:rsidR="008972E9">
          <w:rPr>
            <w:rFonts w:asciiTheme="minorHAnsi" w:eastAsiaTheme="minorEastAsia" w:hAnsiTheme="minorHAnsi" w:cstheme="minorBidi"/>
            <w:b w:val="0"/>
            <w:bCs w:val="0"/>
            <w:caps w:val="0"/>
            <w:noProof/>
            <w:sz w:val="22"/>
            <w:szCs w:val="22"/>
            <w:lang w:val="hr-HR" w:eastAsia="zh-CN"/>
          </w:rPr>
          <w:tab/>
        </w:r>
        <w:r w:rsidR="008972E9" w:rsidRPr="00FB2988">
          <w:rPr>
            <w:rStyle w:val="Hyperlink"/>
            <w:noProof/>
            <w:lang w:val="nl-NL"/>
          </w:rPr>
          <w:t>Grensoverschrijdende Gegevensverwerkingen</w:t>
        </w:r>
        <w:r w:rsidR="008972E9">
          <w:rPr>
            <w:noProof/>
            <w:webHidden/>
          </w:rPr>
          <w:tab/>
        </w:r>
        <w:r w:rsidR="008972E9">
          <w:rPr>
            <w:noProof/>
            <w:webHidden/>
          </w:rPr>
          <w:fldChar w:fldCharType="begin"/>
        </w:r>
        <w:r w:rsidR="008972E9">
          <w:rPr>
            <w:noProof/>
            <w:webHidden/>
          </w:rPr>
          <w:instrText xml:space="preserve"> PAGEREF _Toc512927606 \h </w:instrText>
        </w:r>
        <w:r w:rsidR="008972E9">
          <w:rPr>
            <w:noProof/>
            <w:webHidden/>
          </w:rPr>
        </w:r>
        <w:r w:rsidR="008972E9">
          <w:rPr>
            <w:noProof/>
            <w:webHidden/>
          </w:rPr>
          <w:fldChar w:fldCharType="separate"/>
        </w:r>
        <w:r w:rsidR="008972E9">
          <w:rPr>
            <w:noProof/>
            <w:webHidden/>
          </w:rPr>
          <w:t>4</w:t>
        </w:r>
        <w:r w:rsidR="008972E9">
          <w:rPr>
            <w:noProof/>
            <w:webHidden/>
          </w:rPr>
          <w:fldChar w:fldCharType="end"/>
        </w:r>
      </w:hyperlink>
    </w:p>
    <w:p w14:paraId="6920680B" w14:textId="77777777" w:rsidR="008972E9" w:rsidRDefault="008968B9">
      <w:pPr>
        <w:pStyle w:val="TOC1"/>
        <w:rPr>
          <w:rFonts w:asciiTheme="minorHAnsi" w:eastAsiaTheme="minorEastAsia" w:hAnsiTheme="minorHAnsi" w:cstheme="minorBidi"/>
          <w:b w:val="0"/>
          <w:bCs w:val="0"/>
          <w:caps w:val="0"/>
          <w:noProof/>
          <w:sz w:val="22"/>
          <w:szCs w:val="22"/>
          <w:lang w:val="hr-HR" w:eastAsia="zh-CN"/>
        </w:rPr>
      </w:pPr>
      <w:hyperlink w:anchor="_Toc512927607" w:history="1">
        <w:r w:rsidR="008972E9" w:rsidRPr="00FB2988">
          <w:rPr>
            <w:rStyle w:val="Hyperlink"/>
            <w:noProof/>
            <w:lang w:val="nl-NL"/>
          </w:rPr>
          <w:t>5.</w:t>
        </w:r>
        <w:r w:rsidR="008972E9">
          <w:rPr>
            <w:rFonts w:asciiTheme="minorHAnsi" w:eastAsiaTheme="minorEastAsia" w:hAnsiTheme="minorHAnsi" w:cstheme="minorBidi"/>
            <w:b w:val="0"/>
            <w:bCs w:val="0"/>
            <w:caps w:val="0"/>
            <w:noProof/>
            <w:sz w:val="22"/>
            <w:szCs w:val="22"/>
            <w:lang w:val="hr-HR" w:eastAsia="zh-CN"/>
          </w:rPr>
          <w:tab/>
        </w:r>
        <w:r w:rsidR="008972E9" w:rsidRPr="00FB2988">
          <w:rPr>
            <w:rStyle w:val="Hyperlink"/>
            <w:noProof/>
            <w:lang w:val="nl-NL"/>
          </w:rPr>
          <w:t>Standaard Contractuele Clausules</w:t>
        </w:r>
        <w:r w:rsidR="008972E9">
          <w:rPr>
            <w:noProof/>
            <w:webHidden/>
          </w:rPr>
          <w:tab/>
        </w:r>
        <w:r w:rsidR="008972E9">
          <w:rPr>
            <w:noProof/>
            <w:webHidden/>
          </w:rPr>
          <w:fldChar w:fldCharType="begin"/>
        </w:r>
        <w:r w:rsidR="008972E9">
          <w:rPr>
            <w:noProof/>
            <w:webHidden/>
          </w:rPr>
          <w:instrText xml:space="preserve"> PAGEREF _Toc512927607 \h </w:instrText>
        </w:r>
        <w:r w:rsidR="008972E9">
          <w:rPr>
            <w:noProof/>
            <w:webHidden/>
          </w:rPr>
        </w:r>
        <w:r w:rsidR="008972E9">
          <w:rPr>
            <w:noProof/>
            <w:webHidden/>
          </w:rPr>
          <w:fldChar w:fldCharType="separate"/>
        </w:r>
        <w:r w:rsidR="008972E9">
          <w:rPr>
            <w:noProof/>
            <w:webHidden/>
          </w:rPr>
          <w:t>5</w:t>
        </w:r>
        <w:r w:rsidR="008972E9">
          <w:rPr>
            <w:noProof/>
            <w:webHidden/>
          </w:rPr>
          <w:fldChar w:fldCharType="end"/>
        </w:r>
      </w:hyperlink>
    </w:p>
    <w:p w14:paraId="1B445074" w14:textId="77777777" w:rsidR="008972E9" w:rsidRDefault="008968B9">
      <w:pPr>
        <w:pStyle w:val="TOC2"/>
        <w:tabs>
          <w:tab w:val="left" w:pos="880"/>
        </w:tabs>
        <w:rPr>
          <w:rFonts w:asciiTheme="minorHAnsi" w:eastAsiaTheme="minorEastAsia" w:hAnsiTheme="minorHAnsi" w:cstheme="minorBidi"/>
          <w:smallCaps w:val="0"/>
          <w:noProof/>
          <w:sz w:val="22"/>
          <w:szCs w:val="22"/>
          <w:lang w:val="hr-HR" w:eastAsia="zh-CN"/>
        </w:rPr>
      </w:pPr>
      <w:hyperlink w:anchor="_Toc512927608" w:history="1">
        <w:r w:rsidR="008972E9" w:rsidRPr="00FB2988">
          <w:rPr>
            <w:rStyle w:val="Hyperlink"/>
            <w:noProof/>
            <w:lang w:val="nl-NL"/>
          </w:rPr>
          <w:t>5.1.</w:t>
        </w:r>
        <w:r w:rsidR="008972E9">
          <w:rPr>
            <w:rFonts w:asciiTheme="minorHAnsi" w:eastAsiaTheme="minorEastAsia" w:hAnsiTheme="minorHAnsi" w:cstheme="minorBidi"/>
            <w:smallCaps w:val="0"/>
            <w:noProof/>
            <w:sz w:val="22"/>
            <w:szCs w:val="22"/>
            <w:lang w:val="hr-HR" w:eastAsia="zh-CN"/>
          </w:rPr>
          <w:tab/>
        </w:r>
        <w:r w:rsidR="008972E9" w:rsidRPr="00FB2988">
          <w:rPr>
            <w:rStyle w:val="Hyperlink"/>
            <w:noProof/>
            <w:lang w:val="nl-NL"/>
          </w:rPr>
          <w:t>Gebruik van de EU-voorgeschreven sjablonen</w:t>
        </w:r>
        <w:r w:rsidR="008972E9">
          <w:rPr>
            <w:noProof/>
            <w:webHidden/>
          </w:rPr>
          <w:tab/>
        </w:r>
        <w:r w:rsidR="008972E9">
          <w:rPr>
            <w:noProof/>
            <w:webHidden/>
          </w:rPr>
          <w:fldChar w:fldCharType="begin"/>
        </w:r>
        <w:r w:rsidR="008972E9">
          <w:rPr>
            <w:noProof/>
            <w:webHidden/>
          </w:rPr>
          <w:instrText xml:space="preserve"> PAGEREF _Toc512927608 \h </w:instrText>
        </w:r>
        <w:r w:rsidR="008972E9">
          <w:rPr>
            <w:noProof/>
            <w:webHidden/>
          </w:rPr>
        </w:r>
        <w:r w:rsidR="008972E9">
          <w:rPr>
            <w:noProof/>
            <w:webHidden/>
          </w:rPr>
          <w:fldChar w:fldCharType="separate"/>
        </w:r>
        <w:r w:rsidR="008972E9">
          <w:rPr>
            <w:noProof/>
            <w:webHidden/>
          </w:rPr>
          <w:t>5</w:t>
        </w:r>
        <w:r w:rsidR="008972E9">
          <w:rPr>
            <w:noProof/>
            <w:webHidden/>
          </w:rPr>
          <w:fldChar w:fldCharType="end"/>
        </w:r>
      </w:hyperlink>
    </w:p>
    <w:p w14:paraId="26CF3F8B" w14:textId="77777777" w:rsidR="008972E9" w:rsidRDefault="008968B9">
      <w:pPr>
        <w:pStyle w:val="TOC2"/>
        <w:tabs>
          <w:tab w:val="left" w:pos="880"/>
        </w:tabs>
        <w:rPr>
          <w:rFonts w:asciiTheme="minorHAnsi" w:eastAsiaTheme="minorEastAsia" w:hAnsiTheme="minorHAnsi" w:cstheme="minorBidi"/>
          <w:smallCaps w:val="0"/>
          <w:noProof/>
          <w:sz w:val="22"/>
          <w:szCs w:val="22"/>
          <w:lang w:val="hr-HR" w:eastAsia="zh-CN"/>
        </w:rPr>
      </w:pPr>
      <w:hyperlink w:anchor="_Toc512927609" w:history="1">
        <w:r w:rsidR="008972E9" w:rsidRPr="00FB2988">
          <w:rPr>
            <w:rStyle w:val="Hyperlink"/>
            <w:noProof/>
            <w:lang w:val="nl-NL"/>
          </w:rPr>
          <w:t>5.2.</w:t>
        </w:r>
        <w:r w:rsidR="008972E9">
          <w:rPr>
            <w:rFonts w:asciiTheme="minorHAnsi" w:eastAsiaTheme="minorEastAsia" w:hAnsiTheme="minorHAnsi" w:cstheme="minorBidi"/>
            <w:smallCaps w:val="0"/>
            <w:noProof/>
            <w:sz w:val="22"/>
            <w:szCs w:val="22"/>
            <w:lang w:val="hr-HR" w:eastAsia="zh-CN"/>
          </w:rPr>
          <w:tab/>
        </w:r>
        <w:r w:rsidR="008972E9" w:rsidRPr="00FB2988">
          <w:rPr>
            <w:rStyle w:val="Hyperlink"/>
            <w:noProof/>
            <w:lang w:val="nl-NL"/>
          </w:rPr>
          <w:t>Contractuele standaard clausules verantwoordelijke naar verantwoordelijke</w:t>
        </w:r>
        <w:r w:rsidR="008972E9">
          <w:rPr>
            <w:noProof/>
            <w:webHidden/>
          </w:rPr>
          <w:tab/>
        </w:r>
        <w:r w:rsidR="008972E9">
          <w:rPr>
            <w:noProof/>
            <w:webHidden/>
          </w:rPr>
          <w:fldChar w:fldCharType="begin"/>
        </w:r>
        <w:r w:rsidR="008972E9">
          <w:rPr>
            <w:noProof/>
            <w:webHidden/>
          </w:rPr>
          <w:instrText xml:space="preserve"> PAGEREF _Toc512927609 \h </w:instrText>
        </w:r>
        <w:r w:rsidR="008972E9">
          <w:rPr>
            <w:noProof/>
            <w:webHidden/>
          </w:rPr>
        </w:r>
        <w:r w:rsidR="008972E9">
          <w:rPr>
            <w:noProof/>
            <w:webHidden/>
          </w:rPr>
          <w:fldChar w:fldCharType="separate"/>
        </w:r>
        <w:r w:rsidR="008972E9">
          <w:rPr>
            <w:noProof/>
            <w:webHidden/>
          </w:rPr>
          <w:t>5</w:t>
        </w:r>
        <w:r w:rsidR="008972E9">
          <w:rPr>
            <w:noProof/>
            <w:webHidden/>
          </w:rPr>
          <w:fldChar w:fldCharType="end"/>
        </w:r>
      </w:hyperlink>
    </w:p>
    <w:p w14:paraId="77C58352" w14:textId="77777777" w:rsidR="008972E9" w:rsidRDefault="008968B9">
      <w:pPr>
        <w:pStyle w:val="TOC2"/>
        <w:tabs>
          <w:tab w:val="left" w:pos="880"/>
        </w:tabs>
        <w:rPr>
          <w:rFonts w:asciiTheme="minorHAnsi" w:eastAsiaTheme="minorEastAsia" w:hAnsiTheme="minorHAnsi" w:cstheme="minorBidi"/>
          <w:smallCaps w:val="0"/>
          <w:noProof/>
          <w:sz w:val="22"/>
          <w:szCs w:val="22"/>
          <w:lang w:val="hr-HR" w:eastAsia="zh-CN"/>
        </w:rPr>
      </w:pPr>
      <w:hyperlink w:anchor="_Toc512927610" w:history="1">
        <w:r w:rsidR="008972E9" w:rsidRPr="00FB2988">
          <w:rPr>
            <w:rStyle w:val="Hyperlink"/>
            <w:noProof/>
            <w:lang w:val="nl-NL"/>
          </w:rPr>
          <w:t>5.3.</w:t>
        </w:r>
        <w:r w:rsidR="008972E9">
          <w:rPr>
            <w:rFonts w:asciiTheme="minorHAnsi" w:eastAsiaTheme="minorEastAsia" w:hAnsiTheme="minorHAnsi" w:cstheme="minorBidi"/>
            <w:smallCaps w:val="0"/>
            <w:noProof/>
            <w:sz w:val="22"/>
            <w:szCs w:val="22"/>
            <w:lang w:val="hr-HR" w:eastAsia="zh-CN"/>
          </w:rPr>
          <w:tab/>
        </w:r>
        <w:r w:rsidR="008972E9" w:rsidRPr="00FB2988">
          <w:rPr>
            <w:rStyle w:val="Hyperlink"/>
            <w:noProof/>
            <w:lang w:val="nl-NL"/>
          </w:rPr>
          <w:t>Contractuele standaard clausules verantwoordelijke naar verwerker</w:t>
        </w:r>
        <w:r w:rsidR="008972E9">
          <w:rPr>
            <w:noProof/>
            <w:webHidden/>
          </w:rPr>
          <w:tab/>
        </w:r>
        <w:r w:rsidR="008972E9">
          <w:rPr>
            <w:noProof/>
            <w:webHidden/>
          </w:rPr>
          <w:fldChar w:fldCharType="begin"/>
        </w:r>
        <w:r w:rsidR="008972E9">
          <w:rPr>
            <w:noProof/>
            <w:webHidden/>
          </w:rPr>
          <w:instrText xml:space="preserve"> PAGEREF _Toc512927610 \h </w:instrText>
        </w:r>
        <w:r w:rsidR="008972E9">
          <w:rPr>
            <w:noProof/>
            <w:webHidden/>
          </w:rPr>
        </w:r>
        <w:r w:rsidR="008972E9">
          <w:rPr>
            <w:noProof/>
            <w:webHidden/>
          </w:rPr>
          <w:fldChar w:fldCharType="separate"/>
        </w:r>
        <w:r w:rsidR="008972E9">
          <w:rPr>
            <w:noProof/>
            <w:webHidden/>
          </w:rPr>
          <w:t>5</w:t>
        </w:r>
        <w:r w:rsidR="008972E9">
          <w:rPr>
            <w:noProof/>
            <w:webHidden/>
          </w:rPr>
          <w:fldChar w:fldCharType="end"/>
        </w:r>
      </w:hyperlink>
    </w:p>
    <w:p w14:paraId="6F4BDA18" w14:textId="0FACA414" w:rsidR="008972E9" w:rsidRDefault="008968B9">
      <w:pPr>
        <w:pStyle w:val="TOC1"/>
        <w:rPr>
          <w:rFonts w:asciiTheme="minorHAnsi" w:eastAsiaTheme="minorEastAsia" w:hAnsiTheme="minorHAnsi" w:cstheme="minorBidi"/>
          <w:b w:val="0"/>
          <w:bCs w:val="0"/>
          <w:caps w:val="0"/>
          <w:noProof/>
          <w:sz w:val="22"/>
          <w:szCs w:val="22"/>
          <w:lang w:val="hr-HR" w:eastAsia="zh-CN"/>
        </w:rPr>
      </w:pPr>
      <w:hyperlink w:anchor="_Toc512927611" w:history="1">
        <w:r w:rsidR="008972E9" w:rsidRPr="00FB2988">
          <w:rPr>
            <w:rStyle w:val="Hyperlink"/>
            <w:noProof/>
            <w:lang w:val="nl-NL"/>
          </w:rPr>
          <w:t>6.</w:t>
        </w:r>
        <w:r w:rsidR="008972E9">
          <w:rPr>
            <w:rFonts w:asciiTheme="minorHAnsi" w:eastAsiaTheme="minorEastAsia" w:hAnsiTheme="minorHAnsi" w:cstheme="minorBidi"/>
            <w:b w:val="0"/>
            <w:bCs w:val="0"/>
            <w:caps w:val="0"/>
            <w:noProof/>
            <w:sz w:val="22"/>
            <w:szCs w:val="22"/>
            <w:lang w:val="hr-HR" w:eastAsia="zh-CN"/>
          </w:rPr>
          <w:tab/>
        </w:r>
        <w:r w:rsidR="008972E9" w:rsidRPr="00FB2988">
          <w:rPr>
            <w:rStyle w:val="Hyperlink"/>
            <w:noProof/>
            <w:lang w:val="nl-NL"/>
          </w:rPr>
          <w:t>Verantwoording</w:t>
        </w:r>
        <w:r w:rsidR="008972E9">
          <w:rPr>
            <w:rStyle w:val="Hyperlink"/>
            <w:noProof/>
            <w:lang w:val="nl-NL"/>
          </w:rPr>
          <w:t>...............................................................................................................................</w:t>
        </w:r>
        <w:r w:rsidR="008972E9">
          <w:rPr>
            <w:noProof/>
            <w:webHidden/>
          </w:rPr>
          <w:tab/>
        </w:r>
        <w:r w:rsidR="008972E9">
          <w:rPr>
            <w:noProof/>
            <w:webHidden/>
          </w:rPr>
          <w:fldChar w:fldCharType="begin"/>
        </w:r>
        <w:r w:rsidR="008972E9">
          <w:rPr>
            <w:noProof/>
            <w:webHidden/>
          </w:rPr>
          <w:instrText xml:space="preserve"> PAGEREF _Toc512927611 \h </w:instrText>
        </w:r>
        <w:r w:rsidR="008972E9">
          <w:rPr>
            <w:noProof/>
            <w:webHidden/>
          </w:rPr>
        </w:r>
        <w:r w:rsidR="008972E9">
          <w:rPr>
            <w:noProof/>
            <w:webHidden/>
          </w:rPr>
          <w:fldChar w:fldCharType="separate"/>
        </w:r>
        <w:r w:rsidR="008972E9">
          <w:rPr>
            <w:noProof/>
            <w:webHidden/>
          </w:rPr>
          <w:t>5</w:t>
        </w:r>
        <w:r w:rsidR="008972E9">
          <w:rPr>
            <w:noProof/>
            <w:webHidden/>
          </w:rPr>
          <w:fldChar w:fldCharType="end"/>
        </w:r>
      </w:hyperlink>
    </w:p>
    <w:p w14:paraId="4BFACDEB" w14:textId="77777777" w:rsidR="008972E9" w:rsidRDefault="008968B9">
      <w:pPr>
        <w:pStyle w:val="TOC1"/>
        <w:rPr>
          <w:rFonts w:asciiTheme="minorHAnsi" w:eastAsiaTheme="minorEastAsia" w:hAnsiTheme="minorHAnsi" w:cstheme="minorBidi"/>
          <w:b w:val="0"/>
          <w:bCs w:val="0"/>
          <w:caps w:val="0"/>
          <w:noProof/>
          <w:sz w:val="22"/>
          <w:szCs w:val="22"/>
          <w:lang w:val="hr-HR" w:eastAsia="zh-CN"/>
        </w:rPr>
      </w:pPr>
      <w:hyperlink w:anchor="_Toc512927612" w:history="1">
        <w:r w:rsidR="008972E9" w:rsidRPr="00FB2988">
          <w:rPr>
            <w:rStyle w:val="Hyperlink"/>
            <w:noProof/>
            <w:lang w:val="nl-NL"/>
          </w:rPr>
          <w:t>7.</w:t>
        </w:r>
        <w:r w:rsidR="008972E9">
          <w:rPr>
            <w:rFonts w:asciiTheme="minorHAnsi" w:eastAsiaTheme="minorEastAsia" w:hAnsiTheme="minorHAnsi" w:cstheme="minorBidi"/>
            <w:b w:val="0"/>
            <w:bCs w:val="0"/>
            <w:caps w:val="0"/>
            <w:noProof/>
            <w:sz w:val="22"/>
            <w:szCs w:val="22"/>
            <w:lang w:val="hr-HR" w:eastAsia="zh-CN"/>
          </w:rPr>
          <w:tab/>
        </w:r>
        <w:r w:rsidR="008972E9" w:rsidRPr="00FB2988">
          <w:rPr>
            <w:rStyle w:val="Hyperlink"/>
            <w:noProof/>
            <w:lang w:val="nl-NL"/>
          </w:rPr>
          <w:t>Geldigheid en documentbeheer</w:t>
        </w:r>
        <w:r w:rsidR="008972E9">
          <w:rPr>
            <w:noProof/>
            <w:webHidden/>
          </w:rPr>
          <w:tab/>
        </w:r>
        <w:r w:rsidR="008972E9">
          <w:rPr>
            <w:noProof/>
            <w:webHidden/>
          </w:rPr>
          <w:fldChar w:fldCharType="begin"/>
        </w:r>
        <w:r w:rsidR="008972E9">
          <w:rPr>
            <w:noProof/>
            <w:webHidden/>
          </w:rPr>
          <w:instrText xml:space="preserve"> PAGEREF _Toc512927612 \h </w:instrText>
        </w:r>
        <w:r w:rsidR="008972E9">
          <w:rPr>
            <w:noProof/>
            <w:webHidden/>
          </w:rPr>
        </w:r>
        <w:r w:rsidR="008972E9">
          <w:rPr>
            <w:noProof/>
            <w:webHidden/>
          </w:rPr>
          <w:fldChar w:fldCharType="separate"/>
        </w:r>
        <w:r w:rsidR="008972E9">
          <w:rPr>
            <w:noProof/>
            <w:webHidden/>
          </w:rPr>
          <w:t>6</w:t>
        </w:r>
        <w:r w:rsidR="008972E9">
          <w:rPr>
            <w:noProof/>
            <w:webHidden/>
          </w:rPr>
          <w:fldChar w:fldCharType="end"/>
        </w:r>
      </w:hyperlink>
    </w:p>
    <w:p w14:paraId="1450503F" w14:textId="77777777" w:rsidR="00D974B8" w:rsidRPr="00376D45" w:rsidRDefault="00BE5780">
      <w:pPr>
        <w:rPr>
          <w:lang w:val="nl-NL"/>
        </w:rPr>
      </w:pPr>
      <w:r w:rsidRPr="00376D45">
        <w:rPr>
          <w:lang w:val="nl-NL"/>
        </w:rPr>
        <w:fldChar w:fldCharType="end"/>
      </w:r>
    </w:p>
    <w:p w14:paraId="682346DE" w14:textId="77777777" w:rsidR="00D974B8" w:rsidRPr="00376D45" w:rsidRDefault="00BE5780" w:rsidP="009E36B2">
      <w:pPr>
        <w:pStyle w:val="TOC1"/>
        <w:rPr>
          <w:lang w:val="nl-NL"/>
        </w:rPr>
      </w:pPr>
      <w:r w:rsidRPr="00376D45">
        <w:rPr>
          <w:lang w:val="nl-NL"/>
        </w:rPr>
        <w:tab/>
      </w:r>
      <w:r w:rsidRPr="00376D45">
        <w:rPr>
          <w:lang w:val="nl-NL"/>
        </w:rPr>
        <w:br w:type="page"/>
      </w:r>
    </w:p>
    <w:p w14:paraId="2C62A584" w14:textId="5812E55D" w:rsidR="00D974B8" w:rsidRPr="00376D45" w:rsidRDefault="00BE5780" w:rsidP="00180D1D">
      <w:pPr>
        <w:pStyle w:val="Heading1"/>
        <w:rPr>
          <w:lang w:val="nl-NL"/>
        </w:rPr>
      </w:pPr>
      <w:r w:rsidRPr="00376D45">
        <w:rPr>
          <w:lang w:val="nl-NL"/>
        </w:rPr>
        <w:lastRenderedPageBreak/>
        <w:t xml:space="preserve"> </w:t>
      </w:r>
      <w:bookmarkStart w:id="3" w:name="_Toc263228400"/>
      <w:bookmarkStart w:id="4" w:name="_Toc373950010"/>
      <w:bookmarkStart w:id="5" w:name="_Toc374191993"/>
      <w:bookmarkStart w:id="6" w:name="_Toc512927603"/>
      <w:r w:rsidR="00FB1D1B">
        <w:rPr>
          <w:lang w:val="nl-NL"/>
        </w:rPr>
        <w:t>Doel, Toepassingsgebied en Gebruikers</w:t>
      </w:r>
      <w:bookmarkEnd w:id="3"/>
      <w:bookmarkEnd w:id="4"/>
      <w:bookmarkEnd w:id="5"/>
      <w:bookmarkEnd w:id="6"/>
    </w:p>
    <w:p w14:paraId="5F747DE3" w14:textId="5654738C" w:rsidR="00D974B8" w:rsidRPr="00376D45" w:rsidRDefault="00FB1D1B">
      <w:pPr>
        <w:rPr>
          <w:lang w:val="nl-NL"/>
        </w:rPr>
      </w:pPr>
      <w:r>
        <w:rPr>
          <w:lang w:val="nl-NL"/>
        </w:rPr>
        <w:t xml:space="preserve">Deze Procedure Grensoverschrijdende </w:t>
      </w:r>
      <w:r w:rsidR="00237E62">
        <w:rPr>
          <w:lang w:val="nl-NL"/>
        </w:rPr>
        <w:t>Verwerking</w:t>
      </w:r>
      <w:r>
        <w:rPr>
          <w:lang w:val="nl-NL"/>
        </w:rPr>
        <w:t xml:space="preserve"> Persoonsgegevens (hierna te refereren als de </w:t>
      </w:r>
      <w:r w:rsidR="00BE5780" w:rsidRPr="00376D45">
        <w:rPr>
          <w:lang w:val="nl-NL"/>
        </w:rPr>
        <w:t xml:space="preserve">“Procedure”) </w:t>
      </w:r>
      <w:r>
        <w:rPr>
          <w:lang w:val="nl-NL"/>
        </w:rPr>
        <w:t xml:space="preserve">wordt vastgesteld om een gemeenschappelijke benadering te creëren in de </w:t>
      </w:r>
      <w:r w:rsidR="00BE5780" w:rsidRPr="00376D45">
        <w:rPr>
          <w:lang w:val="nl-NL"/>
        </w:rPr>
        <w:t>[</w:t>
      </w:r>
      <w:commentRangeStart w:id="7"/>
      <w:r>
        <w:rPr>
          <w:lang w:val="nl-NL"/>
        </w:rPr>
        <w:t xml:space="preserve">Naam </w:t>
      </w:r>
      <w:r w:rsidR="00305F49">
        <w:rPr>
          <w:lang w:val="nl-NL"/>
        </w:rPr>
        <w:t>Organisatie</w:t>
      </w:r>
      <w:commentRangeEnd w:id="7"/>
      <w:r w:rsidR="00AD769A" w:rsidRPr="00376D45">
        <w:rPr>
          <w:rStyle w:val="CommentReference"/>
          <w:lang w:val="nl-NL"/>
        </w:rPr>
        <w:commentReference w:id="7"/>
      </w:r>
      <w:r w:rsidR="00BE5780" w:rsidRPr="00376D45">
        <w:rPr>
          <w:lang w:val="nl-NL"/>
        </w:rPr>
        <w:t>] (h</w:t>
      </w:r>
      <w:r>
        <w:rPr>
          <w:lang w:val="nl-NL"/>
        </w:rPr>
        <w:t>ierna te refereren als</w:t>
      </w:r>
      <w:r w:rsidR="00BE5780" w:rsidRPr="00376D45">
        <w:rPr>
          <w:lang w:val="nl-NL"/>
        </w:rPr>
        <w:t xml:space="preserve"> </w:t>
      </w:r>
      <w:r w:rsidR="00305F49">
        <w:rPr>
          <w:lang w:val="nl-NL"/>
        </w:rPr>
        <w:t>de</w:t>
      </w:r>
      <w:r w:rsidR="00BE5780" w:rsidRPr="00376D45">
        <w:rPr>
          <w:lang w:val="nl-NL"/>
        </w:rPr>
        <w:t xml:space="preserve"> </w:t>
      </w:r>
      <w:r w:rsidR="00E40FD8" w:rsidRPr="00376D45">
        <w:rPr>
          <w:lang w:val="nl-NL"/>
        </w:rPr>
        <w:t>“</w:t>
      </w:r>
      <w:r w:rsidR="00305F49">
        <w:rPr>
          <w:lang w:val="nl-NL"/>
        </w:rPr>
        <w:t>Organisatie</w:t>
      </w:r>
      <w:r w:rsidR="00E40FD8" w:rsidRPr="00376D45">
        <w:rPr>
          <w:lang w:val="nl-NL"/>
        </w:rPr>
        <w:t>”</w:t>
      </w:r>
      <w:r w:rsidR="00BE5780" w:rsidRPr="00376D45">
        <w:rPr>
          <w:lang w:val="nl-NL"/>
        </w:rPr>
        <w:t xml:space="preserve">) </w:t>
      </w:r>
      <w:r>
        <w:rPr>
          <w:lang w:val="nl-NL"/>
        </w:rPr>
        <w:t xml:space="preserve">ten aanzien van alle keren dat </w:t>
      </w:r>
      <w:r w:rsidR="00EB1846">
        <w:rPr>
          <w:lang w:val="nl-NL"/>
        </w:rPr>
        <w:t>verwerking</w:t>
      </w:r>
      <w:r>
        <w:rPr>
          <w:lang w:val="nl-NL"/>
        </w:rPr>
        <w:t xml:space="preserve"> van persoonsgegevens naar een derde land</w:t>
      </w:r>
      <w:r w:rsidR="008A73A8">
        <w:rPr>
          <w:lang w:val="nl-NL"/>
        </w:rPr>
        <w:t xml:space="preserve"> (hierna te refereren als </w:t>
      </w:r>
      <w:r w:rsidR="00BE5780" w:rsidRPr="00376D45">
        <w:rPr>
          <w:lang w:val="nl-NL"/>
        </w:rPr>
        <w:t>“</w:t>
      </w:r>
      <w:r w:rsidR="008A73A8">
        <w:rPr>
          <w:lang w:val="nl-NL"/>
        </w:rPr>
        <w:t>Grensoverschrijdende Gegeven</w:t>
      </w:r>
      <w:r w:rsidR="00EB1846">
        <w:rPr>
          <w:lang w:val="nl-NL"/>
        </w:rPr>
        <w:t>sverwerking</w:t>
      </w:r>
      <w:r w:rsidR="00007FDF">
        <w:rPr>
          <w:lang w:val="nl-NL"/>
        </w:rPr>
        <w:t>”</w:t>
      </w:r>
      <w:r w:rsidR="00EB1846">
        <w:rPr>
          <w:lang w:val="nl-NL"/>
        </w:rPr>
        <w:t xml:space="preserve"> of </w:t>
      </w:r>
      <w:r w:rsidR="00007FDF">
        <w:rPr>
          <w:lang w:val="nl-NL"/>
        </w:rPr>
        <w:t>“</w:t>
      </w:r>
      <w:r w:rsidR="00EB1846">
        <w:rPr>
          <w:lang w:val="nl-NL"/>
        </w:rPr>
        <w:t>GOGV</w:t>
      </w:r>
      <w:r w:rsidR="00BE5780" w:rsidRPr="00376D45">
        <w:rPr>
          <w:lang w:val="nl-NL"/>
        </w:rPr>
        <w:t>”)</w:t>
      </w:r>
      <w:r w:rsidR="00007FDF">
        <w:rPr>
          <w:lang w:val="nl-NL"/>
        </w:rPr>
        <w:t xml:space="preserve"> plaatsvindt</w:t>
      </w:r>
      <w:r w:rsidR="00BE5780" w:rsidRPr="00376D45">
        <w:rPr>
          <w:lang w:val="nl-NL"/>
        </w:rPr>
        <w:t>.</w:t>
      </w:r>
    </w:p>
    <w:p w14:paraId="130E4B81" w14:textId="00E1B6FA" w:rsidR="00D974B8" w:rsidRPr="00376D45" w:rsidRDefault="00EB1846">
      <w:pPr>
        <w:rPr>
          <w:lang w:val="nl-NL"/>
        </w:rPr>
      </w:pPr>
      <w:r>
        <w:rPr>
          <w:lang w:val="nl-NL"/>
        </w:rPr>
        <w:t>Alle werknemers/staf, onderaannemers of tijdelijke werknemers/staf en derde partijen werkend voor of optreden</w:t>
      </w:r>
      <w:r w:rsidR="00007FDF">
        <w:rPr>
          <w:lang w:val="nl-NL"/>
        </w:rPr>
        <w:t>d</w:t>
      </w:r>
      <w:r>
        <w:rPr>
          <w:lang w:val="nl-NL"/>
        </w:rPr>
        <w:t xml:space="preserve"> namens </w:t>
      </w:r>
      <w:r w:rsidR="00305F49">
        <w:rPr>
          <w:lang w:val="nl-NL"/>
        </w:rPr>
        <w:t>de Organisatie</w:t>
      </w:r>
      <w:r>
        <w:rPr>
          <w:lang w:val="nl-NL"/>
        </w:rPr>
        <w:t xml:space="preserve"> moet zich ervan bewust zijn van </w:t>
      </w:r>
      <w:r w:rsidR="00007FDF">
        <w:rPr>
          <w:lang w:val="nl-NL"/>
        </w:rPr>
        <w:t>om</w:t>
      </w:r>
      <w:r>
        <w:rPr>
          <w:lang w:val="nl-NL"/>
        </w:rPr>
        <w:t xml:space="preserve"> deze procedure te volgen wanneer overdracht van gegevens buiten de Europese Economische Gemeenschap (EEG) wordt overwogen</w:t>
      </w:r>
      <w:r w:rsidR="00BE5780" w:rsidRPr="00376D45">
        <w:rPr>
          <w:lang w:val="nl-NL"/>
        </w:rPr>
        <w:t>.</w:t>
      </w:r>
    </w:p>
    <w:p w14:paraId="267345C4" w14:textId="77777777" w:rsidR="00D974B8" w:rsidRPr="00376D45" w:rsidRDefault="00D974B8">
      <w:pPr>
        <w:rPr>
          <w:lang w:val="nl-NL"/>
        </w:rPr>
      </w:pPr>
    </w:p>
    <w:p w14:paraId="2F4848FF" w14:textId="74145E4A" w:rsidR="00D974B8" w:rsidRPr="00376D45" w:rsidRDefault="00BE5780" w:rsidP="00180D1D">
      <w:pPr>
        <w:pStyle w:val="Heading1"/>
        <w:rPr>
          <w:lang w:val="nl-NL"/>
        </w:rPr>
      </w:pPr>
      <w:bookmarkStart w:id="8" w:name="_Toc504636824"/>
      <w:bookmarkStart w:id="9" w:name="_Toc504658500"/>
      <w:bookmarkStart w:id="10" w:name="_Toc512927604"/>
      <w:r w:rsidRPr="00376D45">
        <w:rPr>
          <w:lang w:val="nl-NL"/>
        </w:rPr>
        <w:t>Definiti</w:t>
      </w:r>
      <w:r w:rsidR="00FB1D1B">
        <w:rPr>
          <w:lang w:val="nl-NL"/>
        </w:rPr>
        <w:t>es</w:t>
      </w:r>
      <w:bookmarkEnd w:id="8"/>
      <w:bookmarkEnd w:id="9"/>
      <w:bookmarkEnd w:id="10"/>
    </w:p>
    <w:p w14:paraId="03251B7C" w14:textId="6EF83D94" w:rsidR="00D974B8" w:rsidRPr="00376D45" w:rsidRDefault="00255E53">
      <w:pPr>
        <w:rPr>
          <w:lang w:val="nl-NL"/>
        </w:rPr>
      </w:pPr>
      <w:r>
        <w:rPr>
          <w:b/>
          <w:lang w:val="nl-NL"/>
        </w:rPr>
        <w:t>Grensoverschrijdende Gegevensverwerking</w:t>
      </w:r>
      <w:r w:rsidR="00BE5780" w:rsidRPr="00376D45">
        <w:rPr>
          <w:lang w:val="nl-NL"/>
        </w:rPr>
        <w:t xml:space="preserve"> (</w:t>
      </w:r>
      <w:r>
        <w:rPr>
          <w:lang w:val="nl-NL"/>
        </w:rPr>
        <w:t>GOGV</w:t>
      </w:r>
      <w:r w:rsidR="00BE5780" w:rsidRPr="00376D45">
        <w:rPr>
          <w:lang w:val="nl-NL"/>
        </w:rPr>
        <w:t xml:space="preserve">) - </w:t>
      </w:r>
      <w:r w:rsidR="00237E62">
        <w:rPr>
          <w:lang w:val="nl-NL"/>
        </w:rPr>
        <w:t>Verwerking van persoonsgegevens door gegevensverantwoordelijken gevestigd in de Europese Unie (EU) aan ontvangers gevestigd buiten het t</w:t>
      </w:r>
      <w:r w:rsidR="00DB17D4">
        <w:rPr>
          <w:lang w:val="nl-NL"/>
        </w:rPr>
        <w:t>erritorium van de EU/</w:t>
      </w:r>
      <w:r w:rsidR="00237E62">
        <w:rPr>
          <w:lang w:val="nl-NL"/>
        </w:rPr>
        <w:t xml:space="preserve">EEG </w:t>
      </w:r>
      <w:r w:rsidR="00007FDF">
        <w:rPr>
          <w:lang w:val="nl-NL"/>
        </w:rPr>
        <w:t>die</w:t>
      </w:r>
      <w:r w:rsidR="00237E62">
        <w:rPr>
          <w:lang w:val="nl-NL"/>
        </w:rPr>
        <w:t xml:space="preserve"> als gegevensverantwoordelijke of als verwerker optreden</w:t>
      </w:r>
      <w:r w:rsidR="00BE5780" w:rsidRPr="00376D45">
        <w:rPr>
          <w:lang w:val="nl-NL"/>
        </w:rPr>
        <w:t>.</w:t>
      </w:r>
    </w:p>
    <w:p w14:paraId="419C040B" w14:textId="1DC4DEF6" w:rsidR="00D974B8" w:rsidRPr="00376D45" w:rsidRDefault="00237E62">
      <w:pPr>
        <w:rPr>
          <w:lang w:val="nl-NL"/>
        </w:rPr>
      </w:pPr>
      <w:r>
        <w:rPr>
          <w:b/>
          <w:lang w:val="nl-NL"/>
        </w:rPr>
        <w:t>Exporteur gegevens</w:t>
      </w:r>
      <w:r w:rsidR="00BE5780" w:rsidRPr="00376D45">
        <w:rPr>
          <w:lang w:val="nl-NL"/>
        </w:rPr>
        <w:t xml:space="preserve"> - </w:t>
      </w:r>
      <w:r>
        <w:rPr>
          <w:lang w:val="nl-NL"/>
        </w:rPr>
        <w:t>De gegevensverantwoordelijke wie de persoonsgegevens verwerkt</w:t>
      </w:r>
      <w:r w:rsidR="00BE5780" w:rsidRPr="00376D45">
        <w:rPr>
          <w:lang w:val="nl-NL"/>
        </w:rPr>
        <w:t>.</w:t>
      </w:r>
    </w:p>
    <w:p w14:paraId="1953E2FB" w14:textId="00F31531" w:rsidR="00D974B8" w:rsidRPr="00376D45" w:rsidRDefault="00237E62">
      <w:pPr>
        <w:rPr>
          <w:lang w:val="nl-NL"/>
        </w:rPr>
      </w:pPr>
      <w:r>
        <w:rPr>
          <w:b/>
          <w:lang w:val="nl-NL"/>
        </w:rPr>
        <w:t>Importeur gegevens</w:t>
      </w:r>
      <w:r w:rsidR="00BE5780" w:rsidRPr="00376D45">
        <w:rPr>
          <w:lang w:val="nl-NL"/>
        </w:rPr>
        <w:t xml:space="preserve"> - </w:t>
      </w:r>
      <w:r>
        <w:rPr>
          <w:lang w:val="nl-NL"/>
        </w:rPr>
        <w:t>De verwerker gevestigd in een derde land wie overeenstemt om te ontvangen</w:t>
      </w:r>
      <w:r w:rsidR="00BE5780" w:rsidRPr="00376D45">
        <w:rPr>
          <w:lang w:val="nl-NL"/>
        </w:rPr>
        <w:t xml:space="preserve">, </w:t>
      </w:r>
      <w:r>
        <w:rPr>
          <w:lang w:val="nl-NL"/>
        </w:rPr>
        <w:t>van de exporteur gegevens</w:t>
      </w:r>
      <w:r w:rsidR="00BE5780" w:rsidRPr="00376D45">
        <w:rPr>
          <w:lang w:val="nl-NL"/>
        </w:rPr>
        <w:t xml:space="preserve">, </w:t>
      </w:r>
      <w:r>
        <w:rPr>
          <w:lang w:val="nl-NL"/>
        </w:rPr>
        <w:t>persoonsgegevens bedoeld voor verwerking namens de exporteur gegevens na de verwerking</w:t>
      </w:r>
      <w:r w:rsidR="00BE5780" w:rsidRPr="00376D45">
        <w:rPr>
          <w:lang w:val="nl-NL"/>
        </w:rPr>
        <w:t xml:space="preserve">, in </w:t>
      </w:r>
      <w:r>
        <w:rPr>
          <w:lang w:val="nl-NL"/>
        </w:rPr>
        <w:t>overeenstemming met zijn instructies en de voorwaarden van toepasselijke wetgeving, en wie niet onderhevig is aan een systeem van een derde land een toereikende bescherming waarborgend binnen de betekenis van Artikel</w:t>
      </w:r>
      <w:r w:rsidR="00BE5780" w:rsidRPr="00376D45">
        <w:rPr>
          <w:lang w:val="nl-NL"/>
        </w:rPr>
        <w:t xml:space="preserve"> 25(1) </w:t>
      </w:r>
      <w:r>
        <w:rPr>
          <w:lang w:val="nl-NL"/>
        </w:rPr>
        <w:t>van Verordening</w:t>
      </w:r>
      <w:r w:rsidR="00BE5780" w:rsidRPr="00376D45">
        <w:rPr>
          <w:lang w:val="nl-NL"/>
        </w:rPr>
        <w:t xml:space="preserve"> 95/46/EC </w:t>
      </w:r>
      <w:r>
        <w:rPr>
          <w:lang w:val="nl-NL"/>
        </w:rPr>
        <w:t>van het Europese Parlement of van de Raad van 24 Ok</w:t>
      </w:r>
      <w:r w:rsidR="00BE5780" w:rsidRPr="00376D45">
        <w:rPr>
          <w:lang w:val="nl-NL"/>
        </w:rPr>
        <w:t xml:space="preserve">tober 1995 </w:t>
      </w:r>
      <w:r>
        <w:rPr>
          <w:lang w:val="nl-NL"/>
        </w:rPr>
        <w:t>over de bescherming van natuurlijke persoon ten aanzien van de verwerking van persoonsgegevens en ten aanzien van de vrije beweging van dergelijke gegevens</w:t>
      </w:r>
      <w:r w:rsidR="00BE5780" w:rsidRPr="00376D45">
        <w:rPr>
          <w:lang w:val="nl-NL"/>
        </w:rPr>
        <w:t>.</w:t>
      </w:r>
    </w:p>
    <w:p w14:paraId="42377E84" w14:textId="432FABDD" w:rsidR="00D974B8" w:rsidRPr="00376D45" w:rsidRDefault="00BE5780">
      <w:pPr>
        <w:rPr>
          <w:lang w:val="nl-NL"/>
        </w:rPr>
      </w:pPr>
      <w:r w:rsidRPr="00376D45">
        <w:rPr>
          <w:b/>
          <w:lang w:val="nl-NL"/>
        </w:rPr>
        <w:t>A</w:t>
      </w:r>
      <w:r w:rsidR="00237E62">
        <w:rPr>
          <w:b/>
          <w:lang w:val="nl-NL"/>
        </w:rPr>
        <w:t>G</w:t>
      </w:r>
      <w:r w:rsidRPr="00376D45">
        <w:rPr>
          <w:b/>
          <w:lang w:val="nl-NL"/>
        </w:rPr>
        <w:t xml:space="preserve"> </w:t>
      </w:r>
      <w:r w:rsidRPr="00376D45">
        <w:rPr>
          <w:lang w:val="nl-NL"/>
        </w:rPr>
        <w:t xml:space="preserve">- </w:t>
      </w:r>
      <w:r w:rsidR="00237E62">
        <w:rPr>
          <w:lang w:val="nl-NL"/>
        </w:rPr>
        <w:t>Autoriteit Gegevensbescherming</w:t>
      </w:r>
      <w:r w:rsidRPr="00376D45">
        <w:rPr>
          <w:lang w:val="nl-NL"/>
        </w:rPr>
        <w:t>.</w:t>
      </w:r>
    </w:p>
    <w:p w14:paraId="65FD64CB" w14:textId="16C592BA" w:rsidR="00D974B8" w:rsidRPr="00376D45" w:rsidRDefault="00237E62">
      <w:pPr>
        <w:rPr>
          <w:lang w:val="nl-NL"/>
        </w:rPr>
      </w:pPr>
      <w:r>
        <w:rPr>
          <w:b/>
          <w:lang w:val="nl-NL"/>
        </w:rPr>
        <w:t xml:space="preserve">OG </w:t>
      </w:r>
      <w:r w:rsidRPr="00237E62">
        <w:rPr>
          <w:lang w:val="nl-NL"/>
        </w:rPr>
        <w:t>- Overeenkomst Gegevensverwerking</w:t>
      </w:r>
      <w:r w:rsidR="00BE5780" w:rsidRPr="00376D45">
        <w:rPr>
          <w:lang w:val="nl-NL"/>
        </w:rPr>
        <w:t>.</w:t>
      </w:r>
    </w:p>
    <w:p w14:paraId="5DE7A54F" w14:textId="77777777" w:rsidR="00D974B8" w:rsidRDefault="00D974B8">
      <w:pPr>
        <w:spacing w:after="0"/>
        <w:rPr>
          <w:b/>
          <w:lang w:val="nl-NL"/>
        </w:rPr>
      </w:pPr>
    </w:p>
    <w:p w14:paraId="7483F85B" w14:textId="77777777" w:rsidR="002751C2" w:rsidRDefault="002751C2">
      <w:pPr>
        <w:spacing w:after="0"/>
        <w:rPr>
          <w:b/>
          <w:lang w:val="nl-NL"/>
        </w:rPr>
      </w:pPr>
    </w:p>
    <w:p w14:paraId="26B86A69" w14:textId="77777777" w:rsidR="002751C2" w:rsidRDefault="002751C2" w:rsidP="002751C2">
      <w:pPr>
        <w:jc w:val="center"/>
        <w:rPr>
          <w:lang w:val="nl-NL"/>
        </w:rPr>
      </w:pPr>
      <w:r>
        <w:rPr>
          <w:lang w:val="nl-NL"/>
        </w:rPr>
        <w:t>** EINDE VAN GRATIS PREVIEW **</w:t>
      </w:r>
    </w:p>
    <w:p w14:paraId="0BD70CBF" w14:textId="77777777" w:rsidR="002751C2" w:rsidRDefault="002751C2" w:rsidP="002751C2">
      <w:pPr>
        <w:jc w:val="center"/>
        <w:rPr>
          <w:lang w:val="nl-NL"/>
        </w:rPr>
      </w:pPr>
      <w:r>
        <w:rPr>
          <w:lang w:val="nl-NL"/>
        </w:rPr>
        <w:t>Om de volledige versie van dit document te downloaden, klik hier:</w:t>
      </w:r>
    </w:p>
    <w:p w14:paraId="05DBAD1A" w14:textId="462C5A7C" w:rsidR="002751C2" w:rsidRPr="00376D45" w:rsidRDefault="008968B9" w:rsidP="002751C2">
      <w:pPr>
        <w:spacing w:after="0"/>
        <w:jc w:val="center"/>
        <w:rPr>
          <w:lang w:val="nl-NL"/>
        </w:rPr>
      </w:pPr>
      <w:hyperlink r:id="rId10" w:history="1">
        <w:r w:rsidR="002751C2" w:rsidRPr="00CC70B9">
          <w:rPr>
            <w:rStyle w:val="Hyperlink"/>
          </w:rPr>
          <w:t>https://advisera.com/eugdpracademy/nl/documentation/procedure-voor-grensoverschrijdende-verwerking-persoonsgegevens/</w:t>
        </w:r>
      </w:hyperlink>
    </w:p>
    <w:sectPr w:rsidR="002751C2" w:rsidRPr="00376D45">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22T16:45:00Z" w:initials="EUGDPR">
    <w:p w14:paraId="15BF666C" w14:textId="0B37D0FC" w:rsidR="00D47C28" w:rsidRPr="00E6112A" w:rsidRDefault="00D47C28" w:rsidP="009821AD">
      <w:pPr>
        <w:rPr>
          <w:sz w:val="20"/>
          <w:szCs w:val="20"/>
          <w:lang w:val="nl-NL"/>
        </w:rPr>
      </w:pPr>
      <w:r w:rsidRPr="00DC115B">
        <w:rPr>
          <w:rStyle w:val="CommentReference"/>
          <w:sz w:val="20"/>
          <w:szCs w:val="20"/>
        </w:rPr>
        <w:annotationRef/>
      </w:r>
      <w:r w:rsidRPr="000A4E6E">
        <w:rPr>
          <w:lang w:val="nl-NL"/>
        </w:rPr>
        <w:t>Alle velden in dit doc</w:t>
      </w:r>
      <w:r>
        <w:rPr>
          <w:lang w:val="nl-NL"/>
        </w:rPr>
        <w:t xml:space="preserve">ument gemarkeerd met </w:t>
      </w:r>
      <w:r w:rsidR="00C3466B" w:rsidRPr="00BC6E97">
        <w:rPr>
          <w:color w:val="000000" w:themeColor="text1"/>
          <w:lang w:val="nl-NL"/>
        </w:rPr>
        <w:t>blok</w:t>
      </w:r>
      <w:r w:rsidRPr="00BC6E97">
        <w:rPr>
          <w:color w:val="000000" w:themeColor="text1"/>
          <w:lang w:val="nl-NL"/>
        </w:rPr>
        <w:t xml:space="preserve">haken </w:t>
      </w:r>
      <w:r w:rsidRPr="000A4E6E">
        <w:rPr>
          <w:lang w:val="nl-NL"/>
        </w:rPr>
        <w:t>[ ] moeten worden ingevuld.</w:t>
      </w:r>
    </w:p>
  </w:comment>
  <w:comment w:id="1" w:author="EUGDPRAcademy" w:date="2017-12-10T08:50:00Z" w:initials="EUGDPR">
    <w:p w14:paraId="5254580B" w14:textId="77777777" w:rsidR="00D47C28" w:rsidRPr="00E6112A" w:rsidRDefault="00D47C28" w:rsidP="009821AD">
      <w:pPr>
        <w:rPr>
          <w:sz w:val="20"/>
          <w:szCs w:val="20"/>
          <w:lang w:val="nl-NL"/>
        </w:rPr>
      </w:pPr>
      <w:r w:rsidRPr="00DC115B">
        <w:rPr>
          <w:rStyle w:val="CommentReference"/>
          <w:sz w:val="20"/>
          <w:szCs w:val="20"/>
        </w:rPr>
        <w:annotationRef/>
      </w:r>
      <w:r w:rsidRPr="00891138">
        <w:rPr>
          <w:rFonts w:eastAsia="DejaVu Sans"/>
          <w:sz w:val="20"/>
          <w:szCs w:val="20"/>
          <w:lang w:val="nl-NL" w:bidi="en-US"/>
        </w:rPr>
        <w:t>Het document</w:t>
      </w:r>
      <w:r>
        <w:rPr>
          <w:rFonts w:eastAsia="DejaVu Sans"/>
          <w:sz w:val="20"/>
          <w:szCs w:val="20"/>
          <w:lang w:val="nl-NL" w:bidi="en-US"/>
        </w:rPr>
        <w:t>coderings</w:t>
      </w:r>
      <w:r w:rsidRPr="00891138">
        <w:rPr>
          <w:rFonts w:eastAsia="DejaVu Sans"/>
          <w:sz w:val="20"/>
          <w:szCs w:val="20"/>
          <w:lang w:val="nl-NL" w:bidi="en-US"/>
        </w:rPr>
        <w:t>y</w:t>
      </w:r>
      <w:r>
        <w:rPr>
          <w:rFonts w:eastAsia="DejaVu Sans"/>
          <w:sz w:val="20"/>
          <w:szCs w:val="20"/>
          <w:lang w:val="nl-NL" w:bidi="en-US"/>
        </w:rPr>
        <w:t>st</w:t>
      </w:r>
      <w:r w:rsidRPr="00891138">
        <w:rPr>
          <w:rFonts w:eastAsia="DejaVu Sans"/>
          <w:sz w:val="20"/>
          <w:szCs w:val="20"/>
          <w:lang w:val="nl-NL" w:bidi="en-US"/>
        </w:rPr>
        <w:t>eem dient in overeenstemming te zijn met het in de organisatie bestaande syste</w:t>
      </w:r>
      <w:r>
        <w:rPr>
          <w:rFonts w:eastAsia="DejaVu Sans"/>
          <w:sz w:val="20"/>
          <w:szCs w:val="20"/>
          <w:lang w:val="nl-NL" w:bidi="en-US"/>
        </w:rPr>
        <w:t>e</w:t>
      </w:r>
      <w:r w:rsidRPr="00891138">
        <w:rPr>
          <w:rFonts w:eastAsia="DejaVu Sans"/>
          <w:sz w:val="20"/>
          <w:szCs w:val="20"/>
          <w:lang w:val="nl-NL" w:bidi="en-US"/>
        </w:rPr>
        <w:t>m voor documentcodering; in geval dat een dergelijk syste</w:t>
      </w:r>
      <w:r>
        <w:rPr>
          <w:rFonts w:eastAsia="DejaVu Sans"/>
          <w:sz w:val="20"/>
          <w:szCs w:val="20"/>
          <w:lang w:val="nl-NL" w:bidi="en-US"/>
        </w:rPr>
        <w:t>e</w:t>
      </w:r>
      <w:r w:rsidRPr="00891138">
        <w:rPr>
          <w:rFonts w:eastAsia="DejaVu Sans"/>
          <w:sz w:val="20"/>
          <w:szCs w:val="20"/>
          <w:lang w:val="nl-NL" w:bidi="en-US"/>
        </w:rPr>
        <w:t>m niet is geïmplementeerd dan</w:t>
      </w:r>
      <w:r>
        <w:rPr>
          <w:rFonts w:eastAsia="DejaVu Sans"/>
          <w:sz w:val="20"/>
          <w:szCs w:val="20"/>
          <w:lang w:val="nl-NL" w:bidi="en-US"/>
        </w:rPr>
        <w:t xml:space="preserve"> k</w:t>
      </w:r>
      <w:r w:rsidRPr="00891138">
        <w:rPr>
          <w:rFonts w:eastAsia="DejaVu Sans"/>
          <w:sz w:val="20"/>
          <w:szCs w:val="20"/>
          <w:lang w:val="nl-NL" w:bidi="en-US"/>
        </w:rPr>
        <w:t>an deze regel worden verwijderd.</w:t>
      </w:r>
    </w:p>
  </w:comment>
  <w:comment w:id="7" w:author="EUGDPRAcademy" w:date="2018-04-22T16:46:00Z" w:initials="EUGDPR">
    <w:p w14:paraId="33A81C8E" w14:textId="70CD4B57" w:rsidR="00D47C28" w:rsidRPr="00376D45" w:rsidRDefault="00D47C28">
      <w:pPr>
        <w:pStyle w:val="CommentText"/>
        <w:rPr>
          <w:lang w:val="nl-NL"/>
        </w:rPr>
      </w:pPr>
      <w:r w:rsidRPr="00AD769A">
        <w:rPr>
          <w:rStyle w:val="CommentReference"/>
          <w:sz w:val="20"/>
          <w:szCs w:val="20"/>
        </w:rPr>
        <w:annotationRef/>
      </w:r>
      <w:r>
        <w:rPr>
          <w:lang w:val="nl-NL"/>
        </w:rPr>
        <w:t xml:space="preserve">Vul hier de naam van uw </w:t>
      </w:r>
      <w:r w:rsidR="00305F49">
        <w:rPr>
          <w:lang w:val="nl-NL"/>
        </w:rPr>
        <w:t xml:space="preserve"> </w:t>
      </w:r>
      <w:r w:rsidR="00305F49" w:rsidRPr="00BC6E97">
        <w:rPr>
          <w:color w:val="000000" w:themeColor="text1"/>
          <w:lang w:val="nl-NL"/>
        </w:rPr>
        <w:t>organisatie</w:t>
      </w:r>
      <w:r w:rsidRPr="00BC6E97">
        <w:rPr>
          <w:color w:val="000000" w:themeColor="text1"/>
          <w:lang w:val="nl-NL"/>
        </w:rPr>
        <w:t xml:space="preserve"> </w:t>
      </w:r>
      <w:r>
        <w:rPr>
          <w:lang w:val="nl-NL"/>
        </w:rPr>
        <w:t>in</w:t>
      </w:r>
      <w:r w:rsidRPr="00376D45">
        <w:rPr>
          <w:rStyle w:val="CommentReference"/>
          <w:sz w:val="20"/>
          <w:szCs w:val="20"/>
          <w:lang w:val="nl-NL"/>
        </w:rPr>
        <w:annotationRef/>
      </w:r>
      <w:r w:rsidRPr="00376D45">
        <w:rPr>
          <w:lang w:val="nl-NL"/>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BF666C" w15:done="0"/>
  <w15:commentEx w15:paraId="5254580B" w15:done="0"/>
  <w15:commentEx w15:paraId="33A81C8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BF666C" w16cid:durableId="1E0F179A"/>
  <w16cid:commentId w16cid:paraId="5254580B" w16cid:durableId="1E0F179B"/>
  <w16cid:commentId w16cid:paraId="33A81C8E" w16cid:durableId="1E0F179C"/>
  <w16cid:commentId w16cid:paraId="5D6421D2" w16cid:durableId="1E0F179D"/>
  <w16cid:commentId w16cid:paraId="30D5E990" w16cid:durableId="1E0F179E"/>
  <w16cid:commentId w16cid:paraId="5BFAB6E9" w16cid:durableId="1E0F17A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5B6C80" w14:textId="77777777" w:rsidR="008968B9" w:rsidRDefault="008968B9">
      <w:pPr>
        <w:spacing w:after="0" w:line="240" w:lineRule="auto"/>
      </w:pPr>
      <w:r>
        <w:separator/>
      </w:r>
    </w:p>
  </w:endnote>
  <w:endnote w:type="continuationSeparator" w:id="0">
    <w:p w14:paraId="77345D80" w14:textId="77777777" w:rsidR="008968B9" w:rsidRDefault="00896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auto"/>
      </w:tblBorders>
      <w:tblLook w:val="04A0" w:firstRow="1" w:lastRow="0" w:firstColumn="1" w:lastColumn="0" w:noHBand="0" w:noVBand="1"/>
    </w:tblPr>
    <w:tblGrid>
      <w:gridCol w:w="3828"/>
      <w:gridCol w:w="2126"/>
      <w:gridCol w:w="3260"/>
    </w:tblGrid>
    <w:tr w:rsidR="00D47C28" w:rsidRPr="00376D45" w14:paraId="113CB428" w14:textId="77777777" w:rsidTr="00AD769A">
      <w:tc>
        <w:tcPr>
          <w:tcW w:w="3828" w:type="dxa"/>
          <w:shd w:val="clear" w:color="auto" w:fill="auto"/>
        </w:tcPr>
        <w:p w14:paraId="2B527854" w14:textId="3C71059F" w:rsidR="00D47C28" w:rsidRPr="00376D45" w:rsidRDefault="00D47C28" w:rsidP="002D441B">
          <w:pPr>
            <w:pStyle w:val="Footer"/>
            <w:rPr>
              <w:sz w:val="18"/>
              <w:szCs w:val="18"/>
              <w:lang w:val="nl-NL"/>
            </w:rPr>
          </w:pPr>
          <w:r w:rsidRPr="00376D45">
            <w:rPr>
              <w:sz w:val="18"/>
              <w:szCs w:val="18"/>
              <w:lang w:val="nl-NL"/>
            </w:rPr>
            <w:t xml:space="preserve">Procedure </w:t>
          </w:r>
          <w:r w:rsidR="00514CE9">
            <w:rPr>
              <w:sz w:val="18"/>
              <w:szCs w:val="18"/>
              <w:lang w:val="nl-NL"/>
            </w:rPr>
            <w:t xml:space="preserve">voor </w:t>
          </w:r>
          <w:r w:rsidRPr="00376D45">
            <w:rPr>
              <w:sz w:val="18"/>
              <w:szCs w:val="18"/>
              <w:lang w:val="nl-NL"/>
            </w:rPr>
            <w:t xml:space="preserve">Grensoverschrijdende </w:t>
          </w:r>
          <w:r>
            <w:rPr>
              <w:sz w:val="18"/>
              <w:szCs w:val="18"/>
              <w:lang w:val="nl-NL"/>
            </w:rPr>
            <w:t>Verwerking</w:t>
          </w:r>
          <w:r w:rsidRPr="00376D45">
            <w:rPr>
              <w:sz w:val="18"/>
              <w:szCs w:val="18"/>
              <w:lang w:val="nl-NL"/>
            </w:rPr>
            <w:t xml:space="preserve"> Persoonsgegevens</w:t>
          </w:r>
        </w:p>
      </w:tc>
      <w:tc>
        <w:tcPr>
          <w:tcW w:w="2126" w:type="dxa"/>
          <w:shd w:val="clear" w:color="auto" w:fill="auto"/>
        </w:tcPr>
        <w:p w14:paraId="15DEE9A3" w14:textId="091D33F0" w:rsidR="00D47C28" w:rsidRPr="00376D45" w:rsidRDefault="00D47C28" w:rsidP="00376D45">
          <w:pPr>
            <w:pStyle w:val="Footer"/>
            <w:jc w:val="center"/>
            <w:rPr>
              <w:sz w:val="18"/>
              <w:szCs w:val="18"/>
              <w:lang w:val="nl-NL"/>
            </w:rPr>
          </w:pPr>
          <w:r>
            <w:rPr>
              <w:sz w:val="18"/>
              <w:szCs w:val="18"/>
              <w:lang w:val="nl-NL"/>
            </w:rPr>
            <w:t>ver [versie</w:t>
          </w:r>
          <w:r w:rsidRPr="00376D45">
            <w:rPr>
              <w:sz w:val="18"/>
              <w:szCs w:val="18"/>
              <w:lang w:val="nl-NL"/>
            </w:rPr>
            <w:t xml:space="preserve">] </w:t>
          </w:r>
          <w:r>
            <w:rPr>
              <w:sz w:val="18"/>
              <w:szCs w:val="18"/>
              <w:lang w:val="nl-NL"/>
            </w:rPr>
            <w:t>van</w:t>
          </w:r>
          <w:r w:rsidRPr="00376D45">
            <w:rPr>
              <w:sz w:val="18"/>
              <w:szCs w:val="18"/>
              <w:lang w:val="nl-NL"/>
            </w:rPr>
            <w:t xml:space="preserve"> [dat</w:t>
          </w:r>
          <w:r>
            <w:rPr>
              <w:sz w:val="18"/>
              <w:szCs w:val="18"/>
              <w:lang w:val="nl-NL"/>
            </w:rPr>
            <w:t>um</w:t>
          </w:r>
          <w:r w:rsidRPr="00376D45">
            <w:rPr>
              <w:sz w:val="18"/>
              <w:szCs w:val="18"/>
              <w:lang w:val="nl-NL"/>
            </w:rPr>
            <w:t>]</w:t>
          </w:r>
        </w:p>
      </w:tc>
      <w:tc>
        <w:tcPr>
          <w:tcW w:w="3260" w:type="dxa"/>
          <w:shd w:val="clear" w:color="auto" w:fill="auto"/>
        </w:tcPr>
        <w:p w14:paraId="23B5D1C2" w14:textId="6D4BB147" w:rsidR="00D47C28" w:rsidRPr="00376D45" w:rsidRDefault="00D47C28" w:rsidP="00376D45">
          <w:pPr>
            <w:pStyle w:val="Footer"/>
            <w:jc w:val="right"/>
            <w:rPr>
              <w:sz w:val="18"/>
              <w:szCs w:val="18"/>
              <w:lang w:val="nl-NL"/>
            </w:rPr>
          </w:pPr>
          <w:r>
            <w:rPr>
              <w:sz w:val="18"/>
              <w:szCs w:val="18"/>
              <w:lang w:val="nl-NL"/>
            </w:rPr>
            <w:t>Pagina</w:t>
          </w:r>
          <w:r w:rsidRPr="00376D45">
            <w:rPr>
              <w:sz w:val="18"/>
              <w:szCs w:val="18"/>
              <w:lang w:val="nl-NL"/>
            </w:rPr>
            <w:t xml:space="preserve"> </w:t>
          </w:r>
          <w:r w:rsidRPr="00376D45">
            <w:rPr>
              <w:b/>
              <w:sz w:val="18"/>
              <w:szCs w:val="18"/>
              <w:lang w:val="nl-NL"/>
            </w:rPr>
            <w:fldChar w:fldCharType="begin"/>
          </w:r>
          <w:r w:rsidRPr="00376D45">
            <w:rPr>
              <w:sz w:val="18"/>
              <w:szCs w:val="18"/>
              <w:lang w:val="nl-NL"/>
            </w:rPr>
            <w:instrText>PAGE</w:instrText>
          </w:r>
          <w:r w:rsidRPr="00376D45">
            <w:rPr>
              <w:sz w:val="18"/>
              <w:szCs w:val="18"/>
              <w:lang w:val="nl-NL"/>
            </w:rPr>
            <w:fldChar w:fldCharType="separate"/>
          </w:r>
          <w:r w:rsidR="002F0F9F">
            <w:rPr>
              <w:noProof/>
              <w:sz w:val="18"/>
              <w:szCs w:val="18"/>
              <w:lang w:val="nl-NL"/>
            </w:rPr>
            <w:t>2</w:t>
          </w:r>
          <w:r w:rsidRPr="00376D45">
            <w:rPr>
              <w:sz w:val="18"/>
              <w:szCs w:val="18"/>
              <w:lang w:val="nl-NL"/>
            </w:rPr>
            <w:fldChar w:fldCharType="end"/>
          </w:r>
          <w:r w:rsidRPr="00376D45">
            <w:rPr>
              <w:sz w:val="18"/>
              <w:szCs w:val="18"/>
              <w:lang w:val="nl-NL"/>
            </w:rPr>
            <w:t xml:space="preserve"> </w:t>
          </w:r>
          <w:r>
            <w:rPr>
              <w:sz w:val="18"/>
              <w:szCs w:val="18"/>
              <w:lang w:val="nl-NL"/>
            </w:rPr>
            <w:t>van</w:t>
          </w:r>
          <w:r w:rsidRPr="00376D45">
            <w:rPr>
              <w:sz w:val="18"/>
              <w:szCs w:val="18"/>
              <w:lang w:val="nl-NL"/>
            </w:rPr>
            <w:t xml:space="preserve"> </w:t>
          </w:r>
          <w:r w:rsidRPr="00376D45">
            <w:rPr>
              <w:b/>
              <w:sz w:val="18"/>
              <w:szCs w:val="18"/>
              <w:lang w:val="nl-NL"/>
            </w:rPr>
            <w:fldChar w:fldCharType="begin"/>
          </w:r>
          <w:r w:rsidRPr="00376D45">
            <w:rPr>
              <w:sz w:val="18"/>
              <w:szCs w:val="18"/>
              <w:lang w:val="nl-NL"/>
            </w:rPr>
            <w:instrText>NUMPAGES</w:instrText>
          </w:r>
          <w:r w:rsidRPr="00376D45">
            <w:rPr>
              <w:sz w:val="18"/>
              <w:szCs w:val="18"/>
              <w:lang w:val="nl-NL"/>
            </w:rPr>
            <w:fldChar w:fldCharType="separate"/>
          </w:r>
          <w:r w:rsidR="002F0F9F">
            <w:rPr>
              <w:noProof/>
              <w:sz w:val="18"/>
              <w:szCs w:val="18"/>
              <w:lang w:val="nl-NL"/>
            </w:rPr>
            <w:t>3</w:t>
          </w:r>
          <w:r w:rsidRPr="00376D45">
            <w:rPr>
              <w:sz w:val="18"/>
              <w:szCs w:val="18"/>
              <w:lang w:val="nl-NL"/>
            </w:rPr>
            <w:fldChar w:fldCharType="end"/>
          </w:r>
        </w:p>
      </w:tc>
    </w:tr>
  </w:tbl>
  <w:p w14:paraId="60D80A3E" w14:textId="62627538" w:rsidR="00D47C28" w:rsidRPr="00376D45" w:rsidRDefault="00D47C28" w:rsidP="00514CE9">
    <w:pPr>
      <w:autoSpaceDE w:val="0"/>
      <w:autoSpaceDN w:val="0"/>
      <w:adjustRightInd w:val="0"/>
      <w:spacing w:after="0"/>
      <w:jc w:val="center"/>
      <w:rPr>
        <w:sz w:val="16"/>
        <w:szCs w:val="16"/>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EF632" w14:textId="2C3E056A" w:rsidR="00D47C28" w:rsidRPr="00376D45" w:rsidRDefault="00D47C28" w:rsidP="00514CE9">
    <w:pPr>
      <w:autoSpaceDE w:val="0"/>
      <w:autoSpaceDN w:val="0"/>
      <w:adjustRightInd w:val="0"/>
      <w:spacing w:after="0"/>
      <w:jc w:val="center"/>
      <w:rPr>
        <w:sz w:val="16"/>
        <w:szCs w:val="16"/>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1072B5" w14:textId="77777777" w:rsidR="008968B9" w:rsidRDefault="008968B9">
      <w:pPr>
        <w:spacing w:after="0" w:line="240" w:lineRule="auto"/>
      </w:pPr>
      <w:r>
        <w:separator/>
      </w:r>
    </w:p>
  </w:footnote>
  <w:footnote w:type="continuationSeparator" w:id="0">
    <w:p w14:paraId="06A71069" w14:textId="77777777" w:rsidR="008968B9" w:rsidRDefault="008968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D47C28" w:rsidRPr="00376D45" w14:paraId="79B5A2BE" w14:textId="77777777" w:rsidTr="00AD769A">
      <w:tc>
        <w:tcPr>
          <w:tcW w:w="6589" w:type="dxa"/>
          <w:shd w:val="clear" w:color="auto" w:fill="auto"/>
        </w:tcPr>
        <w:p w14:paraId="08328A9A" w14:textId="0D6FD413" w:rsidR="00D47C28" w:rsidRPr="00376D45" w:rsidRDefault="00D47C28" w:rsidP="00376D45">
          <w:pPr>
            <w:pStyle w:val="Header"/>
            <w:spacing w:after="0"/>
            <w:rPr>
              <w:sz w:val="20"/>
              <w:szCs w:val="20"/>
              <w:lang w:val="nl-NL"/>
            </w:rPr>
          </w:pPr>
          <w:r w:rsidRPr="00376D45">
            <w:rPr>
              <w:sz w:val="20"/>
              <w:lang w:val="nl-NL"/>
            </w:rPr>
            <w:t xml:space="preserve"> [naam organisatie]</w:t>
          </w:r>
        </w:p>
      </w:tc>
      <w:tc>
        <w:tcPr>
          <w:tcW w:w="2482" w:type="dxa"/>
          <w:shd w:val="clear" w:color="auto" w:fill="auto"/>
        </w:tcPr>
        <w:p w14:paraId="15FBD8B7" w14:textId="0983FAA2" w:rsidR="00D47C28" w:rsidRPr="00376D45" w:rsidRDefault="00D47C28" w:rsidP="00376D45">
          <w:pPr>
            <w:pStyle w:val="Header"/>
            <w:spacing w:after="0"/>
            <w:jc w:val="right"/>
            <w:rPr>
              <w:sz w:val="20"/>
              <w:szCs w:val="20"/>
              <w:lang w:val="nl-NL"/>
            </w:rPr>
          </w:pPr>
          <w:r w:rsidRPr="00376D45">
            <w:rPr>
              <w:sz w:val="20"/>
              <w:lang w:val="nl-NL"/>
            </w:rPr>
            <w:t>[classificatie]</w:t>
          </w:r>
        </w:p>
      </w:tc>
    </w:tr>
  </w:tbl>
  <w:p w14:paraId="4831510D" w14:textId="77777777" w:rsidR="00D47C28" w:rsidRPr="00376D45" w:rsidRDefault="00D47C28">
    <w:pPr>
      <w:pStyle w:val="Header"/>
      <w:spacing w:after="0"/>
      <w:rPr>
        <w:sz w:val="20"/>
        <w:szCs w:val="20"/>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2760E8"/>
    <w:multiLevelType w:val="multilevel"/>
    <w:tmpl w:val="D3BC814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408A398E"/>
    <w:multiLevelType w:val="multilevel"/>
    <w:tmpl w:val="85BC202A"/>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294131F"/>
    <w:multiLevelType w:val="multilevel"/>
    <w:tmpl w:val="8196FB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7F0B1CAB"/>
    <w:multiLevelType w:val="multilevel"/>
    <w:tmpl w:val="1F84531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num>
  <w:num w:numId="2">
    <w:abstractNumId w:val="0"/>
  </w:num>
  <w:num w:numId="3">
    <w:abstractNumId w:val="3"/>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YyNrUwNTO0NDI3MjJU0lEKTi0uzszPAykwrAUA9ZblxSwAAAA="/>
  </w:docVars>
  <w:rsids>
    <w:rsidRoot w:val="00D974B8"/>
    <w:rsid w:val="00007FDF"/>
    <w:rsid w:val="00060FB0"/>
    <w:rsid w:val="0006102E"/>
    <w:rsid w:val="00091A28"/>
    <w:rsid w:val="00164C8B"/>
    <w:rsid w:val="00180D1D"/>
    <w:rsid w:val="001B2C50"/>
    <w:rsid w:val="002179A4"/>
    <w:rsid w:val="00237E62"/>
    <w:rsid w:val="00240016"/>
    <w:rsid w:val="00255E53"/>
    <w:rsid w:val="002751C2"/>
    <w:rsid w:val="0029456E"/>
    <w:rsid w:val="002A3BC2"/>
    <w:rsid w:val="002D441B"/>
    <w:rsid w:val="002F0F9F"/>
    <w:rsid w:val="00305F49"/>
    <w:rsid w:val="00376D45"/>
    <w:rsid w:val="003D4348"/>
    <w:rsid w:val="003E2A9E"/>
    <w:rsid w:val="004252D6"/>
    <w:rsid w:val="004464A4"/>
    <w:rsid w:val="004B30C0"/>
    <w:rsid w:val="004D495D"/>
    <w:rsid w:val="00514CE9"/>
    <w:rsid w:val="00607A86"/>
    <w:rsid w:val="00611E5D"/>
    <w:rsid w:val="0064243A"/>
    <w:rsid w:val="0064335B"/>
    <w:rsid w:val="00793080"/>
    <w:rsid w:val="0087653F"/>
    <w:rsid w:val="008968B9"/>
    <w:rsid w:val="008972E9"/>
    <w:rsid w:val="008A73A8"/>
    <w:rsid w:val="0094578C"/>
    <w:rsid w:val="0095438D"/>
    <w:rsid w:val="009821AD"/>
    <w:rsid w:val="009E36B2"/>
    <w:rsid w:val="00A02E34"/>
    <w:rsid w:val="00A353BA"/>
    <w:rsid w:val="00AD769A"/>
    <w:rsid w:val="00AD7B15"/>
    <w:rsid w:val="00BC6E97"/>
    <w:rsid w:val="00BE5780"/>
    <w:rsid w:val="00BF3FE6"/>
    <w:rsid w:val="00C3466B"/>
    <w:rsid w:val="00C45E75"/>
    <w:rsid w:val="00C86674"/>
    <w:rsid w:val="00D11CF3"/>
    <w:rsid w:val="00D24478"/>
    <w:rsid w:val="00D47C28"/>
    <w:rsid w:val="00D70710"/>
    <w:rsid w:val="00D974B8"/>
    <w:rsid w:val="00DB17D4"/>
    <w:rsid w:val="00DB51C2"/>
    <w:rsid w:val="00DC156E"/>
    <w:rsid w:val="00E220F1"/>
    <w:rsid w:val="00E40FD8"/>
    <w:rsid w:val="00E771C8"/>
    <w:rsid w:val="00EB1846"/>
    <w:rsid w:val="00EB58B1"/>
    <w:rsid w:val="00F84875"/>
    <w:rsid w:val="00F87F4D"/>
    <w:rsid w:val="00FA6B1B"/>
    <w:rsid w:val="00FB1D1B"/>
    <w:rsid w:val="00FC5477"/>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983C87"/>
  <w15:docId w15:val="{F78E65E3-2C9B-4B29-A8A4-F4ED9EF7E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FootnoteTextChar">
    <w:name w:val="Footnote Text Char"/>
    <w:basedOn w:val="DefaultParagraphFont"/>
    <w:link w:val="FootnoteText"/>
    <w:semiHidden/>
    <w:qFormat/>
    <w:rsid w:val="009D2B35"/>
    <w:rPr>
      <w:rFonts w:ascii="Times New Roman" w:eastAsia="Times New Roman" w:hAnsi="Times New Roman"/>
      <w:lang w:val="en-GB" w:eastAsia="en-US"/>
    </w:rPr>
  </w:style>
  <w:style w:type="character" w:styleId="FootnoteReference">
    <w:name w:val="footnote reference"/>
    <w:semiHidden/>
    <w:unhideWhenUsed/>
    <w:qFormat/>
    <w:rsid w:val="009D2B35"/>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Times New Roman"/>
    </w:rPr>
  </w:style>
  <w:style w:type="character" w:customStyle="1" w:styleId="ListLabel95">
    <w:name w:val="ListLabel 95"/>
    <w:qFormat/>
    <w:rPr>
      <w:b w:val="0"/>
      <w:i w:val="0"/>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8972E9"/>
    <w:pPr>
      <w:tabs>
        <w:tab w:val="left" w:pos="440"/>
        <w:tab w:val="left" w:pos="2835"/>
        <w:tab w:val="right" w:leader="dot" w:pos="9061"/>
      </w:tabs>
      <w:spacing w:before="120" w:after="120"/>
    </w:pPr>
    <w:rPr>
      <w:b/>
      <w:bCs/>
      <w:caps/>
      <w:sz w:val="20"/>
      <w:szCs w:val="20"/>
    </w:rPr>
  </w:style>
  <w:style w:type="paragraph" w:styleId="TOC2">
    <w:name w:val="toc 2"/>
    <w:basedOn w:val="Normal"/>
    <w:next w:val="Normal"/>
    <w:autoRedefine/>
    <w:uiPriority w:val="39"/>
    <w:unhideWhenUsed/>
    <w:rsid w:val="00514CE9"/>
    <w:pPr>
      <w:tabs>
        <w:tab w:val="right" w:leader="dot" w:pos="9061"/>
      </w:tabs>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semiHidden/>
    <w:qFormat/>
    <w:rsid w:val="009D2B35"/>
    <w:pPr>
      <w:spacing w:after="240" w:line="240" w:lineRule="auto"/>
      <w:ind w:left="357" w:hanging="357"/>
      <w:jc w:val="both"/>
    </w:pPr>
    <w:rPr>
      <w:rFonts w:ascii="Times New Roman" w:eastAsia="Times New Roman" w:hAnsi="Times New Roman"/>
      <w:sz w:val="20"/>
      <w:szCs w:val="20"/>
    </w:rPr>
  </w:style>
  <w:style w:type="paragraph" w:customStyle="1" w:styleId="ZDGName">
    <w:name w:val="Z_DGName"/>
    <w:basedOn w:val="Normal"/>
    <w:uiPriority w:val="99"/>
    <w:qFormat/>
    <w:rsid w:val="009D2B35"/>
    <w:pPr>
      <w:widowControl w:val="0"/>
      <w:spacing w:after="0" w:line="240" w:lineRule="auto"/>
      <w:ind w:right="85"/>
    </w:pPr>
    <w:rPr>
      <w:rFonts w:ascii="Arial" w:eastAsia="Times New Roman" w:hAnsi="Arial" w:cs="Arial"/>
      <w:sz w:val="16"/>
      <w:szCs w:val="16"/>
      <w:lang w:eastAsia="en-GB"/>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AD76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procedure-voor-grensoverschrijdende-verwerking-persoonsgegeven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B5326-AC14-4433-85B5-440E43597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592</Words>
  <Characters>3378</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Procedure voor Grensoverschrijdende Verwerking Persoonsgegevens</vt:lpstr>
      <vt:lpstr>Procedure voor Grensoverschrijdende Verwerking Persoonsgegevens</vt:lpstr>
    </vt:vector>
  </TitlesOfParts>
  <Company/>
  <LinksUpToDate>false</LinksUpToDate>
  <CharactersWithSpaces>3963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voor Grensoverschrijdende Verwerking Persoonsgegevens</dc:title>
  <dc:creator>EUGDPRAcademy</dc:creator>
  <dc:description/>
  <cp:lastModifiedBy>EUGDPRAcademy</cp:lastModifiedBy>
  <cp:revision>5</cp:revision>
  <dcterms:created xsi:type="dcterms:W3CDTF">2018-04-22T14:46:00Z</dcterms:created>
  <dcterms:modified xsi:type="dcterms:W3CDTF">2019-02-19T11:00:00Z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1506586441</vt:lpwstr>
  </property>
</Properties>
</file>