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F8389" w14:textId="7B6B50D4" w:rsidR="00942DA0" w:rsidRPr="00FE1EBB" w:rsidRDefault="00A566FC" w:rsidP="00A566FC">
      <w:pPr>
        <w:jc w:val="center"/>
        <w:rPr>
          <w:lang w:val="it-IT"/>
        </w:rPr>
      </w:pPr>
      <w:r w:rsidRPr="00A773C9">
        <w:rPr>
          <w:lang w:val="it-IT"/>
        </w:rPr>
        <w:t>** VERSIONE ANTEPRIMA GRATUITA **</w:t>
      </w:r>
    </w:p>
    <w:p w14:paraId="4925F0F7" w14:textId="77777777" w:rsidR="00942DA0" w:rsidRPr="00FE1EBB" w:rsidRDefault="00942DA0">
      <w:pPr>
        <w:rPr>
          <w:lang w:val="it-IT"/>
        </w:rPr>
      </w:pPr>
    </w:p>
    <w:p w14:paraId="4F9A1789" w14:textId="77777777" w:rsidR="00942DA0" w:rsidRPr="00FE1EBB" w:rsidRDefault="00942DA0">
      <w:pPr>
        <w:rPr>
          <w:lang w:val="it-IT"/>
        </w:rPr>
      </w:pPr>
    </w:p>
    <w:p w14:paraId="6585BA82" w14:textId="77777777" w:rsidR="00942DA0" w:rsidRPr="00FE1EBB" w:rsidRDefault="00942DA0">
      <w:pPr>
        <w:rPr>
          <w:lang w:val="it-IT"/>
        </w:rPr>
      </w:pPr>
    </w:p>
    <w:p w14:paraId="565101F7" w14:textId="77777777" w:rsidR="00942DA0" w:rsidRPr="00FE1EBB" w:rsidRDefault="00942DA0">
      <w:pPr>
        <w:rPr>
          <w:lang w:val="it-IT"/>
        </w:rPr>
      </w:pPr>
    </w:p>
    <w:p w14:paraId="7CC53A6B" w14:textId="77777777" w:rsidR="00942DA0" w:rsidRPr="00FE1EBB" w:rsidRDefault="00942DA0">
      <w:pPr>
        <w:rPr>
          <w:lang w:val="it-IT"/>
        </w:rPr>
      </w:pPr>
    </w:p>
    <w:p w14:paraId="355F04F8" w14:textId="3A17ADAD" w:rsidR="00942DA0" w:rsidRPr="00FE1EBB" w:rsidRDefault="002A5691">
      <w:pPr>
        <w:jc w:val="center"/>
        <w:rPr>
          <w:lang w:val="it-IT"/>
        </w:rPr>
      </w:pPr>
      <w:commentRangeStart w:id="0"/>
      <w:r w:rsidRPr="00FE1EBB">
        <w:rPr>
          <w:lang w:val="it-IT"/>
        </w:rPr>
        <w:t>[</w:t>
      </w:r>
      <w:r w:rsidR="00F40D81" w:rsidRPr="00FE1EBB">
        <w:rPr>
          <w:lang w:val="it-IT"/>
        </w:rPr>
        <w:t>logo dell’</w:t>
      </w:r>
      <w:r w:rsidRPr="00FE1EBB">
        <w:rPr>
          <w:lang w:val="it-IT"/>
        </w:rPr>
        <w:t>organi</w:t>
      </w:r>
      <w:r w:rsidR="00F40D81" w:rsidRPr="00FE1EBB">
        <w:rPr>
          <w:lang w:val="it-IT"/>
        </w:rPr>
        <w:t>z</w:t>
      </w:r>
      <w:r w:rsidRPr="00FE1EBB">
        <w:rPr>
          <w:lang w:val="it-IT"/>
        </w:rPr>
        <w:t>za</w:t>
      </w:r>
      <w:r w:rsidR="00F40D81" w:rsidRPr="00FE1EBB">
        <w:rPr>
          <w:lang w:val="it-IT"/>
        </w:rPr>
        <w:t>z</w:t>
      </w:r>
      <w:r w:rsidRPr="00FE1EBB">
        <w:rPr>
          <w:lang w:val="it-IT"/>
        </w:rPr>
        <w:t>ion</w:t>
      </w:r>
      <w:r w:rsidR="00F40D81" w:rsidRPr="00FE1EBB">
        <w:rPr>
          <w:lang w:val="it-IT"/>
        </w:rPr>
        <w:t>e</w:t>
      </w:r>
      <w:r w:rsidRPr="00FE1EBB">
        <w:rPr>
          <w:lang w:val="it-IT"/>
        </w:rPr>
        <w:t>]</w:t>
      </w:r>
      <w:commentRangeEnd w:id="0"/>
      <w:r w:rsidR="00DC115B" w:rsidRPr="00FE1EBB">
        <w:rPr>
          <w:rStyle w:val="CommentReference"/>
          <w:lang w:val="it-IT"/>
        </w:rPr>
        <w:commentReference w:id="0"/>
      </w:r>
    </w:p>
    <w:p w14:paraId="194E7FBA" w14:textId="5791A0CC" w:rsidR="00942DA0" w:rsidRPr="00FE1EBB" w:rsidRDefault="002A5691">
      <w:pPr>
        <w:jc w:val="center"/>
        <w:rPr>
          <w:lang w:val="it-IT"/>
        </w:rPr>
      </w:pPr>
      <w:r w:rsidRPr="00FE1EBB">
        <w:rPr>
          <w:lang w:val="it-IT"/>
        </w:rPr>
        <w:t>[</w:t>
      </w:r>
      <w:r w:rsidR="00F40D81" w:rsidRPr="00FE1EBB">
        <w:rPr>
          <w:lang w:val="it-IT"/>
        </w:rPr>
        <w:t>nome dell’organizzazione</w:t>
      </w:r>
      <w:r w:rsidRPr="00FE1EBB">
        <w:rPr>
          <w:lang w:val="it-IT"/>
        </w:rPr>
        <w:t>]</w:t>
      </w:r>
    </w:p>
    <w:p w14:paraId="7386D00B" w14:textId="77777777" w:rsidR="00942DA0" w:rsidRPr="00FE1EBB" w:rsidRDefault="00942DA0">
      <w:pPr>
        <w:jc w:val="center"/>
        <w:rPr>
          <w:lang w:val="it-IT"/>
        </w:rPr>
      </w:pPr>
    </w:p>
    <w:p w14:paraId="15E82F28" w14:textId="77777777" w:rsidR="00942DA0" w:rsidRPr="00FE1EBB" w:rsidRDefault="00942DA0">
      <w:pPr>
        <w:jc w:val="center"/>
        <w:rPr>
          <w:lang w:val="it-IT"/>
        </w:rPr>
      </w:pPr>
    </w:p>
    <w:p w14:paraId="7658196D" w14:textId="08EEC1BF" w:rsidR="00942DA0" w:rsidRPr="00FE1EBB" w:rsidRDefault="00BD3583" w:rsidP="00BD3583">
      <w:pPr>
        <w:jc w:val="center"/>
        <w:rPr>
          <w:lang w:val="it-IT"/>
        </w:rPr>
      </w:pPr>
      <w:r w:rsidRPr="00FE1EBB">
        <w:rPr>
          <w:b/>
          <w:sz w:val="32"/>
          <w:lang w:val="it-IT"/>
        </w:rPr>
        <w:t xml:space="preserve">POLITICA SULLA PROTEZIONE DEI DATI PERSONALI </w:t>
      </w:r>
    </w:p>
    <w:p w14:paraId="55115707" w14:textId="77777777" w:rsidR="00BD3583" w:rsidRPr="00FE1EBB" w:rsidRDefault="00BD3583" w:rsidP="00BD358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0"/>
      </w:tblGrid>
      <w:tr w:rsidR="00BD3583" w:rsidRPr="00FE1EBB" w14:paraId="509F5E7D" w14:textId="77777777" w:rsidTr="00BD3583">
        <w:tc>
          <w:tcPr>
            <w:tcW w:w="2376" w:type="dxa"/>
          </w:tcPr>
          <w:p w14:paraId="154498EA" w14:textId="77777777" w:rsidR="00BD3583" w:rsidRPr="00FE1EBB" w:rsidRDefault="00BD3583" w:rsidP="00BD3583">
            <w:pPr>
              <w:rPr>
                <w:lang w:val="it-IT"/>
              </w:rPr>
            </w:pPr>
            <w:commentRangeStart w:id="1"/>
            <w:r w:rsidRPr="00FE1EBB">
              <w:rPr>
                <w:lang w:val="it-IT"/>
              </w:rPr>
              <w:t>Codice</w:t>
            </w:r>
            <w:commentRangeEnd w:id="1"/>
            <w:r w:rsidRPr="00FE1EBB">
              <w:rPr>
                <w:rStyle w:val="CommentReference"/>
                <w:lang w:val="it-IT"/>
              </w:rPr>
              <w:commentReference w:id="1"/>
            </w:r>
            <w:r w:rsidRPr="00FE1EBB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03AAF5AB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7CD5C55A" w14:textId="77777777" w:rsidTr="00BD3583">
        <w:tc>
          <w:tcPr>
            <w:tcW w:w="2376" w:type="dxa"/>
          </w:tcPr>
          <w:p w14:paraId="0CF8B230" w14:textId="77777777" w:rsidR="00BD3583" w:rsidRPr="00FE1EBB" w:rsidRDefault="00BD3583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3BD88792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56518F72" w14:textId="77777777" w:rsidTr="00BD3583">
        <w:tc>
          <w:tcPr>
            <w:tcW w:w="2376" w:type="dxa"/>
          </w:tcPr>
          <w:p w14:paraId="3000FB51" w14:textId="295818FF" w:rsidR="00BD3583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30B62260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506EC181" w14:textId="77777777" w:rsidTr="00BD3583">
        <w:tc>
          <w:tcPr>
            <w:tcW w:w="2376" w:type="dxa"/>
          </w:tcPr>
          <w:p w14:paraId="11F8E8B3" w14:textId="33C3AC27" w:rsidR="00BD3583" w:rsidRPr="00FE1EBB" w:rsidRDefault="00E812D4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503DE2B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6275A122" w14:textId="77777777" w:rsidTr="00BD3583">
        <w:tc>
          <w:tcPr>
            <w:tcW w:w="2376" w:type="dxa"/>
          </w:tcPr>
          <w:p w14:paraId="4402604F" w14:textId="50DDE35F" w:rsidR="00BD3583" w:rsidRPr="00FE1EBB" w:rsidRDefault="00E812D4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2A358680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BD3583" w:rsidRPr="00FE1EBB" w14:paraId="714619EA" w14:textId="77777777" w:rsidTr="00BD3583">
        <w:tc>
          <w:tcPr>
            <w:tcW w:w="2376" w:type="dxa"/>
          </w:tcPr>
          <w:p w14:paraId="55B37DE0" w14:textId="77777777" w:rsidR="00BD3583" w:rsidRPr="00FE1EBB" w:rsidRDefault="00BD3583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 xml:space="preserve">Firma: </w:t>
            </w:r>
          </w:p>
        </w:tc>
        <w:tc>
          <w:tcPr>
            <w:tcW w:w="6912" w:type="dxa"/>
          </w:tcPr>
          <w:p w14:paraId="61F0E31F" w14:textId="77777777" w:rsidR="00BD3583" w:rsidRPr="00FE1EBB" w:rsidRDefault="00BD3583" w:rsidP="00BD3583">
            <w:pPr>
              <w:rPr>
                <w:lang w:val="it-IT"/>
              </w:rPr>
            </w:pPr>
          </w:p>
        </w:tc>
      </w:tr>
      <w:tr w:rsidR="00E812D4" w:rsidRPr="00FE1EBB" w14:paraId="54CE375B" w14:textId="77777777" w:rsidTr="00BD3583">
        <w:tc>
          <w:tcPr>
            <w:tcW w:w="2376" w:type="dxa"/>
          </w:tcPr>
          <w:p w14:paraId="70375469" w14:textId="637F0969" w:rsidR="00E812D4" w:rsidRPr="00FE1EBB" w:rsidRDefault="00E812D4" w:rsidP="00BD3583">
            <w:pPr>
              <w:rPr>
                <w:lang w:val="it-IT"/>
              </w:rPr>
            </w:pPr>
            <w:r w:rsidRPr="00FE1EBB">
              <w:rPr>
                <w:lang w:val="it-IT"/>
              </w:rPr>
              <w:t>Livello di Riservatezza:</w:t>
            </w:r>
          </w:p>
        </w:tc>
        <w:tc>
          <w:tcPr>
            <w:tcW w:w="6912" w:type="dxa"/>
          </w:tcPr>
          <w:p w14:paraId="15AE2500" w14:textId="77777777" w:rsidR="00E812D4" w:rsidRPr="00FE1EBB" w:rsidRDefault="00E812D4" w:rsidP="00BD3583">
            <w:pPr>
              <w:rPr>
                <w:lang w:val="it-IT"/>
              </w:rPr>
            </w:pPr>
          </w:p>
        </w:tc>
      </w:tr>
    </w:tbl>
    <w:p w14:paraId="28F1BF2C" w14:textId="77777777" w:rsidR="00942DA0" w:rsidRPr="00FE1EBB" w:rsidRDefault="00942DA0">
      <w:pPr>
        <w:rPr>
          <w:lang w:val="it-IT"/>
        </w:rPr>
      </w:pPr>
    </w:p>
    <w:p w14:paraId="5D3FD306" w14:textId="77777777" w:rsidR="00942DA0" w:rsidRPr="00FE1EBB" w:rsidRDefault="002A5691">
      <w:pPr>
        <w:rPr>
          <w:lang w:val="it-IT"/>
        </w:rPr>
      </w:pPr>
      <w:r w:rsidRPr="00FE1EBB">
        <w:rPr>
          <w:lang w:val="it-IT"/>
        </w:rPr>
        <w:br w:type="page"/>
      </w:r>
    </w:p>
    <w:p w14:paraId="47759FA5" w14:textId="77777777" w:rsidR="00E812D4" w:rsidRPr="00FE1EBB" w:rsidRDefault="00E812D4" w:rsidP="00E812D4">
      <w:pPr>
        <w:rPr>
          <w:b/>
          <w:sz w:val="28"/>
          <w:szCs w:val="28"/>
          <w:lang w:val="it-IT"/>
        </w:rPr>
      </w:pPr>
      <w:r w:rsidRPr="00FE1EBB">
        <w:rPr>
          <w:b/>
          <w:sz w:val="28"/>
          <w:lang w:val="it-IT"/>
        </w:rPr>
        <w:lastRenderedPageBreak/>
        <w:t>Cronologia delle revisioni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77"/>
        <w:gridCol w:w="1098"/>
        <w:gridCol w:w="1798"/>
        <w:gridCol w:w="5015"/>
      </w:tblGrid>
      <w:tr w:rsidR="00E812D4" w:rsidRPr="00FE1EBB" w14:paraId="5E94D825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7A4793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188295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Revisione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566019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Creata da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B19458" w14:textId="77777777" w:rsidR="00E812D4" w:rsidRPr="00FE1EBB" w:rsidRDefault="00E812D4" w:rsidP="00E812D4">
            <w:pPr>
              <w:rPr>
                <w:b/>
                <w:lang w:val="it-IT"/>
              </w:rPr>
            </w:pPr>
            <w:r w:rsidRPr="00FE1EBB">
              <w:rPr>
                <w:b/>
                <w:lang w:val="it-IT"/>
              </w:rPr>
              <w:t>Descrizione della modifica</w:t>
            </w:r>
          </w:p>
        </w:tc>
      </w:tr>
      <w:tr w:rsidR="00E812D4" w:rsidRPr="00FE1EBB" w14:paraId="2D1A5279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34FE07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gg.mm.aaaa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020C4F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9F34A1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EUGDPRAcademy</w:t>
            </w: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B2B6C4" w14:textId="77777777" w:rsidR="00E812D4" w:rsidRPr="00FE1EBB" w:rsidRDefault="00E812D4" w:rsidP="00E812D4">
            <w:pPr>
              <w:rPr>
                <w:lang w:val="it-IT"/>
              </w:rPr>
            </w:pPr>
            <w:r w:rsidRPr="00FE1EBB">
              <w:rPr>
                <w:lang w:val="it-IT"/>
              </w:rPr>
              <w:t>Bozza del documento base</w:t>
            </w:r>
          </w:p>
        </w:tc>
      </w:tr>
      <w:tr w:rsidR="00E812D4" w:rsidRPr="00FE1EBB" w14:paraId="2AC6ACE6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DABA8E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33C82F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936A72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677A2B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115C39FA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E3AEE6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B98200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BD08AD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02A40C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52F28180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28E897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6FA83F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9645FE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07D139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1B045F1C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5EE6D7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CA89B1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111EFF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DEF25C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  <w:tr w:rsidR="00E812D4" w:rsidRPr="00FE1EBB" w14:paraId="08C8F1AB" w14:textId="77777777" w:rsidTr="00E812D4"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C164AE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4020D5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385902" w14:textId="77777777" w:rsidR="00E812D4" w:rsidRPr="00FE1EBB" w:rsidRDefault="00E812D4" w:rsidP="00E812D4">
            <w:pPr>
              <w:rPr>
                <w:lang w:val="it-IT"/>
              </w:rPr>
            </w:pPr>
          </w:p>
        </w:tc>
        <w:tc>
          <w:tcPr>
            <w:tcW w:w="5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BB5C19" w14:textId="77777777" w:rsidR="00E812D4" w:rsidRPr="00FE1EBB" w:rsidRDefault="00E812D4" w:rsidP="00E812D4">
            <w:pPr>
              <w:rPr>
                <w:lang w:val="it-IT"/>
              </w:rPr>
            </w:pPr>
          </w:p>
        </w:tc>
      </w:tr>
    </w:tbl>
    <w:p w14:paraId="66297E46" w14:textId="77777777" w:rsidR="00942DA0" w:rsidRPr="00FE1EBB" w:rsidRDefault="00942DA0" w:rsidP="00F228C2">
      <w:pPr>
        <w:rPr>
          <w:b/>
          <w:sz w:val="28"/>
          <w:lang w:val="it-IT"/>
        </w:rPr>
      </w:pPr>
    </w:p>
    <w:sdt>
      <w:sdtPr>
        <w:rPr>
          <w:lang w:val="it-IT"/>
        </w:rPr>
        <w:id w:val="1040149819"/>
        <w:docPartObj>
          <w:docPartGallery w:val="Table of Contents"/>
          <w:docPartUnique/>
        </w:docPartObj>
      </w:sdtPr>
      <w:sdtEndPr/>
      <w:sdtContent>
        <w:p w14:paraId="60DE20F0" w14:textId="37AF5845" w:rsidR="00942DA0" w:rsidRPr="00FE1EBB" w:rsidRDefault="00E812D4">
          <w:pPr>
            <w:rPr>
              <w:lang w:val="it-IT"/>
            </w:rPr>
          </w:pPr>
          <w:r w:rsidRPr="00FE1EBB">
            <w:rPr>
              <w:b/>
              <w:sz w:val="28"/>
              <w:lang w:val="it-IT"/>
            </w:rPr>
            <w:t>Sommario</w:t>
          </w:r>
        </w:p>
        <w:p w14:paraId="297AF32D" w14:textId="77777777" w:rsidR="00FE1EBB" w:rsidRDefault="002A5691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r w:rsidRPr="00FE1EBB">
            <w:rPr>
              <w:lang w:val="it-IT"/>
            </w:rPr>
            <w:fldChar w:fldCharType="begin"/>
          </w:r>
          <w:r w:rsidRPr="00FE1EBB">
            <w:rPr>
              <w:lang w:val="it-IT"/>
            </w:rPr>
            <w:instrText>TOC \z \o "1-3" \u \h</w:instrText>
          </w:r>
          <w:r w:rsidRPr="00FE1EBB">
            <w:rPr>
              <w:lang w:val="it-IT"/>
            </w:rPr>
            <w:fldChar w:fldCharType="separate"/>
          </w:r>
          <w:hyperlink w:anchor="_Toc499646814" w:history="1">
            <w:r w:rsidR="00FE1EBB" w:rsidRPr="007A0C5F">
              <w:rPr>
                <w:rStyle w:val="Hyperlink"/>
                <w:noProof/>
                <w:lang w:val="it-IT"/>
              </w:rPr>
              <w:t>1.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Campo d’applicazione, scopo e destinatari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CCFD119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15" w:history="1">
            <w:r w:rsidR="00FE1EBB" w:rsidRPr="007A0C5F">
              <w:rPr>
                <w:rStyle w:val="Hyperlink"/>
                <w:noProof/>
                <w:lang w:val="it-IT"/>
              </w:rPr>
              <w:t>2.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Documenti di Riferimento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B959E6B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16" w:history="1">
            <w:r w:rsidR="00FE1EBB" w:rsidRPr="007A0C5F">
              <w:rPr>
                <w:rStyle w:val="Hyperlink"/>
                <w:noProof/>
                <w:lang w:val="it-IT"/>
              </w:rPr>
              <w:t>3.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Definizioni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5EB7644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17" w:history="1">
            <w:r w:rsidR="00FE1EBB" w:rsidRPr="007A0C5F">
              <w:rPr>
                <w:rStyle w:val="Hyperlink"/>
                <w:noProof/>
                <w:lang w:val="it-IT"/>
              </w:rPr>
              <w:t>4.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Principi Applicabili al Trattamento dei Dati Personali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6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524F13C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18" w:history="1">
            <w:r w:rsidR="00FE1EBB" w:rsidRPr="007A0C5F">
              <w:rPr>
                <w:rStyle w:val="Hyperlink"/>
                <w:noProof/>
                <w:lang w:val="it-IT"/>
              </w:rPr>
              <w:t>4.1.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Liceità, Correttezza e Trasparenza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6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5475F2B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19" w:history="1">
            <w:r w:rsidR="00FE1EBB" w:rsidRPr="007A0C5F">
              <w:rPr>
                <w:rStyle w:val="Hyperlink"/>
                <w:noProof/>
                <w:lang w:val="it-IT"/>
              </w:rPr>
              <w:t>4.2.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Limitazione delle Finalità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_Toc499646819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6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E1ABC53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0" w:history="1">
            <w:r w:rsidR="00FE1EBB" w:rsidRPr="007A0C5F">
              <w:rPr>
                <w:rStyle w:val="Hyperlink"/>
                <w:noProof/>
                <w:lang w:val="it-IT"/>
              </w:rPr>
              <w:t>4.3.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Minimizzazione dei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_Toc499646820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2B7B5D7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1" w:history="1">
            <w:r w:rsidR="00FE1EBB" w:rsidRPr="007A0C5F">
              <w:rPr>
                <w:rStyle w:val="Hyperlink"/>
                <w:noProof/>
                <w:lang w:val="it-IT"/>
              </w:rPr>
              <w:t>4.4.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Esattezza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_Toc499646821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CC7ABFC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2" w:history="1">
            <w:r w:rsidR="00FE1EBB" w:rsidRPr="007A0C5F">
              <w:rPr>
                <w:rStyle w:val="Hyperlink"/>
                <w:noProof/>
                <w:lang w:val="it-IT"/>
              </w:rPr>
              <w:t>4.5.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Limitazione del Periodo di Conservazione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_Toc499646822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031DA2D7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3" w:history="1">
            <w:r w:rsidR="00FE1EBB" w:rsidRPr="007A0C5F">
              <w:rPr>
                <w:rStyle w:val="Hyperlink"/>
                <w:noProof/>
                <w:lang w:val="it-IT"/>
              </w:rPr>
              <w:t>4.6.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Integrità e riservatezza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_Toc499646823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2FCBFBD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4" w:history="1">
            <w:r w:rsidR="00FE1EBB" w:rsidRPr="007A0C5F">
              <w:rPr>
                <w:rStyle w:val="Hyperlink"/>
                <w:noProof/>
                <w:lang w:val="it-IT"/>
              </w:rPr>
              <w:t>4.7.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Responsabilizzazione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55480E4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25" w:history="1">
            <w:r w:rsidR="00FE1EBB" w:rsidRPr="007A0C5F">
              <w:rPr>
                <w:rStyle w:val="Hyperlink"/>
                <w:noProof/>
                <w:lang w:val="it-IT"/>
              </w:rPr>
              <w:t>5.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Costruire la protezione dei dati nelle attività commerciali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5E18365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6" w:history="1">
            <w:r w:rsidR="00FE1EBB" w:rsidRPr="007A0C5F">
              <w:rPr>
                <w:rStyle w:val="Hyperlink"/>
                <w:noProof/>
                <w:lang w:val="it-IT"/>
              </w:rPr>
              <w:t>5.1.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Notifica agli Interessati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77A87FE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7" w:history="1">
            <w:r w:rsidR="00FE1EBB" w:rsidRPr="007A0C5F">
              <w:rPr>
                <w:rStyle w:val="Hyperlink"/>
                <w:noProof/>
                <w:lang w:val="it-IT"/>
              </w:rPr>
              <w:t>5.2.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Scelta e Consenso dell’Interessato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2BFEDFF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8" w:history="1">
            <w:r w:rsidR="00FE1EBB" w:rsidRPr="007A0C5F">
              <w:rPr>
                <w:rStyle w:val="Hyperlink"/>
                <w:bCs/>
                <w:noProof/>
                <w:lang w:val="it-IT"/>
              </w:rPr>
              <w:t>5.3.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Raccolta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7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81A177E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29" w:history="1">
            <w:r w:rsidR="00FE1EBB" w:rsidRPr="007A0C5F">
              <w:rPr>
                <w:rStyle w:val="Hyperlink"/>
                <w:noProof/>
                <w:lang w:val="it-IT"/>
              </w:rPr>
              <w:t>5.4.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Uso, Conservazione e Smaltimento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_Toc499646829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C041E08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0" w:history="1">
            <w:r w:rsidR="00FE1EBB" w:rsidRPr="007A0C5F">
              <w:rPr>
                <w:rStyle w:val="Hyperlink"/>
                <w:noProof/>
                <w:lang w:val="it-IT"/>
              </w:rPr>
              <w:t>5.5.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Divulgazione a terzi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_Toc499646830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500E9E7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1" w:history="1">
            <w:r w:rsidR="00FE1EBB" w:rsidRPr="007A0C5F">
              <w:rPr>
                <w:rStyle w:val="Hyperlink"/>
                <w:noProof/>
                <w:lang w:val="it-IT"/>
              </w:rPr>
              <w:t>5.6.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Trasferimento Transfrontaliero dei Dati Personali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_Toc499646831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1F1A2A52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2" w:history="1">
            <w:r w:rsidR="00FE1EBB" w:rsidRPr="007A0C5F">
              <w:rPr>
                <w:rStyle w:val="Hyperlink"/>
                <w:noProof/>
                <w:lang w:val="it-IT"/>
              </w:rPr>
              <w:t>5.7.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Diritto d’Accesso da parte degli Interessati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_Toc499646832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9D658BD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3" w:history="1">
            <w:r w:rsidR="00FE1EBB" w:rsidRPr="007A0C5F">
              <w:rPr>
                <w:rStyle w:val="Hyperlink"/>
                <w:noProof/>
                <w:lang w:val="it-IT"/>
              </w:rPr>
              <w:t>5.8.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Portabilità dei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_Toc499646833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8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F173968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4" w:history="1">
            <w:r w:rsidR="00FE1EBB" w:rsidRPr="007A0C5F">
              <w:rPr>
                <w:rStyle w:val="Hyperlink"/>
                <w:noProof/>
                <w:lang w:val="it-IT"/>
              </w:rPr>
              <w:t>5.9.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Diritto all’oblio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9021016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35" w:history="1">
            <w:r w:rsidR="00FE1EBB" w:rsidRPr="007A0C5F">
              <w:rPr>
                <w:rStyle w:val="Hyperlink"/>
                <w:noProof/>
                <w:lang w:val="it-IT"/>
              </w:rPr>
              <w:t>6.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Linee guida sul Corretto Trattamento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F301CDE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6" w:history="1">
            <w:r w:rsidR="00FE1EBB" w:rsidRPr="007A0C5F">
              <w:rPr>
                <w:rStyle w:val="Hyperlink"/>
                <w:noProof/>
                <w:lang w:val="it-IT"/>
              </w:rPr>
              <w:t>6.1.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Comunicazioni agli Interessati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53D05AAC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37" w:history="1">
            <w:r w:rsidR="00FE1EBB" w:rsidRPr="007A0C5F">
              <w:rPr>
                <w:rStyle w:val="Hyperlink"/>
                <w:noProof/>
                <w:lang w:val="it-IT"/>
              </w:rPr>
              <w:t>6.2.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Ottenere i Consensi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9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B335325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38" w:history="1">
            <w:r w:rsidR="00FE1EBB" w:rsidRPr="007A0C5F">
              <w:rPr>
                <w:rStyle w:val="Hyperlink"/>
                <w:noProof/>
                <w:highlight w:val="white"/>
                <w:lang w:val="it-IT"/>
              </w:rPr>
              <w:t>7.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Organizzazione e Responsabilità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10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B09AA66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39" w:history="1">
            <w:r w:rsidR="00FE1EBB" w:rsidRPr="007A0C5F">
              <w:rPr>
                <w:rStyle w:val="Hyperlink"/>
                <w:noProof/>
                <w:highlight w:val="white"/>
                <w:lang w:val="it-IT"/>
              </w:rPr>
              <w:t>8.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Linee guida per Stabilire l’Autorità di Controllo Capofila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_Toc499646839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11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CDB03EA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40" w:history="1">
            <w:r w:rsidR="00FE1EBB" w:rsidRPr="007A0C5F">
              <w:rPr>
                <w:rStyle w:val="Hyperlink"/>
                <w:noProof/>
                <w:lang w:val="it-IT"/>
              </w:rPr>
              <w:t>8.1.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 xml:space="preserve">Necessità di </w:t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Stabilire l’Autorità di Controllo Capofila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_Toc499646840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11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9320166" w14:textId="77777777" w:rsidR="00FE1EBB" w:rsidRDefault="00964422">
          <w:pPr>
            <w:pStyle w:val="TOC2"/>
            <w:tabs>
              <w:tab w:val="left" w:pos="880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hr-HR" w:eastAsia="zh-CN"/>
            </w:rPr>
          </w:pPr>
          <w:hyperlink w:anchor="_Toc499646841" w:history="1">
            <w:r w:rsidR="00FE1EBB" w:rsidRPr="007A0C5F">
              <w:rPr>
                <w:rStyle w:val="Hyperlink"/>
                <w:noProof/>
                <w:lang w:val="it-IT"/>
              </w:rPr>
              <w:t>8.2.</w:t>
            </w:r>
            <w:r w:rsidR="00FE1EBB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 xml:space="preserve">Lo Stabilimento Principale e </w:t>
            </w:r>
            <w:r w:rsidR="00FE1EBB" w:rsidRPr="007A0C5F">
              <w:rPr>
                <w:rStyle w:val="Hyperlink"/>
                <w:noProof/>
                <w:shd w:val="clear" w:color="auto" w:fill="FFFFFF"/>
                <w:lang w:val="it-IT"/>
              </w:rPr>
              <w:t>l’Autorità di Controllo Capofila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_Toc499646841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E6C7447" w14:textId="77777777" w:rsidR="00FE1EBB" w:rsidRDefault="00964422">
          <w:pPr>
            <w:pStyle w:val="TOC3"/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hr-HR" w:eastAsia="zh-CN"/>
            </w:rPr>
          </w:pPr>
          <w:hyperlink w:anchor="_Toc499646842" w:history="1">
            <w:r w:rsidR="00FE1EBB" w:rsidRPr="007A0C5F">
              <w:rPr>
                <w:rStyle w:val="Hyperlink"/>
                <w:noProof/>
                <w:lang w:val="it-IT"/>
              </w:rPr>
              <w:t>8.2.1.</w:t>
            </w:r>
            <w:r w:rsidR="00FE1EBB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Lo Stabilimento Principale  per il Controllore di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_Toc499646842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1B5B9E9" w14:textId="77777777" w:rsidR="00FE1EBB" w:rsidRDefault="00964422">
          <w:pPr>
            <w:pStyle w:val="TOC3"/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hr-HR" w:eastAsia="zh-CN"/>
            </w:rPr>
          </w:pPr>
          <w:hyperlink w:anchor="_Toc499646843" w:history="1">
            <w:r w:rsidR="00FE1EBB" w:rsidRPr="007A0C5F">
              <w:rPr>
                <w:rStyle w:val="Hyperlink"/>
                <w:noProof/>
                <w:lang w:val="it-IT"/>
              </w:rPr>
              <w:t>8.2.2.</w:t>
            </w:r>
            <w:r w:rsidR="00FE1EBB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Lo Stabilimento Principale  per il Processore di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_Toc499646843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23A9EBA0" w14:textId="77777777" w:rsidR="00FE1EBB" w:rsidRDefault="00964422">
          <w:pPr>
            <w:pStyle w:val="TOC3"/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hr-HR" w:eastAsia="zh-CN"/>
            </w:rPr>
          </w:pPr>
          <w:hyperlink w:anchor="_Toc499646844" w:history="1">
            <w:r w:rsidR="00FE1EBB" w:rsidRPr="007A0C5F">
              <w:rPr>
                <w:rStyle w:val="Hyperlink"/>
                <w:noProof/>
                <w:lang w:val="it-IT"/>
              </w:rPr>
              <w:t>8.2.3.</w:t>
            </w:r>
            <w:r w:rsidR="00FE1EBB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Lo Stabilimento Principale per Aziende al di fuori dell’Unione per Controllori e Processori di Dati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_Toc499646844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48C113A5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5" w:history="1">
            <w:r w:rsidR="00FE1EBB" w:rsidRPr="007A0C5F">
              <w:rPr>
                <w:rStyle w:val="Hyperlink"/>
                <w:noProof/>
                <w:lang w:val="it-IT"/>
              </w:rPr>
              <w:t>9.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Risposta agli incidenti di Violazione dei Dati Personaliì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_Toc499646845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12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321B7576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6" w:history="1">
            <w:r w:rsidR="00FE1EBB" w:rsidRPr="007A0C5F">
              <w:rPr>
                <w:rStyle w:val="Hyperlink"/>
                <w:noProof/>
                <w:lang w:val="it-IT"/>
              </w:rPr>
              <w:t>10.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Audit e Responsabilizzazione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_Toc499646846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13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2760582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7" w:history="1">
            <w:r w:rsidR="00FE1EBB" w:rsidRPr="007A0C5F">
              <w:rPr>
                <w:rStyle w:val="Hyperlink"/>
                <w:noProof/>
                <w:lang w:val="it-IT"/>
              </w:rPr>
              <w:t>11.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Conflitti con la Legge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_Toc499646847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13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64BE3DAB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8" w:history="1">
            <w:r w:rsidR="00FE1EBB" w:rsidRPr="007A0C5F">
              <w:rPr>
                <w:rStyle w:val="Hyperlink"/>
                <w:noProof/>
                <w:lang w:val="it-IT"/>
              </w:rPr>
              <w:t>12.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Gestione delle registrazioni sulla base di questo documento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_Toc499646848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13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7150A31B" w14:textId="77777777" w:rsidR="00FE1EBB" w:rsidRDefault="00964422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499646849" w:history="1">
            <w:r w:rsidR="00FE1EBB" w:rsidRPr="007A0C5F">
              <w:rPr>
                <w:rStyle w:val="Hyperlink"/>
                <w:noProof/>
                <w:lang w:val="it-IT"/>
              </w:rPr>
              <w:t>13.</w:t>
            </w:r>
            <w:r w:rsidR="00FE1EB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FE1EBB" w:rsidRPr="007A0C5F">
              <w:rPr>
                <w:rStyle w:val="Hyperlink"/>
                <w:noProof/>
                <w:lang w:val="it-IT"/>
              </w:rPr>
              <w:t>Validità e gestione del documento</w:t>
            </w:r>
            <w:r w:rsidR="00FE1EBB">
              <w:rPr>
                <w:noProof/>
                <w:webHidden/>
              </w:rPr>
              <w:tab/>
            </w:r>
            <w:r w:rsidR="00FE1EBB">
              <w:rPr>
                <w:noProof/>
                <w:webHidden/>
              </w:rPr>
              <w:fldChar w:fldCharType="begin"/>
            </w:r>
            <w:r w:rsidR="00FE1EBB">
              <w:rPr>
                <w:noProof/>
                <w:webHidden/>
              </w:rPr>
              <w:instrText xml:space="preserve"> PAGEREF _Toc499646849 \h </w:instrText>
            </w:r>
            <w:r w:rsidR="00FE1EBB">
              <w:rPr>
                <w:noProof/>
                <w:webHidden/>
              </w:rPr>
            </w:r>
            <w:r w:rsidR="00FE1EBB">
              <w:rPr>
                <w:noProof/>
                <w:webHidden/>
              </w:rPr>
              <w:fldChar w:fldCharType="separate"/>
            </w:r>
            <w:r w:rsidR="00FE1EBB">
              <w:rPr>
                <w:noProof/>
                <w:webHidden/>
              </w:rPr>
              <w:t>14</w:t>
            </w:r>
            <w:r w:rsidR="00FE1EBB">
              <w:rPr>
                <w:noProof/>
                <w:webHidden/>
              </w:rPr>
              <w:fldChar w:fldCharType="end"/>
            </w:r>
          </w:hyperlink>
        </w:p>
        <w:p w14:paraId="086C405B" w14:textId="52D98E5D" w:rsidR="00942DA0" w:rsidRPr="00FE1EBB" w:rsidRDefault="002A5691" w:rsidP="00DC115B">
          <w:pPr>
            <w:rPr>
              <w:lang w:val="it-IT"/>
            </w:rPr>
          </w:pPr>
          <w:r w:rsidRPr="00FE1EBB">
            <w:rPr>
              <w:lang w:val="it-IT"/>
            </w:rPr>
            <w:fldChar w:fldCharType="end"/>
          </w:r>
        </w:p>
      </w:sdtContent>
    </w:sdt>
    <w:p w14:paraId="7F37738D" w14:textId="77777777" w:rsidR="00F228C2" w:rsidRPr="00FE1EBB" w:rsidRDefault="00F228C2" w:rsidP="00F228C2">
      <w:pPr>
        <w:pStyle w:val="Heading1"/>
        <w:numPr>
          <w:ilvl w:val="0"/>
          <w:numId w:val="0"/>
        </w:numPr>
        <w:ind w:left="360"/>
        <w:rPr>
          <w:lang w:val="it-IT"/>
        </w:rPr>
      </w:pPr>
      <w:bookmarkStart w:id="2" w:name="_Toc495619978"/>
    </w:p>
    <w:p w14:paraId="0D58EC66" w14:textId="77777777" w:rsidR="00F228C2" w:rsidRPr="00FE1EBB" w:rsidRDefault="00F228C2" w:rsidP="00F228C2">
      <w:pPr>
        <w:rPr>
          <w:lang w:val="it-IT"/>
        </w:rPr>
      </w:pPr>
    </w:p>
    <w:p w14:paraId="2771C86B" w14:textId="77777777" w:rsidR="00F228C2" w:rsidRPr="00FE1EBB" w:rsidRDefault="00F228C2" w:rsidP="00F228C2">
      <w:pPr>
        <w:rPr>
          <w:lang w:val="it-IT"/>
        </w:rPr>
      </w:pPr>
    </w:p>
    <w:p w14:paraId="53226FA9" w14:textId="77777777" w:rsidR="00F228C2" w:rsidRPr="00FE1EBB" w:rsidRDefault="00F228C2" w:rsidP="00F228C2">
      <w:pPr>
        <w:rPr>
          <w:lang w:val="it-IT"/>
        </w:rPr>
      </w:pPr>
    </w:p>
    <w:p w14:paraId="6B228879" w14:textId="77777777" w:rsidR="00F228C2" w:rsidRPr="00FE1EBB" w:rsidRDefault="00F228C2" w:rsidP="00F228C2">
      <w:pPr>
        <w:rPr>
          <w:lang w:val="it-IT"/>
        </w:rPr>
      </w:pPr>
    </w:p>
    <w:p w14:paraId="26DA813F" w14:textId="77777777" w:rsidR="00F228C2" w:rsidRPr="00FE1EBB" w:rsidRDefault="00F228C2" w:rsidP="00F228C2">
      <w:pPr>
        <w:rPr>
          <w:lang w:val="it-IT"/>
        </w:rPr>
      </w:pPr>
    </w:p>
    <w:p w14:paraId="279D07F5" w14:textId="77777777" w:rsidR="00F228C2" w:rsidRPr="00FE1EBB" w:rsidRDefault="00F228C2" w:rsidP="00F228C2">
      <w:pPr>
        <w:rPr>
          <w:lang w:val="it-IT"/>
        </w:rPr>
      </w:pPr>
    </w:p>
    <w:p w14:paraId="4E471313" w14:textId="77777777" w:rsidR="00F228C2" w:rsidRPr="00FE1EBB" w:rsidRDefault="00F228C2" w:rsidP="00F228C2">
      <w:pPr>
        <w:rPr>
          <w:lang w:val="it-IT"/>
        </w:rPr>
      </w:pPr>
    </w:p>
    <w:p w14:paraId="17B3AE46" w14:textId="77777777" w:rsidR="00F228C2" w:rsidRPr="00FE1EBB" w:rsidRDefault="00F228C2" w:rsidP="00F228C2">
      <w:pPr>
        <w:rPr>
          <w:lang w:val="it-IT"/>
        </w:rPr>
      </w:pPr>
    </w:p>
    <w:p w14:paraId="63317C42" w14:textId="77777777" w:rsidR="00F228C2" w:rsidRPr="00FE1EBB" w:rsidRDefault="00F228C2" w:rsidP="00F228C2">
      <w:pPr>
        <w:rPr>
          <w:lang w:val="it-IT"/>
        </w:rPr>
      </w:pPr>
    </w:p>
    <w:p w14:paraId="7C78DF18" w14:textId="77777777" w:rsidR="00F228C2" w:rsidRPr="00FE1EBB" w:rsidRDefault="00F228C2" w:rsidP="00F228C2">
      <w:pPr>
        <w:rPr>
          <w:lang w:val="it-IT"/>
        </w:rPr>
      </w:pPr>
    </w:p>
    <w:p w14:paraId="441383DF" w14:textId="77777777" w:rsidR="00F228C2" w:rsidRPr="00FE1EBB" w:rsidRDefault="00F228C2" w:rsidP="00F228C2">
      <w:pPr>
        <w:rPr>
          <w:lang w:val="it-IT"/>
        </w:rPr>
      </w:pPr>
    </w:p>
    <w:p w14:paraId="3BB6C812" w14:textId="77777777" w:rsidR="00F228C2" w:rsidRPr="00FE1EBB" w:rsidRDefault="00F228C2" w:rsidP="00F228C2">
      <w:pPr>
        <w:rPr>
          <w:lang w:val="it-IT"/>
        </w:rPr>
      </w:pPr>
    </w:p>
    <w:p w14:paraId="6E262E02" w14:textId="77777777" w:rsidR="00F228C2" w:rsidRPr="00FE1EBB" w:rsidRDefault="00F228C2" w:rsidP="00F228C2">
      <w:pPr>
        <w:rPr>
          <w:lang w:val="it-IT"/>
        </w:rPr>
      </w:pPr>
    </w:p>
    <w:p w14:paraId="49BFE9E7" w14:textId="77777777" w:rsidR="00F228C2" w:rsidRPr="00FE1EBB" w:rsidRDefault="00F228C2" w:rsidP="00F228C2">
      <w:pPr>
        <w:rPr>
          <w:lang w:val="it-IT"/>
        </w:rPr>
      </w:pPr>
    </w:p>
    <w:p w14:paraId="7C170069" w14:textId="77777777" w:rsidR="00F228C2" w:rsidRPr="00FE1EBB" w:rsidRDefault="00F228C2" w:rsidP="00F228C2">
      <w:pPr>
        <w:rPr>
          <w:lang w:val="it-IT"/>
        </w:rPr>
      </w:pPr>
    </w:p>
    <w:p w14:paraId="31378A91" w14:textId="77777777" w:rsidR="00F228C2" w:rsidRPr="00FE1EBB" w:rsidRDefault="00F228C2" w:rsidP="00F228C2">
      <w:pPr>
        <w:rPr>
          <w:lang w:val="it-IT"/>
        </w:rPr>
      </w:pPr>
    </w:p>
    <w:p w14:paraId="6A1522F2" w14:textId="77777777" w:rsidR="00F228C2" w:rsidRPr="00FE1EBB" w:rsidRDefault="00F228C2" w:rsidP="00F228C2">
      <w:pPr>
        <w:rPr>
          <w:lang w:val="it-IT"/>
        </w:rPr>
      </w:pPr>
    </w:p>
    <w:p w14:paraId="5C0444C7" w14:textId="77777777" w:rsidR="00BE01E6" w:rsidRPr="00FE1EBB" w:rsidRDefault="00BE01E6" w:rsidP="00F228C2">
      <w:pPr>
        <w:rPr>
          <w:lang w:val="it-IT"/>
        </w:rPr>
      </w:pPr>
    </w:p>
    <w:p w14:paraId="3BEDA7EB" w14:textId="1C99372A" w:rsidR="00942DA0" w:rsidRPr="00FE1EBB" w:rsidRDefault="006B3229" w:rsidP="006D7B37">
      <w:pPr>
        <w:pStyle w:val="Heading1"/>
        <w:rPr>
          <w:lang w:val="it-IT"/>
        </w:rPr>
      </w:pPr>
      <w:bookmarkStart w:id="3" w:name="_Toc499646814"/>
      <w:r w:rsidRPr="00FE1EBB">
        <w:rPr>
          <w:lang w:val="it-IT"/>
        </w:rPr>
        <w:lastRenderedPageBreak/>
        <w:t>Campo d’applicazione</w:t>
      </w:r>
      <w:r w:rsidR="002A5691" w:rsidRPr="00FE1EBB">
        <w:rPr>
          <w:lang w:val="it-IT"/>
        </w:rPr>
        <w:t xml:space="preserve">, </w:t>
      </w:r>
      <w:r w:rsidRPr="00FE1EBB">
        <w:rPr>
          <w:lang w:val="it-IT"/>
        </w:rPr>
        <w:t xml:space="preserve">scopo </w:t>
      </w:r>
      <w:r w:rsidR="00E812D4" w:rsidRPr="00FE1EBB">
        <w:rPr>
          <w:lang w:val="it-IT"/>
        </w:rPr>
        <w:t xml:space="preserve">e </w:t>
      </w:r>
      <w:r w:rsidRPr="00FE1EBB">
        <w:rPr>
          <w:lang w:val="it-IT"/>
        </w:rPr>
        <w:t>d</w:t>
      </w:r>
      <w:r w:rsidR="00E812D4" w:rsidRPr="00FE1EBB">
        <w:rPr>
          <w:lang w:val="it-IT"/>
        </w:rPr>
        <w:t>estinatari</w:t>
      </w:r>
      <w:bookmarkEnd w:id="2"/>
      <w:bookmarkEnd w:id="3"/>
    </w:p>
    <w:p w14:paraId="343942A4" w14:textId="56CFDB91" w:rsidR="00A90F70" w:rsidRPr="00FE1EBB" w:rsidRDefault="002A5691" w:rsidP="00A90F70">
      <w:pPr>
        <w:rPr>
          <w:lang w:val="it-IT"/>
        </w:rPr>
      </w:pPr>
      <w:r w:rsidRPr="00FE1EBB">
        <w:rPr>
          <w:lang w:val="it-IT"/>
        </w:rPr>
        <w:t>[N</w:t>
      </w:r>
      <w:r w:rsidR="00E812D4" w:rsidRPr="00FE1EBB">
        <w:rPr>
          <w:lang w:val="it-IT"/>
        </w:rPr>
        <w:t>o</w:t>
      </w:r>
      <w:r w:rsidRPr="00FE1EBB">
        <w:rPr>
          <w:lang w:val="it-IT"/>
        </w:rPr>
        <w:t xml:space="preserve">me </w:t>
      </w:r>
      <w:r w:rsidR="00E812D4" w:rsidRPr="00FE1EBB">
        <w:rPr>
          <w:lang w:val="it-IT"/>
        </w:rPr>
        <w:t>dell’Azienda</w:t>
      </w:r>
      <w:r w:rsidRPr="00FE1EBB">
        <w:rPr>
          <w:lang w:val="it-IT"/>
        </w:rPr>
        <w:t xml:space="preserve">], </w:t>
      </w:r>
      <w:r w:rsidR="00A90F70" w:rsidRPr="00FE1EBB">
        <w:rPr>
          <w:lang w:val="it-IT"/>
        </w:rPr>
        <w:t>in seguito denominata "Azienda", si impegna a rispettare le leggi e i regolamenti applicabili relativi alla protezione dei dat</w:t>
      </w:r>
      <w:r w:rsidR="00873339" w:rsidRPr="00FE1EBB">
        <w:rPr>
          <w:lang w:val="it-IT"/>
        </w:rPr>
        <w:t xml:space="preserve">i personali nei paesi in cui l’Azienda </w:t>
      </w:r>
      <w:r w:rsidR="00A90F70" w:rsidRPr="00FE1EBB">
        <w:rPr>
          <w:lang w:val="it-IT"/>
        </w:rPr>
        <w:t xml:space="preserve">opera. Questa Politica stabilisce i principi di base con cui </w:t>
      </w:r>
      <w:r w:rsidR="00873339" w:rsidRPr="00FE1EBB">
        <w:rPr>
          <w:lang w:val="it-IT"/>
        </w:rPr>
        <w:t>l’Azienda tratta</w:t>
      </w:r>
      <w:r w:rsidR="00A90F70" w:rsidRPr="00FE1EBB">
        <w:rPr>
          <w:lang w:val="it-IT"/>
        </w:rPr>
        <w:t xml:space="preserve"> i dati personali di consumatori, clienti, fornitori, partner commerciali, dipendenti e altre persone e indica le responsabilità dei propri dipartimenti aziendali e dipendenti durante </w:t>
      </w:r>
      <w:r w:rsidR="00873339" w:rsidRPr="00FE1EBB">
        <w:rPr>
          <w:lang w:val="it-IT"/>
        </w:rPr>
        <w:t>il trattamento</w:t>
      </w:r>
      <w:r w:rsidR="00A90F70" w:rsidRPr="00FE1EBB">
        <w:rPr>
          <w:lang w:val="it-IT"/>
        </w:rPr>
        <w:t xml:space="preserve"> dei dati personali.</w:t>
      </w:r>
    </w:p>
    <w:p w14:paraId="13BE63E6" w14:textId="372E1F7E" w:rsidR="00A90F70" w:rsidRPr="00FE1EBB" w:rsidRDefault="00A90F70" w:rsidP="00A90F70">
      <w:pPr>
        <w:rPr>
          <w:lang w:val="it-IT"/>
        </w:rPr>
      </w:pPr>
      <w:r w:rsidRPr="00FE1EBB">
        <w:rPr>
          <w:lang w:val="it-IT"/>
        </w:rPr>
        <w:t>La p</w:t>
      </w:r>
      <w:r w:rsidR="00873339" w:rsidRPr="00FE1EBB">
        <w:rPr>
          <w:lang w:val="it-IT"/>
        </w:rPr>
        <w:t>resente politica si applica all’Azienda</w:t>
      </w:r>
      <w:r w:rsidRPr="00FE1EBB">
        <w:rPr>
          <w:lang w:val="it-IT"/>
        </w:rPr>
        <w:t xml:space="preserve"> e alle </w:t>
      </w:r>
      <w:r w:rsidR="00126330" w:rsidRPr="00FE1EBB">
        <w:rPr>
          <w:lang w:val="it-IT"/>
        </w:rPr>
        <w:t>aziende</w:t>
      </w:r>
      <w:r w:rsidRPr="00FE1EBB">
        <w:rPr>
          <w:lang w:val="it-IT"/>
        </w:rPr>
        <w:t xml:space="preserve"> </w:t>
      </w:r>
      <w:r w:rsidR="00126330" w:rsidRPr="00FE1EBB">
        <w:rPr>
          <w:lang w:val="it-IT"/>
        </w:rPr>
        <w:t>che controlla</w:t>
      </w:r>
      <w:r w:rsidRPr="00FE1EBB">
        <w:rPr>
          <w:lang w:val="it-IT"/>
        </w:rPr>
        <w:t xml:space="preserve"> direttamente o indirettamente che svolgono attività all'interno dello Spazio </w:t>
      </w:r>
      <w:r w:rsidR="00126330" w:rsidRPr="00FE1EBB">
        <w:rPr>
          <w:lang w:val="it-IT"/>
        </w:rPr>
        <w:t>E</w:t>
      </w:r>
      <w:r w:rsidRPr="00FE1EBB">
        <w:rPr>
          <w:lang w:val="it-IT"/>
        </w:rPr>
        <w:t xml:space="preserve">conomico </w:t>
      </w:r>
      <w:r w:rsidR="00126330" w:rsidRPr="00FE1EBB">
        <w:rPr>
          <w:lang w:val="it-IT"/>
        </w:rPr>
        <w:t>E</w:t>
      </w:r>
      <w:r w:rsidRPr="00FE1EBB">
        <w:rPr>
          <w:lang w:val="it-IT"/>
        </w:rPr>
        <w:t>uropeo (SEE) o che trattano i dati personali degli interessati all'interno del SEE.</w:t>
      </w:r>
    </w:p>
    <w:p w14:paraId="274FB971" w14:textId="07D55C40" w:rsidR="00942DA0" w:rsidRPr="00FE1EBB" w:rsidRDefault="00126330" w:rsidP="00A90F70">
      <w:pPr>
        <w:rPr>
          <w:lang w:val="it-IT"/>
        </w:rPr>
      </w:pPr>
      <w:r w:rsidRPr="00FE1EBB">
        <w:rPr>
          <w:lang w:val="it-IT"/>
        </w:rPr>
        <w:t>I destinatari</w:t>
      </w:r>
      <w:r w:rsidR="00A90F70" w:rsidRPr="00FE1EBB">
        <w:rPr>
          <w:lang w:val="it-IT"/>
        </w:rPr>
        <w:t xml:space="preserve"> di questo documento sono tutti i dipendenti, permanenti o temporanei, e tutti </w:t>
      </w:r>
      <w:r w:rsidR="00595544" w:rsidRPr="00FE1EBB">
        <w:rPr>
          <w:lang w:val="it-IT"/>
        </w:rPr>
        <w:t>i collaboratori</w:t>
      </w:r>
      <w:r w:rsidR="00A90F70" w:rsidRPr="00FE1EBB">
        <w:rPr>
          <w:lang w:val="it-IT"/>
        </w:rPr>
        <w:t xml:space="preserve"> che lavorano per conto dell</w:t>
      </w:r>
      <w:r w:rsidRPr="00FE1EBB">
        <w:rPr>
          <w:lang w:val="it-IT"/>
        </w:rPr>
        <w:t>’Azienda</w:t>
      </w:r>
      <w:r w:rsidR="00A90F70" w:rsidRPr="00FE1EBB">
        <w:rPr>
          <w:lang w:val="it-IT"/>
        </w:rPr>
        <w:t>.</w:t>
      </w:r>
    </w:p>
    <w:p w14:paraId="14408128" w14:textId="77777777" w:rsidR="00942DA0" w:rsidRPr="00FE1EBB" w:rsidRDefault="00942DA0">
      <w:pPr>
        <w:rPr>
          <w:lang w:val="it-IT"/>
        </w:rPr>
      </w:pPr>
    </w:p>
    <w:p w14:paraId="09A79022" w14:textId="021C4C59" w:rsidR="00942DA0" w:rsidRPr="00FE1EBB" w:rsidRDefault="002A5691" w:rsidP="006D7B37">
      <w:pPr>
        <w:pStyle w:val="Heading1"/>
        <w:rPr>
          <w:lang w:val="it-IT"/>
        </w:rPr>
      </w:pPr>
      <w:bookmarkStart w:id="4" w:name="_Toc263228401"/>
      <w:bookmarkStart w:id="5" w:name="_Toc495619979"/>
      <w:bookmarkStart w:id="6" w:name="_Toc415647884"/>
      <w:bookmarkStart w:id="7" w:name="_Toc499646815"/>
      <w:r w:rsidRPr="00FE1EBB">
        <w:rPr>
          <w:lang w:val="it-IT"/>
        </w:rPr>
        <w:t>D</w:t>
      </w:r>
      <w:bookmarkEnd w:id="4"/>
      <w:bookmarkEnd w:id="5"/>
      <w:bookmarkEnd w:id="6"/>
      <w:r w:rsidRPr="00FE1EBB">
        <w:rPr>
          <w:lang w:val="it-IT"/>
        </w:rPr>
        <w:t>ocument</w:t>
      </w:r>
      <w:r w:rsidR="00E812D4" w:rsidRPr="00FE1EBB">
        <w:rPr>
          <w:lang w:val="it-IT"/>
        </w:rPr>
        <w:t>i di Riferimento</w:t>
      </w:r>
      <w:bookmarkEnd w:id="7"/>
    </w:p>
    <w:p w14:paraId="7C512F75" w14:textId="450421F6" w:rsidR="00942DA0" w:rsidRPr="00FE1EBB" w:rsidRDefault="005B548B" w:rsidP="00971BB4">
      <w:pPr>
        <w:pStyle w:val="ListParagraph"/>
        <w:numPr>
          <w:ilvl w:val="0"/>
          <w:numId w:val="7"/>
        </w:numPr>
        <w:ind w:left="714" w:hanging="357"/>
        <w:rPr>
          <w:lang w:val="it-IT"/>
        </w:rPr>
      </w:pPr>
      <w:r w:rsidRPr="00FE1EBB">
        <w:rPr>
          <w:lang w:val="it-IT"/>
        </w:rPr>
        <w:t xml:space="preserve">Il </w:t>
      </w:r>
      <w:r w:rsidR="002A5691" w:rsidRPr="00FE1EBB">
        <w:rPr>
          <w:lang w:val="it-IT"/>
        </w:rPr>
        <w:t xml:space="preserve">GDPR </w:t>
      </w:r>
      <w:r w:rsidRPr="00FE1EBB">
        <w:rPr>
          <w:lang w:val="it-IT"/>
        </w:rPr>
        <w:t xml:space="preserve">dell’UE </w:t>
      </w:r>
      <w:r w:rsidR="002A5691" w:rsidRPr="00FE1EBB">
        <w:rPr>
          <w:lang w:val="it-IT"/>
        </w:rPr>
        <w:t>2016/679 (Reg</w:t>
      </w:r>
      <w:r w:rsidR="00971BB4" w:rsidRPr="00FE1EBB">
        <w:rPr>
          <w:lang w:val="it-IT"/>
        </w:rPr>
        <w:t>olamento (</w:t>
      </w:r>
      <w:r w:rsidR="002A5691" w:rsidRPr="00FE1EBB">
        <w:rPr>
          <w:lang w:val="it-IT"/>
        </w:rPr>
        <w:t>U</w:t>
      </w:r>
      <w:r w:rsidR="00971BB4" w:rsidRPr="00FE1EBB">
        <w:rPr>
          <w:lang w:val="it-IT"/>
        </w:rPr>
        <w:t>E</w:t>
      </w:r>
      <w:r w:rsidR="002A5691" w:rsidRPr="00FE1EBB">
        <w:rPr>
          <w:lang w:val="it-IT"/>
        </w:rPr>
        <w:t xml:space="preserve">) 2016/679 </w:t>
      </w:r>
      <w:r w:rsidRPr="00FE1EBB">
        <w:rPr>
          <w:lang w:val="it-IT"/>
        </w:rPr>
        <w:t>del Parlamento</w:t>
      </w:r>
      <w:r w:rsidR="006B3229" w:rsidRPr="00FE1EBB">
        <w:rPr>
          <w:lang w:val="it-IT"/>
        </w:rPr>
        <w:t xml:space="preserve"> Europeo</w:t>
      </w:r>
      <w:r w:rsidRPr="00FE1EBB">
        <w:rPr>
          <w:lang w:val="it-IT"/>
        </w:rPr>
        <w:t xml:space="preserve"> e del Consiglio Europeo</w:t>
      </w:r>
      <w:r w:rsidR="002A5691" w:rsidRPr="00FE1EBB">
        <w:rPr>
          <w:lang w:val="it-IT"/>
        </w:rPr>
        <w:t xml:space="preserve"> </w:t>
      </w:r>
      <w:r w:rsidRPr="00FE1EBB">
        <w:rPr>
          <w:lang w:val="it-IT"/>
        </w:rPr>
        <w:t>del</w:t>
      </w:r>
      <w:r w:rsidR="002A5691" w:rsidRPr="00FE1EBB">
        <w:rPr>
          <w:lang w:val="it-IT"/>
        </w:rPr>
        <w:t xml:space="preserve"> 27 April</w:t>
      </w:r>
      <w:r w:rsidR="006B3229" w:rsidRPr="00FE1EBB">
        <w:rPr>
          <w:lang w:val="it-IT"/>
        </w:rPr>
        <w:t>e</w:t>
      </w:r>
      <w:r w:rsidR="002A5691" w:rsidRPr="00FE1EBB">
        <w:rPr>
          <w:lang w:val="it-IT"/>
        </w:rPr>
        <w:t xml:space="preserve"> 2016 </w:t>
      </w:r>
      <w:r w:rsidRPr="00FE1EBB">
        <w:rPr>
          <w:lang w:val="it-IT"/>
        </w:rPr>
        <w:t>relativo alla protezione delle persone fisiche con riguardo al trattamento dei dati personali, nonché alla libera circolazione di tali dati e che abroga la direttiva 95/46/CE</w:t>
      </w:r>
      <w:r w:rsidR="00971BB4" w:rsidRPr="00FE1EBB">
        <w:rPr>
          <w:lang w:val="it-IT"/>
        </w:rPr>
        <w:t>)</w:t>
      </w:r>
    </w:p>
    <w:p w14:paraId="519683CE" w14:textId="1BFFD46F" w:rsidR="00942DA0" w:rsidRPr="00FE1EBB" w:rsidRDefault="00D118AD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[</w:t>
      </w:r>
      <w:commentRangeStart w:id="8"/>
      <w:r w:rsidR="005B548B" w:rsidRPr="00FE1EBB">
        <w:rPr>
          <w:lang w:val="it-IT"/>
        </w:rPr>
        <w:t>l</w:t>
      </w:r>
      <w:r w:rsidR="00971BB4" w:rsidRPr="00FE1EBB">
        <w:rPr>
          <w:lang w:val="it-IT"/>
        </w:rPr>
        <w:t>eggi o</w:t>
      </w:r>
      <w:r w:rsidR="005B548B" w:rsidRPr="00FE1EBB">
        <w:rPr>
          <w:lang w:val="it-IT"/>
        </w:rPr>
        <w:t xml:space="preserve"> norme nazionali </w:t>
      </w:r>
      <w:r w:rsidR="00971BB4" w:rsidRPr="00FE1EBB">
        <w:rPr>
          <w:lang w:val="it-IT"/>
        </w:rPr>
        <w:t>relative</w:t>
      </w:r>
      <w:r w:rsidR="005B548B" w:rsidRPr="00FE1EBB">
        <w:rPr>
          <w:lang w:val="it-IT"/>
        </w:rPr>
        <w:t xml:space="preserve"> all’implementazione del </w:t>
      </w:r>
      <w:r w:rsidR="002A5691" w:rsidRPr="00FE1EBB">
        <w:rPr>
          <w:lang w:val="it-IT"/>
        </w:rPr>
        <w:t>GDPR</w:t>
      </w:r>
      <w:commentRangeEnd w:id="8"/>
      <w:r w:rsidR="002A5691" w:rsidRPr="00FE1EBB">
        <w:rPr>
          <w:lang w:val="it-IT"/>
        </w:rPr>
        <w:commentReference w:id="8"/>
      </w:r>
      <w:r w:rsidR="002A5691" w:rsidRPr="00FE1EBB">
        <w:rPr>
          <w:lang w:val="it-IT"/>
        </w:rPr>
        <w:t xml:space="preserve">]  </w:t>
      </w:r>
      <w:r w:rsidR="002A5691" w:rsidRPr="00FE1EBB">
        <w:rPr>
          <w:rFonts w:eastAsia="Times New Roman"/>
          <w:lang w:val="it-IT"/>
        </w:rPr>
        <w:t xml:space="preserve"> </w:t>
      </w:r>
    </w:p>
    <w:p w14:paraId="164B49AF" w14:textId="04B19A90" w:rsidR="00942DA0" w:rsidRPr="00FE1EBB" w:rsidRDefault="002A5691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[</w:t>
      </w:r>
      <w:commentRangeStart w:id="9"/>
      <w:r w:rsidR="005B548B" w:rsidRPr="00FE1EBB">
        <w:rPr>
          <w:lang w:val="it-IT"/>
        </w:rPr>
        <w:t>altre leggi e regolamenti local</w:t>
      </w:r>
      <w:commentRangeEnd w:id="9"/>
      <w:r w:rsidRPr="00FE1EBB">
        <w:rPr>
          <w:lang w:val="it-IT"/>
        </w:rPr>
        <w:commentReference w:id="9"/>
      </w:r>
      <w:r w:rsidRPr="00FE1EBB">
        <w:rPr>
          <w:lang w:val="it-IT"/>
        </w:rPr>
        <w:t>]</w:t>
      </w:r>
    </w:p>
    <w:p w14:paraId="61567BDD" w14:textId="25784EBA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 xml:space="preserve">Politica </w:t>
      </w:r>
      <w:r w:rsidR="00595544" w:rsidRPr="00FE1EBB">
        <w:rPr>
          <w:rFonts w:cs="Times New Roman"/>
          <w:lang w:val="it-IT"/>
        </w:rPr>
        <w:t>di</w:t>
      </w:r>
      <w:r w:rsidRPr="00FE1EBB">
        <w:rPr>
          <w:rFonts w:cs="Times New Roman"/>
          <w:lang w:val="it-IT"/>
        </w:rPr>
        <w:t xml:space="preserve"> Protezione dei Dati Personali dei Dipendenti</w:t>
      </w:r>
    </w:p>
    <w:p w14:paraId="4DDABD74" w14:textId="71245AF0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 xml:space="preserve">Politica </w:t>
      </w:r>
      <w:r w:rsidR="00595544" w:rsidRPr="00FE1EBB">
        <w:rPr>
          <w:rFonts w:cs="Times New Roman"/>
          <w:lang w:val="it-IT"/>
        </w:rPr>
        <w:t>di</w:t>
      </w:r>
      <w:r w:rsidRPr="00FE1EBB">
        <w:rPr>
          <w:rFonts w:cs="Times New Roman"/>
          <w:lang w:val="it-IT"/>
        </w:rPr>
        <w:t xml:space="preserve"> Conservazione dei </w:t>
      </w:r>
      <w:r w:rsidR="002A5691" w:rsidRPr="00FE1EBB">
        <w:rPr>
          <w:rFonts w:cs="Times New Roman"/>
          <w:lang w:val="it-IT"/>
        </w:rPr>
        <w:t>Dat</w:t>
      </w:r>
      <w:r w:rsidRPr="00FE1EBB">
        <w:rPr>
          <w:rFonts w:cs="Times New Roman"/>
          <w:lang w:val="it-IT"/>
        </w:rPr>
        <w:t>i</w:t>
      </w:r>
    </w:p>
    <w:p w14:paraId="5BA2E1C2" w14:textId="221F1123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 xml:space="preserve">Descrizione dei Ruolo del Responsabile della Protezione dei </w:t>
      </w:r>
      <w:r w:rsidR="002A5691" w:rsidRPr="00FE1EBB">
        <w:rPr>
          <w:rFonts w:cs="Times New Roman"/>
          <w:lang w:val="it-IT"/>
        </w:rPr>
        <w:t>Dat</w:t>
      </w:r>
      <w:r w:rsidRPr="00FE1EBB">
        <w:rPr>
          <w:rFonts w:cs="Times New Roman"/>
          <w:lang w:val="it-IT"/>
        </w:rPr>
        <w:t>i</w:t>
      </w:r>
    </w:p>
    <w:p w14:paraId="12BBA86B" w14:textId="65F8810E" w:rsidR="00942DA0" w:rsidRPr="00FE1EBB" w:rsidRDefault="00D945D8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10740A">
        <w:rPr>
          <w:lang w:val="it-IT"/>
        </w:rPr>
        <w:t>Linee guida per l’Elenco dei Dati e la Mappatura delle Attività di Trattamento</w:t>
      </w:r>
    </w:p>
    <w:p w14:paraId="59A4CF31" w14:textId="77777777" w:rsidR="005B548B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Procedura per la Richiesta di Accesso ai Dati da parte dell’Interessato</w:t>
      </w:r>
      <w:r w:rsidRPr="00FE1EBB">
        <w:rPr>
          <w:rFonts w:cs="Times New Roman"/>
          <w:lang w:val="it-IT"/>
        </w:rPr>
        <w:t xml:space="preserve"> </w:t>
      </w:r>
      <w:bookmarkStart w:id="10" w:name="_GoBack"/>
      <w:bookmarkEnd w:id="10"/>
    </w:p>
    <w:p w14:paraId="544F53C8" w14:textId="6384962C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lang w:val="it-IT"/>
        </w:rPr>
        <w:t>Metodologia di Valutazione d'Impatto sulla Protezione dei Dati</w:t>
      </w:r>
    </w:p>
    <w:p w14:paraId="024E0FC1" w14:textId="7452FEC6" w:rsidR="00942DA0" w:rsidRPr="00FE1EBB" w:rsidRDefault="005B548B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bookmarkStart w:id="11" w:name="OLE_LINK1"/>
      <w:bookmarkStart w:id="12" w:name="OLE_LINK10"/>
      <w:r w:rsidRPr="00FE1EBB">
        <w:rPr>
          <w:lang w:val="it-IT"/>
        </w:rPr>
        <w:t>Procedura di Trasferimento Transfrontaliero di Dati Personali</w:t>
      </w:r>
      <w:bookmarkEnd w:id="11"/>
      <w:bookmarkEnd w:id="12"/>
    </w:p>
    <w:p w14:paraId="07BF0867" w14:textId="5D6753D6" w:rsidR="00942DA0" w:rsidRPr="00FE1EBB" w:rsidRDefault="002A5691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>[</w:t>
      </w:r>
      <w:commentRangeStart w:id="13"/>
      <w:r w:rsidR="005B548B" w:rsidRPr="00FE1EBB">
        <w:rPr>
          <w:lang w:val="it-IT"/>
        </w:rPr>
        <w:t xml:space="preserve">Politiche di Sicurezza </w:t>
      </w:r>
      <w:r w:rsidR="00595544" w:rsidRPr="00FE1EBB">
        <w:rPr>
          <w:lang w:val="it-IT"/>
        </w:rPr>
        <w:t>IT</w:t>
      </w:r>
      <w:commentRangeEnd w:id="13"/>
      <w:r w:rsidRPr="00FE1EBB">
        <w:rPr>
          <w:lang w:val="it-IT"/>
        </w:rPr>
        <w:commentReference w:id="13"/>
      </w:r>
      <w:r w:rsidRPr="00FE1EBB">
        <w:rPr>
          <w:rFonts w:cs="Times New Roman"/>
          <w:lang w:val="it-IT"/>
        </w:rPr>
        <w:t>]</w:t>
      </w:r>
    </w:p>
    <w:p w14:paraId="46B20E1E" w14:textId="384490E4" w:rsidR="00942DA0" w:rsidRPr="00FE1EBB" w:rsidRDefault="002A5691" w:rsidP="007437A7">
      <w:pPr>
        <w:pStyle w:val="ListParagraph"/>
        <w:numPr>
          <w:ilvl w:val="0"/>
          <w:numId w:val="7"/>
        </w:numPr>
        <w:ind w:left="714" w:hanging="357"/>
        <w:rPr>
          <w:rFonts w:ascii="Calibri" w:hAnsi="Calibri" w:cs="Times New Roman"/>
          <w:lang w:val="it-IT"/>
        </w:rPr>
      </w:pPr>
      <w:r w:rsidRPr="00FE1EBB">
        <w:rPr>
          <w:rFonts w:cs="Times New Roman"/>
          <w:lang w:val="it-IT"/>
        </w:rPr>
        <w:t>Procedur</w:t>
      </w:r>
      <w:r w:rsidR="005B548B" w:rsidRPr="00FE1EBB">
        <w:rPr>
          <w:rFonts w:cs="Times New Roman"/>
          <w:lang w:val="it-IT"/>
        </w:rPr>
        <w:t xml:space="preserve">a di </w:t>
      </w:r>
      <w:r w:rsidR="00971BB4" w:rsidRPr="00FE1EBB">
        <w:rPr>
          <w:rFonts w:cs="Times New Roman"/>
          <w:lang w:val="it-IT"/>
        </w:rPr>
        <w:t>Comunicazione</w:t>
      </w:r>
      <w:r w:rsidR="005B548B" w:rsidRPr="00FE1EBB">
        <w:rPr>
          <w:rFonts w:cs="Times New Roman"/>
          <w:lang w:val="it-IT"/>
        </w:rPr>
        <w:t xml:space="preserve"> di una Violazione</w:t>
      </w:r>
      <w:r w:rsidR="00971BB4" w:rsidRPr="00FE1EBB">
        <w:rPr>
          <w:rFonts w:cs="Times New Roman"/>
          <w:lang w:val="it-IT"/>
        </w:rPr>
        <w:t xml:space="preserve"> di Dati</w:t>
      </w:r>
    </w:p>
    <w:p w14:paraId="37D4764C" w14:textId="77777777" w:rsidR="00942DA0" w:rsidRPr="00FE1EBB" w:rsidRDefault="00942DA0">
      <w:pPr>
        <w:pStyle w:val="ListParagraph"/>
        <w:rPr>
          <w:lang w:val="it-IT"/>
        </w:rPr>
      </w:pPr>
    </w:p>
    <w:p w14:paraId="6CCB1141" w14:textId="22B42D1C" w:rsidR="00942DA0" w:rsidRPr="00FE1EBB" w:rsidRDefault="002A5691" w:rsidP="006D7B37">
      <w:pPr>
        <w:pStyle w:val="Heading1"/>
        <w:rPr>
          <w:lang w:val="it-IT"/>
        </w:rPr>
      </w:pPr>
      <w:bookmarkStart w:id="14" w:name="_Toc495619980"/>
      <w:bookmarkStart w:id="15" w:name="_Toc499646816"/>
      <w:bookmarkEnd w:id="14"/>
      <w:r w:rsidRPr="00FE1EBB">
        <w:rPr>
          <w:lang w:val="it-IT"/>
        </w:rPr>
        <w:t>Defini</w:t>
      </w:r>
      <w:r w:rsidR="00126330" w:rsidRPr="00FE1EBB">
        <w:rPr>
          <w:lang w:val="it-IT"/>
        </w:rPr>
        <w:t>z</w:t>
      </w:r>
      <w:r w:rsidRPr="00FE1EBB">
        <w:rPr>
          <w:lang w:val="it-IT"/>
        </w:rPr>
        <w:t>ion</w:t>
      </w:r>
      <w:r w:rsidR="00126330" w:rsidRPr="00FE1EBB">
        <w:rPr>
          <w:lang w:val="it-IT"/>
        </w:rPr>
        <w:t>i</w:t>
      </w:r>
      <w:bookmarkEnd w:id="15"/>
    </w:p>
    <w:p w14:paraId="4561EE0A" w14:textId="3A679615" w:rsidR="00942DA0" w:rsidRPr="00FE1EBB" w:rsidRDefault="007F6B3E">
      <w:pPr>
        <w:rPr>
          <w:lang w:val="it-IT"/>
        </w:rPr>
      </w:pPr>
      <w:r w:rsidRPr="00FE1EBB">
        <w:rPr>
          <w:lang w:val="it-IT"/>
        </w:rPr>
        <w:t xml:space="preserve">Le seguenti definizioni di termini utilizzati in questo documento sono tratte dall'articolo 4 del Regolamento Generale sulla Protezione dei Dati dell'Unione </w:t>
      </w:r>
      <w:r w:rsidR="00BC0986" w:rsidRPr="00FE1EBB">
        <w:rPr>
          <w:lang w:val="it-IT"/>
        </w:rPr>
        <w:t>E</w:t>
      </w:r>
      <w:r w:rsidRPr="00FE1EBB">
        <w:rPr>
          <w:lang w:val="it-IT"/>
        </w:rPr>
        <w:t>uropea</w:t>
      </w:r>
      <w:r w:rsidR="00677413" w:rsidRPr="00FE1EBB">
        <w:rPr>
          <w:lang w:val="it-IT"/>
        </w:rPr>
        <w:t xml:space="preserve"> (o GDPR)</w:t>
      </w:r>
      <w:r w:rsidRPr="00FE1EBB">
        <w:rPr>
          <w:lang w:val="it-IT"/>
        </w:rPr>
        <w:t>:</w:t>
      </w:r>
    </w:p>
    <w:p w14:paraId="58F5C02F" w14:textId="26794935" w:rsidR="00942DA0" w:rsidRPr="00FE1EBB" w:rsidRDefault="007F6B3E">
      <w:pPr>
        <w:rPr>
          <w:lang w:val="it-IT"/>
        </w:rPr>
      </w:pPr>
      <w:r w:rsidRPr="00FE1EBB">
        <w:rPr>
          <w:b/>
          <w:bCs/>
          <w:lang w:val="it-IT"/>
        </w:rPr>
        <w:t xml:space="preserve">Dato </w:t>
      </w:r>
      <w:r w:rsidR="002A5691" w:rsidRPr="00FE1EBB">
        <w:rPr>
          <w:b/>
          <w:bCs/>
          <w:lang w:val="it-IT"/>
        </w:rPr>
        <w:t>Personal</w:t>
      </w:r>
      <w:r w:rsidRPr="00FE1EBB">
        <w:rPr>
          <w:b/>
          <w:bCs/>
          <w:lang w:val="it-IT"/>
        </w:rPr>
        <w:t>e</w:t>
      </w:r>
      <w:r w:rsidR="002A5691" w:rsidRPr="00FE1EBB">
        <w:rPr>
          <w:b/>
          <w:bCs/>
          <w:lang w:val="it-IT"/>
        </w:rPr>
        <w:t>:</w:t>
      </w:r>
      <w:r w:rsidR="002A5691" w:rsidRPr="00FE1EBB">
        <w:rPr>
          <w:lang w:val="it-IT"/>
        </w:rPr>
        <w:t xml:space="preserve"> </w:t>
      </w:r>
      <w:r w:rsidRPr="00FE1EBB">
        <w:rPr>
          <w:rFonts w:cs="Lucida Grande"/>
          <w:lang w:val="it-IT"/>
        </w:rPr>
        <w:t xml:space="preserve">qualsiasi informazione riguardante una persona fisica identificata o identificabile («Interessato»); si considera identificabile la persona fisica che può essere identificata, direttamente o indirettamente, con particolare riferimento a un identificativo come il nome, un numero di identificazione, dati relativi all'ubicazione, un identificativo online o a uno o più elementi </w:t>
      </w:r>
      <w:r w:rsidR="00677413" w:rsidRPr="00FE1EBB">
        <w:rPr>
          <w:rFonts w:cs="Lucida Grande"/>
          <w:lang w:val="it-IT"/>
        </w:rPr>
        <w:t xml:space="preserve"> c</w:t>
      </w:r>
      <w:r w:rsidRPr="00FE1EBB">
        <w:rPr>
          <w:rFonts w:cs="Lucida Grande"/>
          <w:lang w:val="it-IT"/>
        </w:rPr>
        <w:t>aratteristici della sua identità fisica, fisiologica, genetica, psichica, economica, culturale o sociale</w:t>
      </w:r>
      <w:r w:rsidR="009351D9" w:rsidRPr="00FE1EBB">
        <w:rPr>
          <w:rFonts w:ascii="Lucida Grande" w:hAnsi="Lucida Grande" w:cs="Lucida Grande"/>
          <w:sz w:val="26"/>
          <w:szCs w:val="26"/>
          <w:lang w:val="it-IT"/>
        </w:rPr>
        <w:t>.</w:t>
      </w:r>
    </w:p>
    <w:p w14:paraId="66DAC102" w14:textId="2C76BCE4" w:rsidR="00942DA0" w:rsidRPr="00FE1EBB" w:rsidRDefault="002953DF">
      <w:pPr>
        <w:rPr>
          <w:lang w:val="it-IT"/>
        </w:rPr>
      </w:pPr>
      <w:r w:rsidRPr="00FE1EBB">
        <w:rPr>
          <w:b/>
          <w:bCs/>
          <w:lang w:val="it-IT"/>
        </w:rPr>
        <w:lastRenderedPageBreak/>
        <w:t>Dati personali sensibili</w:t>
      </w:r>
      <w:r w:rsidR="002A5691" w:rsidRPr="00FE1EBB">
        <w:rPr>
          <w:b/>
          <w:bCs/>
          <w:lang w:val="it-IT"/>
        </w:rPr>
        <w:t xml:space="preserve">: </w:t>
      </w:r>
      <w:r w:rsidRPr="00FE1EBB">
        <w:rPr>
          <w:lang w:val="it-IT"/>
        </w:rPr>
        <w:t xml:space="preserve">Meritano una specifica protezione i dati personali che, per loro natura, sono particolarmente sensibili sotto il profilo dei diritti e delle libertà fondamentali, dal momento che il contesto del loro trattamento potrebbe creare rischi significativi per i diritti e le libertà fondamentali. Tra tali dati personali dovrebbero essere compresi anche i dati personali che rivelano l'origine razziale o etnica, </w:t>
      </w:r>
      <w:r w:rsidR="00312E32" w:rsidRPr="00FE1EBB">
        <w:rPr>
          <w:lang w:val="it-IT"/>
        </w:rPr>
        <w:t>le opinioni politiche, le convinzioni religiose o filosofiche, l'appartenenza sindacale, nonché dati genetici, dati biometrici intesi a identificare in modo univoco una persona fisica, dati relativi alla salute o alla vita sessuale o all'orientamento sessuale della persona</w:t>
      </w:r>
      <w:r w:rsidR="002A5691" w:rsidRPr="00FE1EBB">
        <w:rPr>
          <w:lang w:val="it-IT"/>
        </w:rPr>
        <w:t>.</w:t>
      </w:r>
    </w:p>
    <w:p w14:paraId="712B662E" w14:textId="34F81F55" w:rsidR="00942DA0" w:rsidRPr="00FE1EBB" w:rsidRDefault="002A5691">
      <w:pPr>
        <w:rPr>
          <w:lang w:val="it-IT"/>
        </w:rPr>
      </w:pPr>
      <w:commentRangeStart w:id="16"/>
      <w:r w:rsidRPr="00FE1EBB">
        <w:rPr>
          <w:b/>
          <w:bCs/>
          <w:lang w:val="it-IT"/>
        </w:rPr>
        <w:t>Controll</w:t>
      </w:r>
      <w:r w:rsidR="00410BB2" w:rsidRPr="00FE1EBB">
        <w:rPr>
          <w:b/>
          <w:bCs/>
          <w:lang w:val="it-IT"/>
        </w:rPr>
        <w:t>ore de</w:t>
      </w:r>
      <w:r w:rsidR="00312E32" w:rsidRPr="00FE1EBB">
        <w:rPr>
          <w:b/>
          <w:bCs/>
          <w:lang w:val="it-IT"/>
        </w:rPr>
        <w:t>i Dati</w:t>
      </w:r>
      <w:commentRangeEnd w:id="16"/>
      <w:r w:rsidR="00DC115B" w:rsidRPr="00FE1EBB">
        <w:rPr>
          <w:rStyle w:val="CommentReference"/>
          <w:lang w:val="it-IT"/>
        </w:rPr>
        <w:commentReference w:id="16"/>
      </w:r>
      <w:r w:rsidRPr="00FE1EBB">
        <w:rPr>
          <w:lang w:val="it-IT"/>
        </w:rPr>
        <w:t xml:space="preserve">: </w:t>
      </w:r>
      <w:r w:rsidR="005B548B" w:rsidRPr="00FE1EBB">
        <w:rPr>
          <w:lang w:val="it-IT"/>
        </w:rPr>
        <w:t>La persona fisica o giuridica, l'autorità pubblica, il servizio o altro organismo che, singolarmente o insieme ad altri, determina le finalità e i mezzi del trattamento di dati personali</w:t>
      </w:r>
      <w:r w:rsidRPr="00FE1EBB">
        <w:rPr>
          <w:lang w:val="it-IT"/>
        </w:rPr>
        <w:t>.</w:t>
      </w:r>
    </w:p>
    <w:p w14:paraId="28FBE79A" w14:textId="6792DC81" w:rsidR="00942DA0" w:rsidRDefault="00410BB2">
      <w:pPr>
        <w:rPr>
          <w:lang w:val="it-IT"/>
        </w:rPr>
      </w:pPr>
      <w:commentRangeStart w:id="17"/>
      <w:r w:rsidRPr="00FE1EBB">
        <w:rPr>
          <w:b/>
          <w:bCs/>
          <w:lang w:val="it-IT"/>
        </w:rPr>
        <w:t xml:space="preserve">Processore dei </w:t>
      </w:r>
      <w:r w:rsidR="002A5691" w:rsidRPr="00FE1EBB">
        <w:rPr>
          <w:b/>
          <w:bCs/>
          <w:lang w:val="it-IT"/>
        </w:rPr>
        <w:t>Dat</w:t>
      </w:r>
      <w:r w:rsidRPr="00FE1EBB">
        <w:rPr>
          <w:b/>
          <w:bCs/>
          <w:lang w:val="it-IT"/>
        </w:rPr>
        <w:t>i</w:t>
      </w:r>
      <w:commentRangeEnd w:id="17"/>
      <w:r w:rsidR="00FE1EBB">
        <w:rPr>
          <w:rStyle w:val="CommentReference"/>
        </w:rPr>
        <w:commentReference w:id="17"/>
      </w:r>
      <w:r w:rsidR="002A5691" w:rsidRPr="00FE1EBB">
        <w:rPr>
          <w:lang w:val="it-IT"/>
        </w:rPr>
        <w:t xml:space="preserve">: </w:t>
      </w:r>
      <w:r w:rsidRPr="00FE1EBB">
        <w:rPr>
          <w:lang w:val="it-IT"/>
        </w:rPr>
        <w:t>una persona fisica o giuridica, l'autorità pubblica, il servizio o altro organismo che tratta dati personali per conto del Controllore</w:t>
      </w:r>
      <w:r w:rsidR="002A5691" w:rsidRPr="00FE1EBB">
        <w:rPr>
          <w:lang w:val="it-IT"/>
        </w:rPr>
        <w:t>.</w:t>
      </w:r>
    </w:p>
    <w:p w14:paraId="714A52B1" w14:textId="77777777" w:rsidR="00A566FC" w:rsidRDefault="00A566FC">
      <w:pPr>
        <w:rPr>
          <w:lang w:val="it-IT"/>
        </w:rPr>
      </w:pPr>
    </w:p>
    <w:p w14:paraId="4B533DFF" w14:textId="77777777" w:rsidR="00A566FC" w:rsidRDefault="00A566FC">
      <w:pPr>
        <w:rPr>
          <w:lang w:val="it-IT"/>
        </w:rPr>
      </w:pPr>
    </w:p>
    <w:p w14:paraId="3AFDBEFB" w14:textId="77777777" w:rsidR="00A566FC" w:rsidRPr="00A566FC" w:rsidRDefault="00A566FC" w:rsidP="00A566FC">
      <w:pPr>
        <w:spacing w:after="0"/>
        <w:jc w:val="center"/>
        <w:rPr>
          <w:rFonts w:ascii="Calibri" w:eastAsia="Times New Roman" w:hAnsi="Calibri" w:cs="Times New Roman"/>
          <w:lang w:val="it-IT"/>
        </w:rPr>
      </w:pPr>
      <w:r w:rsidRPr="00A566FC">
        <w:rPr>
          <w:rFonts w:ascii="Calibri" w:eastAsia="Times New Roman" w:hAnsi="Calibri" w:cs="Times New Roman"/>
          <w:lang w:val="it-IT"/>
        </w:rPr>
        <w:t>** FINE DELL’ANTEPRIMA GRATUITA **</w:t>
      </w:r>
    </w:p>
    <w:p w14:paraId="3394857E" w14:textId="77777777" w:rsidR="00A566FC" w:rsidRPr="00A566FC" w:rsidRDefault="00A566FC" w:rsidP="00A566FC">
      <w:pPr>
        <w:spacing w:after="0"/>
        <w:jc w:val="center"/>
        <w:rPr>
          <w:rFonts w:ascii="Calibri" w:eastAsia="Times New Roman" w:hAnsi="Calibri" w:cs="Times New Roman"/>
          <w:lang w:val="it-IT"/>
        </w:rPr>
      </w:pPr>
    </w:p>
    <w:p w14:paraId="537E367A" w14:textId="4C4B7157" w:rsidR="00A566FC" w:rsidRPr="00FE1EBB" w:rsidRDefault="00A566FC" w:rsidP="00A566FC">
      <w:pPr>
        <w:jc w:val="center"/>
        <w:rPr>
          <w:lang w:val="it-IT"/>
        </w:rPr>
      </w:pPr>
      <w:r w:rsidRPr="00A566FC">
        <w:rPr>
          <w:rFonts w:ascii="Calibri" w:eastAsia="Times New Roman" w:hAnsi="Calibri" w:cs="Times New Roman"/>
          <w:lang w:val="it-IT"/>
        </w:rPr>
        <w:t>Per scaricare la versione completa di questo documento, clicca qui:</w:t>
      </w:r>
      <w:r w:rsidRPr="00A566FC">
        <w:rPr>
          <w:rFonts w:ascii="Calibri" w:eastAsia="Times New Roman" w:hAnsi="Calibri" w:cs="Times New Roman"/>
          <w:lang w:val="it-IT"/>
        </w:rPr>
        <w:br/>
      </w:r>
      <w:hyperlink r:id="rId10" w:history="1">
        <w:r w:rsidRPr="00AD0B0F">
          <w:rPr>
            <w:rStyle w:val="Hyperlink"/>
            <w:lang w:val="it-IT"/>
          </w:rPr>
          <w:t>https://advisera.com/eugdpracademy/it/documentation/politica-sulla-protezione-dei-dati-personali/</w:t>
        </w:r>
      </w:hyperlink>
      <w:r>
        <w:rPr>
          <w:lang w:val="it-IT"/>
        </w:rPr>
        <w:t xml:space="preserve"> </w:t>
      </w:r>
    </w:p>
    <w:sectPr w:rsidR="00A566FC" w:rsidRPr="00FE1EBB" w:rsidSect="00F228C2">
      <w:headerReference w:type="default" r:id="rId11"/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0T10:01:00Z" w:initials="EUGDPR">
    <w:p w14:paraId="44396E2C" w14:textId="1892DC6F" w:rsidR="009B0F31" w:rsidRPr="00DC115B" w:rsidRDefault="009B0F31" w:rsidP="00DC115B">
      <w:pPr>
        <w:rPr>
          <w:sz w:val="20"/>
          <w:szCs w:val="20"/>
        </w:rPr>
      </w:pPr>
      <w:r w:rsidRPr="00DC115B">
        <w:rPr>
          <w:rStyle w:val="CommentReference"/>
          <w:sz w:val="20"/>
          <w:szCs w:val="20"/>
        </w:rPr>
        <w:annotationRef/>
      </w:r>
      <w:r w:rsidRPr="001D4D46">
        <w:rPr>
          <w:rStyle w:val="CommentReference"/>
          <w:sz w:val="20"/>
          <w:szCs w:val="20"/>
        </w:rPr>
        <w:annotationRef/>
      </w:r>
      <w:r w:rsidRPr="000F7B48">
        <w:rPr>
          <w:lang w:val="it-IT"/>
        </w:rPr>
        <w:t>Tutti i campi del documento</w:t>
      </w:r>
      <w:r>
        <w:rPr>
          <w:lang w:val="it-IT"/>
        </w:rPr>
        <w:t xml:space="preserve"> racchiusi tra parentesi quadr</w:t>
      </w:r>
      <w:r w:rsidRPr="000F7B48">
        <w:rPr>
          <w:lang w:val="it-IT"/>
        </w:rPr>
        <w:t>e [ ] devono essere compilati.</w:t>
      </w:r>
    </w:p>
  </w:comment>
  <w:comment w:id="1" w:author="EUGDPRAcademy" w:date="2017-11-17T22:11:00Z" w:initials="EUGDPR">
    <w:p w14:paraId="295D174D" w14:textId="77777777" w:rsidR="009B0F31" w:rsidRDefault="009B0F31" w:rsidP="00BD358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8" w:author="EUGDPRAcademy" w:date="2017-11-28T01:36:00Z" w:initials="GDPR">
    <w:p w14:paraId="4DED6876" w14:textId="3B9304BC" w:rsidR="009B0F31" w:rsidRPr="00DC115B" w:rsidRDefault="009B0F31">
      <w:pPr>
        <w:rPr>
          <w:sz w:val="20"/>
          <w:szCs w:val="20"/>
        </w:rPr>
      </w:pPr>
      <w:r>
        <w:rPr>
          <w:rFonts w:eastAsia="DejaVu Sans"/>
          <w:sz w:val="20"/>
          <w:szCs w:val="20"/>
          <w:lang w:bidi="en-US"/>
        </w:rPr>
        <w:t>Se applicablile, inserisci il nome della legge o del regolamento locale sul requisito della protezione dei dati</w:t>
      </w:r>
      <w:r w:rsidRPr="00DC115B">
        <w:rPr>
          <w:rFonts w:eastAsia="DejaVu Sans"/>
          <w:sz w:val="20"/>
          <w:szCs w:val="20"/>
          <w:lang w:bidi="en-US"/>
        </w:rPr>
        <w:t>.</w:t>
      </w:r>
    </w:p>
  </w:comment>
  <w:comment w:id="9" w:author="EUGDPRAcademy" w:date="2017-11-22T13:59:00Z" w:initials="GDPR">
    <w:p w14:paraId="27CD4E16" w14:textId="75971EBC" w:rsidR="009B0F31" w:rsidRPr="00DC115B" w:rsidRDefault="009B0F31">
      <w:pPr>
        <w:rPr>
          <w:sz w:val="20"/>
          <w:szCs w:val="20"/>
        </w:rPr>
      </w:pPr>
      <w:r>
        <w:rPr>
          <w:rFonts w:eastAsia="DejaVu Sans"/>
          <w:sz w:val="20"/>
          <w:szCs w:val="20"/>
          <w:lang w:bidi="en-US"/>
        </w:rPr>
        <w:t>Se applicabile, elenca altre leggi e regolamenti relative alla protezione dei dati e alla sicurezza delle informazioni</w:t>
      </w:r>
      <w:r w:rsidRPr="00DC115B">
        <w:rPr>
          <w:rFonts w:eastAsia="DejaVu Sans"/>
          <w:sz w:val="20"/>
          <w:szCs w:val="20"/>
          <w:lang w:bidi="en-US"/>
        </w:rPr>
        <w:t xml:space="preserve">. </w:t>
      </w:r>
    </w:p>
  </w:comment>
  <w:comment w:id="13" w:author="EUGDPRAcademy" w:date="2017-11-28T01:38:00Z" w:initials="GDPR">
    <w:p w14:paraId="0A3965F5" w14:textId="7F2A0A35" w:rsidR="009B0F31" w:rsidRPr="00DC115B" w:rsidRDefault="009B0F31">
      <w:pPr>
        <w:rPr>
          <w:sz w:val="20"/>
          <w:szCs w:val="20"/>
        </w:rPr>
      </w:pPr>
      <w:r w:rsidRPr="00DC115B">
        <w:rPr>
          <w:rFonts w:eastAsia="DejaVu Sans"/>
          <w:sz w:val="20"/>
          <w:szCs w:val="20"/>
          <w:lang w:bidi="en-US"/>
        </w:rPr>
        <w:t>Specif</w:t>
      </w:r>
      <w:r>
        <w:rPr>
          <w:rFonts w:eastAsia="DejaVu Sans"/>
          <w:sz w:val="20"/>
          <w:szCs w:val="20"/>
          <w:lang w:bidi="en-US"/>
        </w:rPr>
        <w:t>ica quali politiche per la sicurezza delle informazioni utilizze</w:t>
      </w:r>
      <w:r w:rsidR="00F205B8">
        <w:rPr>
          <w:rFonts w:eastAsia="DejaVu Sans"/>
          <w:sz w:val="20"/>
          <w:szCs w:val="20"/>
          <w:lang w:bidi="en-US"/>
        </w:rPr>
        <w:t>rai – le trovi nel la cartella 11</w:t>
      </w:r>
      <w:r>
        <w:rPr>
          <w:rFonts w:eastAsia="DejaVu Sans"/>
          <w:sz w:val="20"/>
          <w:szCs w:val="20"/>
          <w:lang w:bidi="en-US"/>
        </w:rPr>
        <w:t xml:space="preserve"> “</w:t>
      </w:r>
      <w:r w:rsidR="00F205B8">
        <w:rPr>
          <w:rFonts w:eastAsia="DejaVu Sans"/>
          <w:sz w:val="20"/>
          <w:szCs w:val="20"/>
          <w:lang w:bidi="en-US"/>
        </w:rPr>
        <w:t xml:space="preserve">Sicurezza dei Dati </w:t>
      </w:r>
      <w:r w:rsidR="00F205B8" w:rsidRPr="00F205B8">
        <w:rPr>
          <w:rFonts w:eastAsia="DejaVu Sans"/>
          <w:sz w:val="20"/>
          <w:szCs w:val="20"/>
          <w:lang w:bidi="en-US"/>
        </w:rPr>
        <w:t>Personali</w:t>
      </w:r>
      <w:r>
        <w:rPr>
          <w:rFonts w:eastAsia="DejaVu Sans"/>
          <w:sz w:val="20"/>
          <w:szCs w:val="20"/>
          <w:lang w:bidi="en-US"/>
        </w:rPr>
        <w:t>” del Kit del GDPR</w:t>
      </w:r>
      <w:r w:rsidRPr="00DC115B">
        <w:rPr>
          <w:rFonts w:eastAsia="DejaVu Sans"/>
          <w:sz w:val="20"/>
          <w:szCs w:val="20"/>
          <w:lang w:bidi="en-US"/>
        </w:rPr>
        <w:t xml:space="preserve">. </w:t>
      </w:r>
    </w:p>
  </w:comment>
  <w:comment w:id="16" w:author="EUGDPRAcademy" w:date="2017-11-28T01:40:00Z" w:initials="EUGDPR">
    <w:p w14:paraId="16448AD9" w14:textId="10C047C5" w:rsidR="009B0F31" w:rsidRDefault="009B0F31" w:rsidP="00DC115B">
      <w:pPr>
        <w:rPr>
          <w:rFonts w:eastAsia="DejaVu Sans"/>
          <w:sz w:val="20"/>
          <w:szCs w:val="20"/>
          <w:lang w:bidi="en-US"/>
        </w:rPr>
      </w:pPr>
      <w:r w:rsidRPr="00DC115B">
        <w:rPr>
          <w:rStyle w:val="CommentReference"/>
          <w:sz w:val="20"/>
          <w:szCs w:val="20"/>
        </w:rPr>
        <w:annotationRef/>
      </w:r>
      <w:r>
        <w:rPr>
          <w:rFonts w:eastAsia="DejaVu Sans"/>
          <w:sz w:val="20"/>
          <w:szCs w:val="20"/>
          <w:lang w:bidi="en-US"/>
        </w:rPr>
        <w:t>Si utilizza qui e di seguito il termine non ufficiale di “Controllore” al posto di quello ufficiale di “Titolare del trattamento” riportato nel testo dell’UE, in quanto più intuitivo.</w:t>
      </w:r>
    </w:p>
    <w:p w14:paraId="26B3886F" w14:textId="77777777" w:rsidR="009B0F31" w:rsidRDefault="009B0F31" w:rsidP="00DC115B">
      <w:pPr>
        <w:rPr>
          <w:rFonts w:eastAsia="DejaVu Sans"/>
          <w:sz w:val="20"/>
          <w:szCs w:val="20"/>
          <w:lang w:bidi="en-US"/>
        </w:rPr>
      </w:pPr>
    </w:p>
    <w:p w14:paraId="61D2FD0C" w14:textId="48753E3B" w:rsidR="009B0F31" w:rsidRDefault="009B0F31" w:rsidP="00DC115B">
      <w:pPr>
        <w:rPr>
          <w:rFonts w:eastAsia="DejaVu Sans"/>
          <w:sz w:val="20"/>
          <w:szCs w:val="20"/>
          <w:lang w:bidi="en-US"/>
        </w:rPr>
      </w:pPr>
      <w:r>
        <w:rPr>
          <w:rFonts w:eastAsia="DejaVu Sans"/>
          <w:sz w:val="20"/>
          <w:szCs w:val="20"/>
          <w:lang w:bidi="en-US"/>
        </w:rPr>
        <w:t>Per saperne di più riguardo ai controllori di dati, leggi questo articolo</w:t>
      </w:r>
      <w:r w:rsidRPr="00DC115B">
        <w:rPr>
          <w:rFonts w:eastAsia="DejaVu Sans"/>
          <w:sz w:val="20"/>
          <w:szCs w:val="20"/>
          <w:lang w:bidi="en-US"/>
        </w:rPr>
        <w:t xml:space="preserve">: </w:t>
      </w:r>
    </w:p>
    <w:p w14:paraId="74F4CCBF" w14:textId="77777777" w:rsidR="009B0F31" w:rsidRDefault="009B0F31" w:rsidP="00DC115B">
      <w:pPr>
        <w:rPr>
          <w:rFonts w:eastAsia="DejaVu Sans"/>
          <w:sz w:val="20"/>
          <w:szCs w:val="20"/>
          <w:lang w:bidi="en-US"/>
        </w:rPr>
      </w:pPr>
    </w:p>
    <w:p w14:paraId="544BF400" w14:textId="77777777" w:rsidR="009B0F31" w:rsidRDefault="009B0F31" w:rsidP="00DC115B">
      <w:r>
        <w:rPr>
          <w:rFonts w:eastAsia="DejaVu Sans"/>
          <w:sz w:val="20"/>
          <w:szCs w:val="20"/>
          <w:lang w:bidi="en-US"/>
        </w:rPr>
        <w:t>Il</w:t>
      </w:r>
      <w:r w:rsidRPr="00DC115B">
        <w:rPr>
          <w:rFonts w:eastAsia="DejaVu Sans"/>
          <w:sz w:val="20"/>
          <w:szCs w:val="20"/>
          <w:lang w:bidi="en-US"/>
        </w:rPr>
        <w:t xml:space="preserve"> GDPR</w:t>
      </w:r>
      <w:r>
        <w:rPr>
          <w:rFonts w:eastAsia="DejaVu Sans"/>
          <w:sz w:val="20"/>
          <w:szCs w:val="20"/>
          <w:lang w:bidi="en-US"/>
        </w:rPr>
        <w:t xml:space="preserve"> dell’UE:</w:t>
      </w:r>
      <w:r w:rsidRPr="00DC115B">
        <w:rPr>
          <w:rFonts w:eastAsia="DejaVu Sans"/>
          <w:sz w:val="20"/>
          <w:szCs w:val="20"/>
          <w:lang w:bidi="en-US"/>
        </w:rPr>
        <w:t xml:space="preserve"> </w:t>
      </w:r>
      <w:r w:rsidRPr="00174BF0">
        <w:rPr>
          <w:rFonts w:eastAsia="DejaVu Sans"/>
          <w:sz w:val="20"/>
          <w:szCs w:val="20"/>
          <w:lang w:bidi="en-US"/>
        </w:rPr>
        <w:t>Il GDPR dell’UE: controllori a confronto con processori – Quali sono le differenze?</w:t>
      </w:r>
      <w:r w:rsidRPr="005B548B">
        <w:t xml:space="preserve"> </w:t>
      </w:r>
    </w:p>
    <w:p w14:paraId="3627FDD6" w14:textId="3DDB3390" w:rsidR="009B0F31" w:rsidRPr="00DC115B" w:rsidRDefault="00964422" w:rsidP="00DC115B">
      <w:pPr>
        <w:rPr>
          <w:sz w:val="20"/>
          <w:szCs w:val="20"/>
        </w:rPr>
      </w:pPr>
      <w:hyperlink r:id="rId1" w:history="1">
        <w:r w:rsidR="00FE1EBB" w:rsidRPr="0055447D">
          <w:rPr>
            <w:rStyle w:val="Hyperlink"/>
          </w:rPr>
          <w:t>https://advisera.com/eugdpracademy/it/knowledgebase/il-gdpr-dellue-controllori-a-confronto-con-processori-quali-sono-le-differenze/</w:t>
        </w:r>
      </w:hyperlink>
      <w:r w:rsidR="00FE1EBB">
        <w:t xml:space="preserve"> </w:t>
      </w:r>
    </w:p>
  </w:comment>
  <w:comment w:id="17" w:author="EUGDPRAcademy" w:date="2017-11-28T15:37:00Z" w:initials="EU GDPR">
    <w:p w14:paraId="2F1FF470" w14:textId="47F3CCAE" w:rsidR="00FE1EBB" w:rsidRDefault="00FE1EB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 </w:t>
      </w:r>
      <w:r>
        <w:rPr>
          <w:rFonts w:eastAsia="DejaVu Sans"/>
          <w:lang w:bidi="en-US"/>
        </w:rPr>
        <w:t>Si utilizza qui e di seguito il termine non ufficiale di “Processore” al posto di quello ufficiale di “Responsabile del trattamento” riportato nel testo dell’UE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396E2C" w15:done="0"/>
  <w15:commentEx w15:paraId="295D174D" w15:done="0"/>
  <w15:commentEx w15:paraId="4DED6876" w15:done="0"/>
  <w15:commentEx w15:paraId="27CD4E16" w15:done="0"/>
  <w15:commentEx w15:paraId="0A3965F5" w15:done="0"/>
  <w15:commentEx w15:paraId="3627FDD6" w15:done="0"/>
  <w15:commentEx w15:paraId="2F1FF4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45605" w14:textId="77777777" w:rsidR="00964422" w:rsidRDefault="00964422">
      <w:pPr>
        <w:spacing w:after="0" w:line="240" w:lineRule="auto"/>
      </w:pPr>
      <w:r>
        <w:separator/>
      </w:r>
    </w:p>
  </w:endnote>
  <w:endnote w:type="continuationSeparator" w:id="0">
    <w:p w14:paraId="5E7819C2" w14:textId="77777777" w:rsidR="00964422" w:rsidRDefault="0096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444"/>
      <w:gridCol w:w="3260"/>
    </w:tblGrid>
    <w:tr w:rsidR="009B0F31" w:rsidRPr="00FE1EBB" w14:paraId="4A920142" w14:textId="77777777" w:rsidTr="00F55523">
      <w:tc>
        <w:tcPr>
          <w:tcW w:w="3510" w:type="dxa"/>
          <w:shd w:val="clear" w:color="auto" w:fill="auto"/>
        </w:tcPr>
        <w:p w14:paraId="52305FCE" w14:textId="4397786E" w:rsidR="009B0F31" w:rsidRPr="00FE1EBB" w:rsidRDefault="009B0F31" w:rsidP="00F72C15">
          <w:pPr>
            <w:pStyle w:val="Footer"/>
            <w:rPr>
              <w:sz w:val="18"/>
              <w:szCs w:val="18"/>
              <w:lang w:val="it-IT"/>
            </w:rPr>
          </w:pPr>
          <w:r w:rsidRPr="00FE1EBB">
            <w:rPr>
              <w:sz w:val="18"/>
              <w:szCs w:val="18"/>
              <w:lang w:val="it-IT"/>
            </w:rPr>
            <w:t>Politica sulla Protezione dei Dati Personali</w:t>
          </w:r>
        </w:p>
      </w:tc>
      <w:tc>
        <w:tcPr>
          <w:tcW w:w="2444" w:type="dxa"/>
          <w:shd w:val="clear" w:color="auto" w:fill="auto"/>
        </w:tcPr>
        <w:p w14:paraId="24D844E5" w14:textId="0C6E6F2D" w:rsidR="009B0F31" w:rsidRPr="00FE1EBB" w:rsidRDefault="009B0F31" w:rsidP="00BD3583">
          <w:pPr>
            <w:pStyle w:val="Footer"/>
            <w:rPr>
              <w:sz w:val="18"/>
              <w:szCs w:val="18"/>
              <w:lang w:val="it-IT"/>
            </w:rPr>
          </w:pPr>
          <w:r w:rsidRPr="00FE1EBB">
            <w:rPr>
              <w:sz w:val="18"/>
              <w:szCs w:val="18"/>
              <w:lang w:val="it-IT"/>
            </w:rPr>
            <w:t>rev. [n° di revisione] del [data]</w:t>
          </w:r>
        </w:p>
      </w:tc>
      <w:tc>
        <w:tcPr>
          <w:tcW w:w="3260" w:type="dxa"/>
          <w:shd w:val="clear" w:color="auto" w:fill="auto"/>
        </w:tcPr>
        <w:p w14:paraId="17D7BD9D" w14:textId="55194D0D" w:rsidR="009B0F31" w:rsidRPr="00FE1EBB" w:rsidRDefault="009B0F31" w:rsidP="00BD3583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E1EBB">
            <w:rPr>
              <w:sz w:val="18"/>
              <w:szCs w:val="18"/>
              <w:lang w:val="it-IT"/>
            </w:rPr>
            <w:t xml:space="preserve">Pagina </w:t>
          </w:r>
          <w:r w:rsidRPr="00FE1EBB">
            <w:rPr>
              <w:sz w:val="18"/>
              <w:szCs w:val="18"/>
              <w:lang w:val="it-IT"/>
            </w:rPr>
            <w:fldChar w:fldCharType="begin"/>
          </w:r>
          <w:r w:rsidRPr="00FE1EBB">
            <w:rPr>
              <w:sz w:val="18"/>
              <w:szCs w:val="18"/>
              <w:lang w:val="it-IT"/>
            </w:rPr>
            <w:instrText>PAGE</w:instrText>
          </w:r>
          <w:r w:rsidRPr="00FE1EBB">
            <w:rPr>
              <w:sz w:val="18"/>
              <w:szCs w:val="18"/>
              <w:lang w:val="it-IT"/>
            </w:rPr>
            <w:fldChar w:fldCharType="separate"/>
          </w:r>
          <w:r w:rsidR="00F205B8">
            <w:rPr>
              <w:noProof/>
              <w:sz w:val="18"/>
              <w:szCs w:val="18"/>
              <w:lang w:val="it-IT"/>
            </w:rPr>
            <w:t>4</w:t>
          </w:r>
          <w:r w:rsidRPr="00FE1EBB">
            <w:rPr>
              <w:sz w:val="18"/>
              <w:szCs w:val="18"/>
              <w:lang w:val="it-IT"/>
            </w:rPr>
            <w:fldChar w:fldCharType="end"/>
          </w:r>
          <w:r w:rsidRPr="00FE1EBB">
            <w:rPr>
              <w:sz w:val="18"/>
              <w:szCs w:val="18"/>
              <w:lang w:val="it-IT"/>
            </w:rPr>
            <w:t xml:space="preserve"> di </w:t>
          </w:r>
          <w:r w:rsidRPr="00FE1EBB">
            <w:rPr>
              <w:sz w:val="18"/>
              <w:szCs w:val="18"/>
              <w:lang w:val="it-IT"/>
            </w:rPr>
            <w:fldChar w:fldCharType="begin"/>
          </w:r>
          <w:r w:rsidRPr="00FE1EBB">
            <w:rPr>
              <w:sz w:val="18"/>
              <w:szCs w:val="18"/>
              <w:lang w:val="it-IT"/>
            </w:rPr>
            <w:instrText>NUMPAGES</w:instrText>
          </w:r>
          <w:r w:rsidRPr="00FE1EBB">
            <w:rPr>
              <w:sz w:val="18"/>
              <w:szCs w:val="18"/>
              <w:lang w:val="it-IT"/>
            </w:rPr>
            <w:fldChar w:fldCharType="separate"/>
          </w:r>
          <w:r w:rsidR="00F205B8">
            <w:rPr>
              <w:noProof/>
              <w:sz w:val="18"/>
              <w:szCs w:val="18"/>
              <w:lang w:val="it-IT"/>
            </w:rPr>
            <w:t>5</w:t>
          </w:r>
          <w:r w:rsidRPr="00FE1EBB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E4716EB" w14:textId="523E2C05" w:rsidR="009B0F31" w:rsidRPr="00FE1EBB" w:rsidRDefault="009B0F31">
    <w:pPr>
      <w:jc w:val="center"/>
      <w:rPr>
        <w:sz w:val="16"/>
        <w:lang w:val="it-IT"/>
      </w:rPr>
    </w:pPr>
    <w:r w:rsidRPr="00FE1EBB">
      <w:rPr>
        <w:sz w:val="16"/>
        <w:lang w:val="it-IT"/>
      </w:rPr>
      <w:t xml:space="preserve">©2017 Questo modello può essere utilizzato dai clienti di Advisera Expert Solutions Ltd. in accordo alla </w:t>
    </w:r>
    <w:r w:rsidR="00FE1EBB" w:rsidRPr="00FE1EBB">
      <w:rPr>
        <w:sz w:val="16"/>
        <w:lang w:val="it-IT"/>
      </w:rPr>
      <w:t>Licenza d'uso.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F4E7F" w14:textId="5C9D79AA" w:rsidR="009B0F31" w:rsidRPr="00BE01E6" w:rsidRDefault="009B0F31">
    <w:pPr>
      <w:jc w:val="center"/>
      <w:rPr>
        <w:sz w:val="16"/>
      </w:rPr>
    </w:pPr>
    <w:r w:rsidRPr="00BD3583">
      <w:rPr>
        <w:sz w:val="16"/>
      </w:rPr>
      <w:t>©2017 Questo modello può essere utilizzato dai clienti di Advisera Expert Solutions Ltd. in accordo alla Licenza d'uso.</w:t>
    </w:r>
  </w:p>
  <w:p w14:paraId="17A32998" w14:textId="77777777" w:rsidR="009B0F31" w:rsidRDefault="009B0F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93443" w14:textId="77777777" w:rsidR="00964422" w:rsidRDefault="00964422">
      <w:pPr>
        <w:spacing w:after="0" w:line="240" w:lineRule="auto"/>
      </w:pPr>
      <w:r>
        <w:separator/>
      </w:r>
    </w:p>
  </w:footnote>
  <w:footnote w:type="continuationSeparator" w:id="0">
    <w:p w14:paraId="521A5228" w14:textId="77777777" w:rsidR="00964422" w:rsidRDefault="0096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2484"/>
    </w:tblGrid>
    <w:tr w:rsidR="009B0F31" w:rsidRPr="00FE1EBB" w14:paraId="13B9C0AF" w14:textId="77777777" w:rsidTr="00BD3583">
      <w:tc>
        <w:tcPr>
          <w:tcW w:w="6588" w:type="dxa"/>
          <w:shd w:val="clear" w:color="auto" w:fill="auto"/>
        </w:tcPr>
        <w:p w14:paraId="43BB59EE" w14:textId="231845D7" w:rsidR="009B0F31" w:rsidRPr="00FE1EBB" w:rsidRDefault="009B0F31" w:rsidP="00FE1EBB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FE1EBB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4" w:type="dxa"/>
          <w:shd w:val="clear" w:color="auto" w:fill="auto"/>
        </w:tcPr>
        <w:p w14:paraId="0575D003" w14:textId="1D356530" w:rsidR="009B0F31" w:rsidRPr="00FE1EBB" w:rsidRDefault="009B0F31" w:rsidP="00FE1EBB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FE1EBB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5821B8E3" w14:textId="77777777" w:rsidR="009B0F31" w:rsidRPr="00FE1EBB" w:rsidRDefault="009B0F31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30FB8"/>
    <w:multiLevelType w:val="multilevel"/>
    <w:tmpl w:val="65BEC5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8649C2"/>
    <w:multiLevelType w:val="multilevel"/>
    <w:tmpl w:val="B846D9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30975"/>
    <w:multiLevelType w:val="multilevel"/>
    <w:tmpl w:val="F88EED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8DF7A94"/>
    <w:multiLevelType w:val="multilevel"/>
    <w:tmpl w:val="CB8C61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07C6E76"/>
    <w:multiLevelType w:val="multilevel"/>
    <w:tmpl w:val="D4DA44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2927A3"/>
    <w:multiLevelType w:val="multilevel"/>
    <w:tmpl w:val="A76A2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56333EA"/>
    <w:multiLevelType w:val="multilevel"/>
    <w:tmpl w:val="9E5CB6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79A32C37"/>
    <w:multiLevelType w:val="multilevel"/>
    <w:tmpl w:val="C6DEC6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A0"/>
    <w:rsid w:val="000554B0"/>
    <w:rsid w:val="00065853"/>
    <w:rsid w:val="00077482"/>
    <w:rsid w:val="000824CF"/>
    <w:rsid w:val="000F5B25"/>
    <w:rsid w:val="00107381"/>
    <w:rsid w:val="0012234A"/>
    <w:rsid w:val="00126330"/>
    <w:rsid w:val="001458BB"/>
    <w:rsid w:val="00150AC4"/>
    <w:rsid w:val="00174BF0"/>
    <w:rsid w:val="001C300A"/>
    <w:rsid w:val="001D3549"/>
    <w:rsid w:val="00202815"/>
    <w:rsid w:val="0020472C"/>
    <w:rsid w:val="00226CBA"/>
    <w:rsid w:val="00233135"/>
    <w:rsid w:val="00252296"/>
    <w:rsid w:val="002953DF"/>
    <w:rsid w:val="002957FA"/>
    <w:rsid w:val="002A5691"/>
    <w:rsid w:val="002B292B"/>
    <w:rsid w:val="002F2263"/>
    <w:rsid w:val="002F4127"/>
    <w:rsid w:val="00300E3B"/>
    <w:rsid w:val="00312E32"/>
    <w:rsid w:val="00326E2E"/>
    <w:rsid w:val="00410BB2"/>
    <w:rsid w:val="00433672"/>
    <w:rsid w:val="004B1245"/>
    <w:rsid w:val="004E17DC"/>
    <w:rsid w:val="005007F5"/>
    <w:rsid w:val="00515919"/>
    <w:rsid w:val="005441A5"/>
    <w:rsid w:val="00582264"/>
    <w:rsid w:val="00583237"/>
    <w:rsid w:val="00595544"/>
    <w:rsid w:val="005B2FF3"/>
    <w:rsid w:val="005B548B"/>
    <w:rsid w:val="005D63FD"/>
    <w:rsid w:val="006067A5"/>
    <w:rsid w:val="006501B1"/>
    <w:rsid w:val="00677413"/>
    <w:rsid w:val="006809A3"/>
    <w:rsid w:val="00683E48"/>
    <w:rsid w:val="006B3229"/>
    <w:rsid w:val="006D79FA"/>
    <w:rsid w:val="006D7B37"/>
    <w:rsid w:val="0072296F"/>
    <w:rsid w:val="00726C74"/>
    <w:rsid w:val="007435F9"/>
    <w:rsid w:val="007437A7"/>
    <w:rsid w:val="007730BE"/>
    <w:rsid w:val="00781A64"/>
    <w:rsid w:val="007C1A27"/>
    <w:rsid w:val="007C2FD4"/>
    <w:rsid w:val="007C5B65"/>
    <w:rsid w:val="007F6B3E"/>
    <w:rsid w:val="00820456"/>
    <w:rsid w:val="00836BA4"/>
    <w:rsid w:val="00873339"/>
    <w:rsid w:val="008A6529"/>
    <w:rsid w:val="008D0974"/>
    <w:rsid w:val="008F3C3D"/>
    <w:rsid w:val="00911B9C"/>
    <w:rsid w:val="009351D9"/>
    <w:rsid w:val="00942DA0"/>
    <w:rsid w:val="00964422"/>
    <w:rsid w:val="009644A5"/>
    <w:rsid w:val="00971BB4"/>
    <w:rsid w:val="009B0F31"/>
    <w:rsid w:val="009D32FC"/>
    <w:rsid w:val="009E63FF"/>
    <w:rsid w:val="00A01546"/>
    <w:rsid w:val="00A14205"/>
    <w:rsid w:val="00A4707E"/>
    <w:rsid w:val="00A566FC"/>
    <w:rsid w:val="00A60482"/>
    <w:rsid w:val="00A90F70"/>
    <w:rsid w:val="00AA426B"/>
    <w:rsid w:val="00AB0BC2"/>
    <w:rsid w:val="00AF6914"/>
    <w:rsid w:val="00B31298"/>
    <w:rsid w:val="00B505A1"/>
    <w:rsid w:val="00B7377E"/>
    <w:rsid w:val="00B74D00"/>
    <w:rsid w:val="00BC0986"/>
    <w:rsid w:val="00BD3583"/>
    <w:rsid w:val="00BE01E6"/>
    <w:rsid w:val="00C54341"/>
    <w:rsid w:val="00C82557"/>
    <w:rsid w:val="00CA5A0F"/>
    <w:rsid w:val="00CD5439"/>
    <w:rsid w:val="00CE7BE0"/>
    <w:rsid w:val="00D04F30"/>
    <w:rsid w:val="00D118AD"/>
    <w:rsid w:val="00D55EAF"/>
    <w:rsid w:val="00D707DF"/>
    <w:rsid w:val="00D945D8"/>
    <w:rsid w:val="00DC040F"/>
    <w:rsid w:val="00DC115B"/>
    <w:rsid w:val="00DF4B38"/>
    <w:rsid w:val="00E16ED8"/>
    <w:rsid w:val="00E24E51"/>
    <w:rsid w:val="00E812D4"/>
    <w:rsid w:val="00E85983"/>
    <w:rsid w:val="00E8657E"/>
    <w:rsid w:val="00E95EF4"/>
    <w:rsid w:val="00EC049A"/>
    <w:rsid w:val="00ED5838"/>
    <w:rsid w:val="00F205B8"/>
    <w:rsid w:val="00F228C2"/>
    <w:rsid w:val="00F308D3"/>
    <w:rsid w:val="00F40D81"/>
    <w:rsid w:val="00F55523"/>
    <w:rsid w:val="00F72C15"/>
    <w:rsid w:val="00F8119A"/>
    <w:rsid w:val="00F96AD4"/>
    <w:rsid w:val="00F96CD9"/>
    <w:rsid w:val="00FB5144"/>
    <w:rsid w:val="00FB75DA"/>
    <w:rsid w:val="00FC7B48"/>
    <w:rsid w:val="00FE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A4CD5A"/>
  <w15:docId w15:val="{A6DDED88-670B-41D3-A23F-D281F0C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4ED"/>
    <w:pPr>
      <w:spacing w:after="200" w:line="276" w:lineRule="auto"/>
    </w:pPr>
    <w:rPr>
      <w:rFonts w:asciiTheme="minorHAnsi" w:hAnsiTheme="minorHAnsi" w:cstheme="minorHAns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14ED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1"/>
      <w:szCs w:val="21"/>
      <w:lang w:val="en-US"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1"/>
      <w:szCs w:val="21"/>
      <w:lang w:val="en-US" w:eastAsia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1"/>
      <w:szCs w:val="21"/>
      <w:lang w:val="en-US" w:eastAsia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  <w:lang w:val="en-US" w:eastAsia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47B1E"/>
    <w:pPr>
      <w:keepNext/>
      <w:keepLines/>
      <w:suppressAutoHyphens/>
      <w:spacing w:before="40" w:line="10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rFonts w:asciiTheme="minorHAnsi" w:hAnsiTheme="minorHAnsi" w:cstheme="minorHAnsi"/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3914ED"/>
    <w:rPr>
      <w:rFonts w:asciiTheme="minorHAnsi" w:hAnsiTheme="minorHAnsi" w:cstheme="minorHAnsi"/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rFonts w:asciiTheme="minorHAnsi" w:hAnsiTheme="minorHAnsi" w:cstheme="minorHAnsi"/>
      <w:b/>
      <w:i/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847B1E"/>
    <w:rPr>
      <w:rFonts w:asciiTheme="majorHAnsi" w:eastAsiaTheme="majorEastAsia" w:hAnsiTheme="majorHAnsi" w:cstheme="majorBidi"/>
      <w:i/>
      <w:iCs/>
      <w:color w:val="365F91" w:themeColor="accent1" w:themeShade="BF"/>
      <w:sz w:val="21"/>
      <w:szCs w:val="21"/>
      <w:lang w:val="en-US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847B1E"/>
    <w:rPr>
      <w:rFonts w:asciiTheme="majorHAnsi" w:eastAsiaTheme="majorEastAsia" w:hAnsiTheme="majorHAnsi" w:cstheme="majorBidi"/>
      <w:color w:val="365F91" w:themeColor="accent1" w:themeShade="BF"/>
      <w:sz w:val="21"/>
      <w:szCs w:val="21"/>
      <w:lang w:val="en-US"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847B1E"/>
    <w:rPr>
      <w:rFonts w:asciiTheme="majorHAnsi" w:eastAsiaTheme="majorEastAsia" w:hAnsiTheme="majorHAnsi" w:cstheme="majorBidi"/>
      <w:color w:val="243F60" w:themeColor="accent1" w:themeShade="7F"/>
      <w:sz w:val="21"/>
      <w:szCs w:val="21"/>
      <w:lang w:val="en-US"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847B1E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  <w:lang w:val="en-US"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847B1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ar-SA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847B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ar-SA"/>
    </w:rPr>
  </w:style>
  <w:style w:type="character" w:customStyle="1" w:styleId="Mention1">
    <w:name w:val="Mention1"/>
    <w:basedOn w:val="DefaultParagraphFont"/>
    <w:uiPriority w:val="99"/>
    <w:semiHidden/>
    <w:unhideWhenUsed/>
    <w:qFormat/>
    <w:rsid w:val="009359D3"/>
    <w:rPr>
      <w:color w:val="2B579A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781A64"/>
    <w:pPr>
      <w:tabs>
        <w:tab w:val="left" w:pos="440"/>
        <w:tab w:val="right" w:leader="dot" w:pos="9062"/>
      </w:tabs>
      <w:spacing w:before="120" w:after="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81A64"/>
    <w:pPr>
      <w:tabs>
        <w:tab w:val="right" w:leader="dot" w:pos="9061"/>
      </w:tabs>
      <w:spacing w:after="0"/>
      <w:ind w:left="221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228C2"/>
    <w:pPr>
      <w:tabs>
        <w:tab w:val="left" w:pos="1320"/>
        <w:tab w:val="right" w:leader="dot" w:pos="9060"/>
      </w:tabs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NoSpacing">
    <w:name w:val="No Spacing"/>
    <w:uiPriority w:val="1"/>
    <w:qFormat/>
    <w:rsid w:val="00B90518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118A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18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it/knowledgebase/il-gdpr-dellue-controllori-a-confronto-con-processori-quali-sono-le-differenz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it/documentation/politica-sulla-protezione-dei-dati-personali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93F49-2A11-4CD7-9CB7-97313219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5</Pages>
  <Words>1234</Words>
  <Characters>7038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Politica sulla Protezione dei Dati Personali</vt:lpstr>
      <vt:lpstr>Politica sulla Protezione dei Dati Personali</vt:lpstr>
    </vt:vector>
  </TitlesOfParts>
  <Manager/>
  <Company>Advisera Expert Solutions Ltd</Company>
  <LinksUpToDate>false</LinksUpToDate>
  <CharactersWithSpaces>8256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sulla Protezione dei Dati Personali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51</cp:revision>
  <dcterms:created xsi:type="dcterms:W3CDTF">2017-11-17T21:20:00Z</dcterms:created>
  <dcterms:modified xsi:type="dcterms:W3CDTF">2019-04-29T08:46:00Z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