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93DC5" w14:textId="258B4078" w:rsidR="00801C31" w:rsidRPr="00FF5BD8" w:rsidRDefault="007A007F" w:rsidP="007A007F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6AA3888E" w14:textId="77777777" w:rsidR="00801C31" w:rsidRPr="00FF5BD8" w:rsidRDefault="00801C31">
      <w:pPr>
        <w:rPr>
          <w:lang w:val="it-IT"/>
        </w:rPr>
      </w:pPr>
    </w:p>
    <w:p w14:paraId="1EBA8F32" w14:textId="77777777" w:rsidR="00801C31" w:rsidRPr="00FF5BD8" w:rsidRDefault="00801C31">
      <w:pPr>
        <w:rPr>
          <w:lang w:val="it-IT"/>
        </w:rPr>
      </w:pPr>
    </w:p>
    <w:p w14:paraId="7614424F" w14:textId="77777777" w:rsidR="00801C31" w:rsidRPr="00FF5BD8" w:rsidRDefault="00801C31">
      <w:pPr>
        <w:rPr>
          <w:lang w:val="it-IT"/>
        </w:rPr>
      </w:pPr>
    </w:p>
    <w:p w14:paraId="0240C60B" w14:textId="77777777" w:rsidR="00801C31" w:rsidRPr="00FF5BD8" w:rsidRDefault="00801C31">
      <w:pPr>
        <w:rPr>
          <w:lang w:val="it-IT"/>
        </w:rPr>
      </w:pPr>
    </w:p>
    <w:p w14:paraId="09FA327F" w14:textId="77777777" w:rsidR="00801C31" w:rsidRPr="00FF5BD8" w:rsidRDefault="00801C31">
      <w:pPr>
        <w:rPr>
          <w:lang w:val="it-IT"/>
        </w:rPr>
      </w:pPr>
    </w:p>
    <w:p w14:paraId="56776C84" w14:textId="77777777" w:rsidR="00A06933" w:rsidRPr="00FF5BD8" w:rsidRDefault="00A06933" w:rsidP="00A06933">
      <w:pPr>
        <w:rPr>
          <w:lang w:val="it-IT"/>
        </w:rPr>
      </w:pPr>
    </w:p>
    <w:p w14:paraId="3E8AF4F2" w14:textId="77777777" w:rsidR="00A06933" w:rsidRPr="00FF5BD8" w:rsidRDefault="00A06933" w:rsidP="00A06933">
      <w:pPr>
        <w:jc w:val="center"/>
        <w:rPr>
          <w:lang w:val="it-IT"/>
        </w:rPr>
      </w:pPr>
      <w:commentRangeStart w:id="0"/>
      <w:r w:rsidRPr="00FF5BD8">
        <w:rPr>
          <w:lang w:val="it-IT"/>
        </w:rPr>
        <w:t>[logo dell’organizzazione]</w:t>
      </w:r>
      <w:commentRangeEnd w:id="0"/>
      <w:r w:rsidRPr="00FF5BD8">
        <w:rPr>
          <w:rStyle w:val="CommentReference"/>
          <w:lang w:val="it-IT"/>
        </w:rPr>
        <w:commentReference w:id="0"/>
      </w:r>
    </w:p>
    <w:p w14:paraId="73E3BE74" w14:textId="77777777" w:rsidR="00A06933" w:rsidRPr="00FF5BD8" w:rsidRDefault="00A06933" w:rsidP="00A06933">
      <w:pPr>
        <w:jc w:val="center"/>
        <w:rPr>
          <w:lang w:val="it-IT"/>
        </w:rPr>
      </w:pPr>
      <w:r w:rsidRPr="00FF5BD8">
        <w:rPr>
          <w:lang w:val="it-IT"/>
        </w:rPr>
        <w:t>[nome dell’organizzazione]</w:t>
      </w:r>
    </w:p>
    <w:p w14:paraId="030E607B" w14:textId="77777777" w:rsidR="00A06933" w:rsidRPr="00FF5BD8" w:rsidRDefault="00A06933" w:rsidP="00A06933">
      <w:pPr>
        <w:rPr>
          <w:lang w:val="it-IT"/>
        </w:rPr>
      </w:pPr>
    </w:p>
    <w:p w14:paraId="0C9C8C7A" w14:textId="77777777" w:rsidR="00801C31" w:rsidRPr="00FF5BD8" w:rsidRDefault="00801C31">
      <w:pPr>
        <w:jc w:val="center"/>
        <w:rPr>
          <w:lang w:val="it-IT"/>
        </w:rPr>
      </w:pPr>
    </w:p>
    <w:p w14:paraId="6CC5E368" w14:textId="77777777" w:rsidR="00801C31" w:rsidRPr="00FF5BD8" w:rsidRDefault="00801C31">
      <w:pPr>
        <w:jc w:val="center"/>
        <w:rPr>
          <w:lang w:val="it-IT"/>
        </w:rPr>
      </w:pPr>
    </w:p>
    <w:p w14:paraId="7EB20ABB" w14:textId="50287C8F" w:rsidR="00801C31" w:rsidRPr="00FF5BD8" w:rsidRDefault="00E47C45">
      <w:pPr>
        <w:jc w:val="center"/>
        <w:rPr>
          <w:b/>
          <w:sz w:val="32"/>
          <w:szCs w:val="32"/>
          <w:lang w:val="it-IT"/>
        </w:rPr>
      </w:pPr>
      <w:commentRangeStart w:id="1"/>
      <w:r w:rsidRPr="00FF5BD8">
        <w:rPr>
          <w:b/>
          <w:sz w:val="32"/>
          <w:lang w:val="it-IT"/>
        </w:rPr>
        <w:t>POLITICA DI CONTROLLO DELL’ACCESSO</w:t>
      </w:r>
      <w:commentRangeEnd w:id="1"/>
      <w:r w:rsidR="00185357" w:rsidRPr="00FF5BD8">
        <w:rPr>
          <w:rStyle w:val="CommentReference"/>
          <w:lang w:val="it-IT"/>
        </w:rPr>
        <w:commentReference w:id="1"/>
      </w:r>
    </w:p>
    <w:p w14:paraId="4C707199" w14:textId="77777777" w:rsidR="00A06933" w:rsidRPr="00FF5BD8" w:rsidRDefault="00A06933" w:rsidP="00A0693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06933" w:rsidRPr="00FF5BD8" w14:paraId="388BDAEA" w14:textId="77777777" w:rsidTr="00AD6004">
        <w:tc>
          <w:tcPr>
            <w:tcW w:w="2376" w:type="dxa"/>
          </w:tcPr>
          <w:p w14:paraId="10C2E821" w14:textId="77777777" w:rsidR="00A06933" w:rsidRPr="00FF5BD8" w:rsidRDefault="00A06933" w:rsidP="00AD6004">
            <w:pPr>
              <w:rPr>
                <w:lang w:val="it-IT"/>
              </w:rPr>
            </w:pPr>
            <w:commentRangeStart w:id="2"/>
            <w:r w:rsidRPr="00FF5BD8">
              <w:rPr>
                <w:lang w:val="it-IT"/>
              </w:rPr>
              <w:t>Codice</w:t>
            </w:r>
            <w:commentRangeEnd w:id="2"/>
            <w:r w:rsidRPr="00FF5BD8">
              <w:rPr>
                <w:rStyle w:val="CommentReference"/>
                <w:lang w:val="it-IT"/>
              </w:rPr>
              <w:commentReference w:id="2"/>
            </w:r>
            <w:r w:rsidRPr="00FF5BD8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205002E5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2430A963" w14:textId="77777777" w:rsidTr="00AD6004">
        <w:tc>
          <w:tcPr>
            <w:tcW w:w="2376" w:type="dxa"/>
          </w:tcPr>
          <w:p w14:paraId="685A2709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659870EA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50C99140" w14:textId="77777777" w:rsidTr="00AD6004">
        <w:tc>
          <w:tcPr>
            <w:tcW w:w="2376" w:type="dxa"/>
          </w:tcPr>
          <w:p w14:paraId="79DEEF69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7893950A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486BCF7F" w14:textId="77777777" w:rsidTr="00AD6004">
        <w:tc>
          <w:tcPr>
            <w:tcW w:w="2376" w:type="dxa"/>
          </w:tcPr>
          <w:p w14:paraId="5FD61E63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3458A983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40E9C000" w14:textId="77777777" w:rsidTr="00AD6004">
        <w:tc>
          <w:tcPr>
            <w:tcW w:w="2376" w:type="dxa"/>
          </w:tcPr>
          <w:p w14:paraId="6B040ADC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15217DF4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00D6004A" w14:textId="77777777" w:rsidTr="00AD6004">
        <w:tc>
          <w:tcPr>
            <w:tcW w:w="2376" w:type="dxa"/>
          </w:tcPr>
          <w:p w14:paraId="627788FA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1ECEDBE1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</w:tbl>
    <w:p w14:paraId="3E9FD077" w14:textId="77777777" w:rsidR="00801C31" w:rsidRPr="00FF5BD8" w:rsidRDefault="00C930E7">
      <w:pPr>
        <w:rPr>
          <w:lang w:val="it-IT"/>
        </w:rPr>
      </w:pPr>
      <w:r w:rsidRPr="00FF5BD8">
        <w:rPr>
          <w:lang w:val="it-IT"/>
        </w:rPr>
        <w:br w:type="page"/>
      </w:r>
      <w:bookmarkStart w:id="3" w:name="_GoBack"/>
      <w:bookmarkEnd w:id="3"/>
    </w:p>
    <w:p w14:paraId="4D341BC7" w14:textId="77777777" w:rsidR="00A06933" w:rsidRPr="00FF5BD8" w:rsidRDefault="00A06933" w:rsidP="00A06933">
      <w:pPr>
        <w:rPr>
          <w:b/>
          <w:sz w:val="28"/>
          <w:szCs w:val="28"/>
          <w:lang w:val="it-IT"/>
        </w:rPr>
      </w:pPr>
      <w:r w:rsidRPr="00FF5BD8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A06933" w:rsidRPr="00FF5BD8" w14:paraId="474D6788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1A8518" w14:textId="77777777" w:rsidR="00A06933" w:rsidRPr="00FF5BD8" w:rsidRDefault="00A06933" w:rsidP="00AD6004">
            <w:pPr>
              <w:rPr>
                <w:b/>
                <w:lang w:val="it-IT"/>
              </w:rPr>
            </w:pPr>
            <w:r w:rsidRPr="00FF5BD8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70E7D4" w14:textId="77777777" w:rsidR="00A06933" w:rsidRPr="00FF5BD8" w:rsidRDefault="00A06933" w:rsidP="00AD6004">
            <w:pPr>
              <w:rPr>
                <w:b/>
                <w:lang w:val="it-IT"/>
              </w:rPr>
            </w:pPr>
            <w:r w:rsidRPr="00FF5BD8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7A5808" w14:textId="77777777" w:rsidR="00A06933" w:rsidRPr="00FF5BD8" w:rsidRDefault="00A06933" w:rsidP="00AD6004">
            <w:pPr>
              <w:rPr>
                <w:b/>
                <w:lang w:val="it-IT"/>
              </w:rPr>
            </w:pPr>
            <w:r w:rsidRPr="00FF5BD8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8FDE3B" w14:textId="77777777" w:rsidR="00A06933" w:rsidRPr="00FF5BD8" w:rsidRDefault="00A06933" w:rsidP="00AD6004">
            <w:pPr>
              <w:rPr>
                <w:b/>
                <w:lang w:val="it-IT"/>
              </w:rPr>
            </w:pPr>
            <w:r w:rsidRPr="00FF5BD8">
              <w:rPr>
                <w:b/>
                <w:lang w:val="it-IT"/>
              </w:rPr>
              <w:t>Descrizione della modifica</w:t>
            </w:r>
          </w:p>
        </w:tc>
      </w:tr>
      <w:tr w:rsidR="00A06933" w:rsidRPr="00FF5BD8" w14:paraId="7EDCB349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89AE09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E6831B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409C1F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B207A9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Bozza del documento base</w:t>
            </w:r>
          </w:p>
        </w:tc>
      </w:tr>
      <w:tr w:rsidR="00A06933" w:rsidRPr="00FF5BD8" w14:paraId="1FAFBE9F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D6F000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C23334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330778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B23534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5F7E89F6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308C1D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7C10C6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9C4669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45F2C0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78306833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7F96E2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CC20E2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167491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8298E5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7774460C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1A52A7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E1C0B0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A9E8B1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50B674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0F85D102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B02642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B87B07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54BF92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45F99D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</w:tbl>
    <w:p w14:paraId="3221A171" w14:textId="77777777" w:rsidR="00801C31" w:rsidRPr="00FF5BD8" w:rsidRDefault="00801C31">
      <w:pPr>
        <w:rPr>
          <w:lang w:val="it-IT"/>
        </w:rPr>
      </w:pPr>
    </w:p>
    <w:p w14:paraId="1BAFEC75" w14:textId="77777777" w:rsidR="00A06933" w:rsidRPr="00FF5BD8" w:rsidRDefault="00A06933">
      <w:pPr>
        <w:rPr>
          <w:lang w:val="it-IT"/>
        </w:rPr>
      </w:pPr>
    </w:p>
    <w:p w14:paraId="4F3B2B24" w14:textId="24210BCC" w:rsidR="00801C31" w:rsidRPr="00FF5BD8" w:rsidRDefault="00A06933">
      <w:pPr>
        <w:rPr>
          <w:lang w:val="it-IT"/>
        </w:rPr>
      </w:pPr>
      <w:r w:rsidRPr="00FF5BD8">
        <w:rPr>
          <w:b/>
          <w:sz w:val="28"/>
          <w:lang w:val="it-IT"/>
        </w:rPr>
        <w:t>Sommario</w:t>
      </w:r>
    </w:p>
    <w:p w14:paraId="0AE7078E" w14:textId="77777777" w:rsidR="00FF5BD8" w:rsidRDefault="00C930E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FF5BD8">
        <w:rPr>
          <w:lang w:val="it-IT"/>
        </w:rPr>
        <w:fldChar w:fldCharType="begin"/>
      </w:r>
      <w:r w:rsidRPr="00FF5BD8">
        <w:rPr>
          <w:lang w:val="it-IT"/>
        </w:rPr>
        <w:instrText>TOC \z \o "1-3" \u \h</w:instrText>
      </w:r>
      <w:r w:rsidRPr="00FF5BD8">
        <w:rPr>
          <w:lang w:val="it-IT"/>
        </w:rPr>
        <w:fldChar w:fldCharType="separate"/>
      </w:r>
      <w:hyperlink w:anchor="_Toc499718315" w:history="1">
        <w:r w:rsidR="00FF5BD8" w:rsidRPr="00EB1FEF">
          <w:rPr>
            <w:rStyle w:val="Hyperlink"/>
            <w:noProof/>
            <w:lang w:val="it-IT"/>
          </w:rPr>
          <w:t>1.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Campo d’applicazione, scopo e destinatari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_Toc499718315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5C199C3D" w14:textId="77777777" w:rsidR="00FF5BD8" w:rsidRDefault="009C14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718316" w:history="1">
        <w:r w:rsidR="00FF5BD8" w:rsidRPr="00EB1FEF">
          <w:rPr>
            <w:rStyle w:val="Hyperlink"/>
            <w:noProof/>
            <w:lang w:val="it-IT"/>
          </w:rPr>
          <w:t>2.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Documenti di Riferimento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_Toc499718316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5D8BBF34" w14:textId="77777777" w:rsidR="00FF5BD8" w:rsidRDefault="009C14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718317" w:history="1">
        <w:r w:rsidR="00FF5BD8" w:rsidRPr="00EB1FEF">
          <w:rPr>
            <w:rStyle w:val="Hyperlink"/>
            <w:noProof/>
            <w:lang w:val="it-IT"/>
          </w:rPr>
          <w:t>3.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Controllo dell’Accesso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_Toc499718317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55330F12" w14:textId="77777777" w:rsidR="00FF5BD8" w:rsidRDefault="009C1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18" w:history="1">
        <w:r w:rsidR="00FF5BD8" w:rsidRPr="00EB1FEF">
          <w:rPr>
            <w:rStyle w:val="Hyperlink"/>
            <w:noProof/>
            <w:lang w:val="it-IT"/>
          </w:rPr>
          <w:t>3.1.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Introduzione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_Toc499718318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22D615EF" w14:textId="77777777" w:rsidR="00FF5BD8" w:rsidRDefault="009C1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19" w:history="1">
        <w:r w:rsidR="00FF5BD8" w:rsidRPr="00EB1FEF">
          <w:rPr>
            <w:rStyle w:val="Hyperlink"/>
            <w:noProof/>
            <w:lang w:val="it-IT"/>
          </w:rPr>
          <w:t>3.2.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Profilo Utente A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_Toc499718319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0A1436FD" w14:textId="77777777" w:rsidR="00FF5BD8" w:rsidRDefault="009C1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0" w:history="1">
        <w:r w:rsidR="00FF5BD8" w:rsidRPr="00EB1FEF">
          <w:rPr>
            <w:rStyle w:val="Hyperlink"/>
            <w:noProof/>
            <w:lang w:val="it-IT"/>
          </w:rPr>
          <w:t>3.3.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Profilo Utente B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_Toc499718320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4</w:t>
        </w:r>
        <w:r w:rsidR="00FF5BD8">
          <w:rPr>
            <w:noProof/>
            <w:webHidden/>
          </w:rPr>
          <w:fldChar w:fldCharType="end"/>
        </w:r>
      </w:hyperlink>
    </w:p>
    <w:p w14:paraId="448E2E20" w14:textId="77777777" w:rsidR="00FF5BD8" w:rsidRDefault="009C1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1" w:history="1">
        <w:r w:rsidR="00FF5BD8" w:rsidRPr="00EB1FEF">
          <w:rPr>
            <w:rStyle w:val="Hyperlink"/>
            <w:noProof/>
            <w:lang w:val="it-IT"/>
          </w:rPr>
          <w:t>3.4.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Gestione dei privilegi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_Toc499718321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4</w:t>
        </w:r>
        <w:r w:rsidR="00FF5BD8">
          <w:rPr>
            <w:noProof/>
            <w:webHidden/>
          </w:rPr>
          <w:fldChar w:fldCharType="end"/>
        </w:r>
      </w:hyperlink>
    </w:p>
    <w:p w14:paraId="1D8C4D88" w14:textId="77777777" w:rsidR="00FF5BD8" w:rsidRDefault="009C1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2" w:history="1">
        <w:r w:rsidR="00FF5BD8" w:rsidRPr="00EB1FEF">
          <w:rPr>
            <w:rStyle w:val="Hyperlink"/>
            <w:noProof/>
            <w:lang w:val="it-IT"/>
          </w:rPr>
          <w:t>3.5.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Revisione periodica dei diritti di accesso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_Toc499718322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4</w:t>
        </w:r>
        <w:r w:rsidR="00FF5BD8">
          <w:rPr>
            <w:noProof/>
            <w:webHidden/>
          </w:rPr>
          <w:fldChar w:fldCharType="end"/>
        </w:r>
      </w:hyperlink>
    </w:p>
    <w:p w14:paraId="2A870DF5" w14:textId="77777777" w:rsidR="00FF5BD8" w:rsidRDefault="009C1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3" w:history="1">
        <w:r w:rsidR="00FF5BD8" w:rsidRPr="00EB1FEF">
          <w:rPr>
            <w:rStyle w:val="Hyperlink"/>
            <w:noProof/>
            <w:lang w:val="it-IT"/>
          </w:rPr>
          <w:t>3.6.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Cambiamento di stato o conclusione del contratto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_Toc499718323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5</w:t>
        </w:r>
        <w:r w:rsidR="00FF5BD8">
          <w:rPr>
            <w:noProof/>
            <w:webHidden/>
          </w:rPr>
          <w:fldChar w:fldCharType="end"/>
        </w:r>
      </w:hyperlink>
    </w:p>
    <w:p w14:paraId="1A2F48A6" w14:textId="77777777" w:rsidR="00FF5BD8" w:rsidRDefault="009C1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4" w:history="1">
        <w:r w:rsidR="00FF5BD8" w:rsidRPr="00EB1FEF">
          <w:rPr>
            <w:rStyle w:val="Hyperlink"/>
            <w:noProof/>
            <w:lang w:val="it-IT"/>
          </w:rPr>
          <w:t>3.7.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Implementazione tecnica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_Toc499718324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5</w:t>
        </w:r>
        <w:r w:rsidR="00FF5BD8">
          <w:rPr>
            <w:noProof/>
            <w:webHidden/>
          </w:rPr>
          <w:fldChar w:fldCharType="end"/>
        </w:r>
      </w:hyperlink>
    </w:p>
    <w:p w14:paraId="2302B736" w14:textId="77777777" w:rsidR="00FF5BD8" w:rsidRDefault="009C1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5" w:history="1">
        <w:r w:rsidR="00FF5BD8" w:rsidRPr="00EB1FEF">
          <w:rPr>
            <w:rStyle w:val="Hyperlink"/>
            <w:noProof/>
            <w:lang w:val="it-IT"/>
          </w:rPr>
          <w:t>3.8.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Gestione della password utente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_Toc499718325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6</w:t>
        </w:r>
        <w:r w:rsidR="00FF5BD8">
          <w:rPr>
            <w:noProof/>
            <w:webHidden/>
          </w:rPr>
          <w:fldChar w:fldCharType="end"/>
        </w:r>
      </w:hyperlink>
    </w:p>
    <w:p w14:paraId="3A3B6138" w14:textId="77777777" w:rsidR="00FF5BD8" w:rsidRDefault="009C14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718326" w:history="1">
        <w:r w:rsidR="00FF5BD8" w:rsidRPr="00EB1FEF">
          <w:rPr>
            <w:rStyle w:val="Hyperlink"/>
            <w:noProof/>
            <w:lang w:val="it-IT"/>
          </w:rPr>
          <w:t>4.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Gestione registrazioni sulla base di questo documento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_Toc499718326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6</w:t>
        </w:r>
        <w:r w:rsidR="00FF5BD8">
          <w:rPr>
            <w:noProof/>
            <w:webHidden/>
          </w:rPr>
          <w:fldChar w:fldCharType="end"/>
        </w:r>
      </w:hyperlink>
    </w:p>
    <w:p w14:paraId="130D6994" w14:textId="77777777" w:rsidR="00FF5BD8" w:rsidRDefault="009C14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718327" w:history="1">
        <w:r w:rsidR="00FF5BD8" w:rsidRPr="00EB1FEF">
          <w:rPr>
            <w:rStyle w:val="Hyperlink"/>
            <w:noProof/>
            <w:lang w:val="it-IT"/>
          </w:rPr>
          <w:t>5.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Validità e gestione del documento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_Toc499718327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7</w:t>
        </w:r>
        <w:r w:rsidR="00FF5BD8">
          <w:rPr>
            <w:noProof/>
            <w:webHidden/>
          </w:rPr>
          <w:fldChar w:fldCharType="end"/>
        </w:r>
      </w:hyperlink>
    </w:p>
    <w:p w14:paraId="2DE7BA75" w14:textId="77777777" w:rsidR="00801C31" w:rsidRPr="00FF5BD8" w:rsidRDefault="00C930E7">
      <w:pPr>
        <w:rPr>
          <w:lang w:val="it-IT"/>
        </w:rPr>
      </w:pPr>
      <w:r w:rsidRPr="00FF5BD8">
        <w:rPr>
          <w:lang w:val="it-IT"/>
        </w:rPr>
        <w:fldChar w:fldCharType="end"/>
      </w:r>
    </w:p>
    <w:p w14:paraId="2DE8F10C" w14:textId="77777777" w:rsidR="00801C31" w:rsidRPr="00FF5BD8" w:rsidRDefault="00801C31">
      <w:pPr>
        <w:pStyle w:val="TOC1"/>
        <w:tabs>
          <w:tab w:val="left" w:pos="440"/>
          <w:tab w:val="right" w:leader="dot" w:pos="9062"/>
        </w:tabs>
        <w:rPr>
          <w:lang w:val="it-IT"/>
        </w:rPr>
      </w:pPr>
    </w:p>
    <w:p w14:paraId="5C742B54" w14:textId="77777777" w:rsidR="00801C31" w:rsidRPr="00FF5BD8" w:rsidRDefault="00801C31">
      <w:pPr>
        <w:rPr>
          <w:lang w:val="it-IT"/>
        </w:rPr>
      </w:pPr>
    </w:p>
    <w:p w14:paraId="6FAF2AC7" w14:textId="77777777" w:rsidR="00801C31" w:rsidRPr="00FF5BD8" w:rsidRDefault="00801C31">
      <w:pPr>
        <w:rPr>
          <w:lang w:val="it-IT"/>
        </w:rPr>
      </w:pPr>
    </w:p>
    <w:p w14:paraId="2E08F866" w14:textId="77777777" w:rsidR="00801C31" w:rsidRPr="00FF5BD8" w:rsidRDefault="00C930E7">
      <w:pPr>
        <w:rPr>
          <w:lang w:val="it-IT"/>
        </w:rPr>
      </w:pPr>
      <w:r w:rsidRPr="00FF5BD8">
        <w:rPr>
          <w:lang w:val="it-IT"/>
        </w:rPr>
        <w:br w:type="page"/>
      </w:r>
    </w:p>
    <w:p w14:paraId="292E2E4F" w14:textId="0BAF17A4" w:rsidR="00801C31" w:rsidRPr="00FF5BD8" w:rsidRDefault="00A06933">
      <w:pPr>
        <w:pStyle w:val="Heading1"/>
        <w:numPr>
          <w:ilvl w:val="0"/>
          <w:numId w:val="2"/>
        </w:numPr>
        <w:rPr>
          <w:lang w:val="it-IT"/>
        </w:rPr>
      </w:pPr>
      <w:bookmarkStart w:id="4" w:name="_Toc267152614"/>
      <w:bookmarkStart w:id="5" w:name="_Toc496533933"/>
      <w:bookmarkStart w:id="6" w:name="_Toc373196205"/>
      <w:bookmarkStart w:id="7" w:name="_Toc373417756"/>
      <w:bookmarkStart w:id="8" w:name="_Toc373420349"/>
      <w:bookmarkStart w:id="9" w:name="_Toc373424228"/>
      <w:bookmarkStart w:id="10" w:name="_Toc373429112"/>
      <w:bookmarkStart w:id="11" w:name="_Toc499718315"/>
      <w:bookmarkEnd w:id="4"/>
      <w:r w:rsidRPr="00FF5BD8">
        <w:rPr>
          <w:lang w:val="it-IT"/>
        </w:rPr>
        <w:lastRenderedPageBreak/>
        <w:t>Campo d’applicazione, scopo e destinatari</w:t>
      </w:r>
      <w:bookmarkEnd w:id="5"/>
      <w:bookmarkEnd w:id="6"/>
      <w:bookmarkEnd w:id="7"/>
      <w:bookmarkEnd w:id="8"/>
      <w:bookmarkEnd w:id="9"/>
      <w:bookmarkEnd w:id="10"/>
      <w:bookmarkEnd w:id="11"/>
    </w:p>
    <w:p w14:paraId="58415E0B" w14:textId="313C8881" w:rsidR="00801C31" w:rsidRPr="00FF5BD8" w:rsidRDefault="003B05DF" w:rsidP="006514CB">
      <w:pPr>
        <w:spacing w:line="240" w:lineRule="auto"/>
        <w:rPr>
          <w:lang w:val="it-IT"/>
        </w:rPr>
      </w:pPr>
      <w:r w:rsidRPr="00FF5BD8">
        <w:rPr>
          <w:lang w:val="it-IT"/>
        </w:rPr>
        <w:t>Scopo di questo documento è definire</w:t>
      </w:r>
      <w:r w:rsidR="00C930E7" w:rsidRPr="00FF5BD8">
        <w:rPr>
          <w:lang w:val="it-IT"/>
        </w:rPr>
        <w:t xml:space="preserve"> </w:t>
      </w:r>
      <w:r w:rsidRPr="00FF5BD8">
        <w:rPr>
          <w:lang w:val="it-IT"/>
        </w:rPr>
        <w:t>dell</w:t>
      </w:r>
      <w:r w:rsidR="00491931" w:rsidRPr="00FF5BD8">
        <w:rPr>
          <w:lang w:val="it-IT"/>
        </w:rPr>
        <w:t>e</w:t>
      </w:r>
      <w:r w:rsidRPr="00FF5BD8">
        <w:rPr>
          <w:lang w:val="it-IT"/>
        </w:rPr>
        <w:t xml:space="preserve"> regole per l’accesso ai vari sistemi, attrezzature, strutture e informazioni</w:t>
      </w:r>
      <w:r w:rsidR="00C930E7" w:rsidRPr="00FF5BD8">
        <w:rPr>
          <w:lang w:val="it-IT"/>
        </w:rPr>
        <w:t xml:space="preserve">, </w:t>
      </w:r>
      <w:r w:rsidRPr="00FF5BD8">
        <w:rPr>
          <w:lang w:val="it-IT"/>
        </w:rPr>
        <w:t>sulla base dei requisiti aziendali e di sicurezza per</w:t>
      </w:r>
      <w:r w:rsidR="00491931" w:rsidRPr="00FF5BD8">
        <w:rPr>
          <w:lang w:val="it-IT"/>
        </w:rPr>
        <w:t xml:space="preserve"> </w:t>
      </w:r>
      <w:r w:rsidRPr="00FF5BD8">
        <w:rPr>
          <w:lang w:val="it-IT"/>
        </w:rPr>
        <w:t>l’accesso</w:t>
      </w:r>
      <w:r w:rsidR="00C930E7" w:rsidRPr="00FF5BD8">
        <w:rPr>
          <w:lang w:val="it-IT"/>
        </w:rPr>
        <w:t xml:space="preserve">. </w:t>
      </w:r>
    </w:p>
    <w:p w14:paraId="75A9755F" w14:textId="77777777" w:rsidR="003B05DF" w:rsidRPr="00FF5BD8" w:rsidRDefault="003B05DF" w:rsidP="003B05DF">
      <w:pPr>
        <w:spacing w:line="240" w:lineRule="auto"/>
        <w:rPr>
          <w:lang w:val="it-IT"/>
        </w:rPr>
      </w:pPr>
      <w:r w:rsidRPr="00FF5BD8">
        <w:rPr>
          <w:lang w:val="it-IT"/>
        </w:rPr>
        <w:t xml:space="preserve">Destinatari di questo documento sono tutti dipendenti di [nome dell'organizzazione]. </w:t>
      </w:r>
    </w:p>
    <w:p w14:paraId="465A1089" w14:textId="77777777" w:rsidR="00801C31" w:rsidRPr="00FF5BD8" w:rsidRDefault="00801C31">
      <w:pPr>
        <w:rPr>
          <w:lang w:val="it-IT"/>
        </w:rPr>
      </w:pPr>
    </w:p>
    <w:p w14:paraId="0839289F" w14:textId="02EA34AE" w:rsidR="00801C31" w:rsidRPr="00FF5BD8" w:rsidRDefault="00A06933">
      <w:pPr>
        <w:pStyle w:val="Heading1"/>
        <w:numPr>
          <w:ilvl w:val="0"/>
          <w:numId w:val="2"/>
        </w:numPr>
        <w:rPr>
          <w:lang w:val="it-IT"/>
        </w:rPr>
      </w:pPr>
      <w:bookmarkStart w:id="12" w:name="_Toc267152615"/>
      <w:bookmarkStart w:id="13" w:name="_Toc415647884"/>
      <w:bookmarkStart w:id="14" w:name="_Toc495736176"/>
      <w:bookmarkStart w:id="15" w:name="_Toc263228401"/>
      <w:bookmarkStart w:id="16" w:name="_Toc495619979"/>
      <w:bookmarkStart w:id="17" w:name="_Toc373196206"/>
      <w:bookmarkStart w:id="18" w:name="_Toc373417757"/>
      <w:bookmarkStart w:id="19" w:name="_Toc373420350"/>
      <w:bookmarkStart w:id="20" w:name="_Toc373424229"/>
      <w:bookmarkStart w:id="21" w:name="_Toc373429113"/>
      <w:bookmarkStart w:id="22" w:name="_Toc499718316"/>
      <w:bookmarkEnd w:id="12"/>
      <w:r w:rsidRPr="00FF5BD8">
        <w:rPr>
          <w:lang w:val="it-IT"/>
        </w:rPr>
        <w:t>D</w:t>
      </w:r>
      <w:bookmarkEnd w:id="13"/>
      <w:bookmarkEnd w:id="14"/>
      <w:bookmarkEnd w:id="15"/>
      <w:bookmarkEnd w:id="16"/>
      <w:r w:rsidRPr="00FF5BD8">
        <w:rPr>
          <w:lang w:val="it-IT"/>
        </w:rPr>
        <w:t>ocumenti di Riferimento</w:t>
      </w:r>
      <w:bookmarkEnd w:id="17"/>
      <w:bookmarkEnd w:id="18"/>
      <w:bookmarkEnd w:id="19"/>
      <w:bookmarkEnd w:id="20"/>
      <w:bookmarkEnd w:id="21"/>
      <w:bookmarkEnd w:id="22"/>
    </w:p>
    <w:p w14:paraId="53322E42" w14:textId="77777777" w:rsidR="00A06933" w:rsidRPr="00FF5BD8" w:rsidRDefault="00A06933" w:rsidP="00A06933">
      <w:pPr>
        <w:numPr>
          <w:ilvl w:val="0"/>
          <w:numId w:val="4"/>
        </w:numPr>
        <w:spacing w:after="0"/>
        <w:rPr>
          <w:lang w:val="it-IT"/>
        </w:rPr>
      </w:pPr>
      <w:r w:rsidRPr="00FF5BD8">
        <w:rPr>
          <w:lang w:val="it-IT"/>
        </w:rPr>
        <w:t xml:space="preserve">La norma ISO/IEC 27001 </w:t>
      </w:r>
    </w:p>
    <w:p w14:paraId="47258B7E" w14:textId="77777777" w:rsidR="00A06933" w:rsidRPr="00FF5BD8" w:rsidRDefault="00A06933" w:rsidP="00A06933">
      <w:pPr>
        <w:numPr>
          <w:ilvl w:val="0"/>
          <w:numId w:val="4"/>
        </w:numPr>
        <w:spacing w:after="0"/>
        <w:rPr>
          <w:lang w:val="it-IT"/>
        </w:rPr>
      </w:pPr>
      <w:r w:rsidRPr="00FF5BD8">
        <w:rPr>
          <w:lang w:val="it-IT"/>
        </w:rPr>
        <w:t>Procedure di Sicurezza IT</w:t>
      </w:r>
    </w:p>
    <w:p w14:paraId="5ED615A7" w14:textId="3CD848E3" w:rsidR="00801C31" w:rsidRPr="00FF5BD8" w:rsidRDefault="00C930E7" w:rsidP="006514CB">
      <w:pPr>
        <w:numPr>
          <w:ilvl w:val="0"/>
          <w:numId w:val="4"/>
        </w:numPr>
        <w:spacing w:after="0"/>
        <w:rPr>
          <w:lang w:val="it-IT"/>
        </w:rPr>
      </w:pPr>
      <w:r w:rsidRPr="00FF5BD8">
        <w:rPr>
          <w:lang w:val="it-IT"/>
        </w:rPr>
        <w:t>[</w:t>
      </w:r>
      <w:r w:rsidR="00A06933" w:rsidRPr="00FF5BD8">
        <w:rPr>
          <w:lang w:val="it-IT"/>
        </w:rPr>
        <w:t xml:space="preserve">Politica di </w:t>
      </w:r>
      <w:r w:rsidRPr="00FF5BD8">
        <w:rPr>
          <w:lang w:val="it-IT"/>
        </w:rPr>
        <w:t>Classifica</w:t>
      </w:r>
      <w:r w:rsidR="00A06933" w:rsidRPr="00FF5BD8">
        <w:rPr>
          <w:lang w:val="it-IT"/>
        </w:rPr>
        <w:t>z</w:t>
      </w:r>
      <w:r w:rsidRPr="00FF5BD8">
        <w:rPr>
          <w:lang w:val="it-IT"/>
        </w:rPr>
        <w:t>ion</w:t>
      </w:r>
      <w:r w:rsidR="00A06933" w:rsidRPr="00FF5BD8">
        <w:rPr>
          <w:lang w:val="it-IT"/>
        </w:rPr>
        <w:t>e dell’Informazione</w:t>
      </w:r>
      <w:r w:rsidRPr="00FF5BD8">
        <w:rPr>
          <w:lang w:val="it-IT"/>
        </w:rPr>
        <w:t>]</w:t>
      </w:r>
    </w:p>
    <w:p w14:paraId="4797546E" w14:textId="77777777" w:rsidR="00801C31" w:rsidRPr="00FF5BD8" w:rsidRDefault="00801C31">
      <w:pPr>
        <w:rPr>
          <w:lang w:val="it-IT"/>
        </w:rPr>
      </w:pPr>
    </w:p>
    <w:p w14:paraId="138EDFCC" w14:textId="1AECFCA2" w:rsidR="00801C31" w:rsidRPr="00FF5BD8" w:rsidRDefault="003B05DF">
      <w:pPr>
        <w:pStyle w:val="Heading1"/>
        <w:numPr>
          <w:ilvl w:val="0"/>
          <w:numId w:val="2"/>
        </w:numPr>
        <w:rPr>
          <w:lang w:val="it-IT"/>
        </w:rPr>
      </w:pPr>
      <w:bookmarkStart w:id="23" w:name="_Toc267152616"/>
      <w:bookmarkStart w:id="24" w:name="_Toc499718317"/>
      <w:bookmarkEnd w:id="23"/>
      <w:r w:rsidRPr="00FF5BD8">
        <w:rPr>
          <w:lang w:val="it-IT"/>
        </w:rPr>
        <w:t>Controllo dell’</w:t>
      </w:r>
      <w:r w:rsidR="00C930E7" w:rsidRPr="00FF5BD8">
        <w:rPr>
          <w:lang w:val="it-IT"/>
        </w:rPr>
        <w:t>Access</w:t>
      </w:r>
      <w:r w:rsidRPr="00FF5BD8">
        <w:rPr>
          <w:lang w:val="it-IT"/>
        </w:rPr>
        <w:t>o</w:t>
      </w:r>
      <w:bookmarkEnd w:id="24"/>
      <w:r w:rsidR="00C930E7" w:rsidRPr="00FF5BD8">
        <w:rPr>
          <w:lang w:val="it-IT"/>
        </w:rPr>
        <w:t xml:space="preserve"> </w:t>
      </w:r>
    </w:p>
    <w:p w14:paraId="6B2C54CC" w14:textId="59E3DB62" w:rsidR="00801C31" w:rsidRPr="00FF5BD8" w:rsidRDefault="00C930E7">
      <w:pPr>
        <w:pStyle w:val="Heading2"/>
        <w:numPr>
          <w:ilvl w:val="1"/>
          <w:numId w:val="2"/>
        </w:numPr>
        <w:rPr>
          <w:lang w:val="it-IT"/>
        </w:rPr>
      </w:pPr>
      <w:bookmarkStart w:id="25" w:name="_Toc267152617"/>
      <w:bookmarkStart w:id="26" w:name="_Toc499718318"/>
      <w:bookmarkEnd w:id="25"/>
      <w:r w:rsidRPr="00FF5BD8">
        <w:rPr>
          <w:lang w:val="it-IT"/>
        </w:rPr>
        <w:t>Introdu</w:t>
      </w:r>
      <w:r w:rsidR="003B05DF" w:rsidRPr="00FF5BD8">
        <w:rPr>
          <w:lang w:val="it-IT"/>
        </w:rPr>
        <w:t>z</w:t>
      </w:r>
      <w:r w:rsidRPr="00FF5BD8">
        <w:rPr>
          <w:lang w:val="it-IT"/>
        </w:rPr>
        <w:t>ion</w:t>
      </w:r>
      <w:r w:rsidR="003B05DF" w:rsidRPr="00FF5BD8">
        <w:rPr>
          <w:lang w:val="it-IT"/>
        </w:rPr>
        <w:t>e</w:t>
      </w:r>
      <w:bookmarkEnd w:id="26"/>
    </w:p>
    <w:p w14:paraId="7679F160" w14:textId="77777777" w:rsidR="00AD6004" w:rsidRPr="00FF5BD8" w:rsidRDefault="00AD6004" w:rsidP="00AD6004">
      <w:pPr>
        <w:rPr>
          <w:lang w:val="it-IT"/>
        </w:rPr>
      </w:pPr>
      <w:r w:rsidRPr="00FF5BD8">
        <w:rPr>
          <w:lang w:val="it-IT"/>
        </w:rPr>
        <w:t>Il principio di base è che l'accesso a tutti i sistemi, reti, servizi e informazioni è vietato, a meno che non sia espressamente consentito a singoli utenti o gruppi di utenti. Ci dovrebbe essere una procedura di registrazione utente per ogni sistema e servizio.</w:t>
      </w:r>
    </w:p>
    <w:p w14:paraId="3F2DE836" w14:textId="7A4D83E4" w:rsidR="00AD6004" w:rsidRPr="00FF5BD8" w:rsidRDefault="00AD6004" w:rsidP="00AD6004">
      <w:pPr>
        <w:rPr>
          <w:lang w:val="it-IT"/>
        </w:rPr>
      </w:pPr>
      <w:r w:rsidRPr="00FF5BD8">
        <w:rPr>
          <w:lang w:val="it-IT"/>
        </w:rPr>
        <w:t>È consentito l'accesso a tutte le aree fisiche dell'organizzazione, ad eccezione delle aree per le quali il privilegio deve essere concesso dalla persona autorizzata (v</w:t>
      </w:r>
      <w:r w:rsidR="00FE2596" w:rsidRPr="00FF5BD8">
        <w:rPr>
          <w:lang w:val="it-IT"/>
        </w:rPr>
        <w:t>edi sezione</w:t>
      </w:r>
      <w:r w:rsidRPr="00FF5BD8">
        <w:rPr>
          <w:lang w:val="it-IT"/>
        </w:rPr>
        <w:t xml:space="preserve"> "Gestione </w:t>
      </w:r>
      <w:r w:rsidR="00491931" w:rsidRPr="00FF5BD8">
        <w:rPr>
          <w:lang w:val="it-IT"/>
        </w:rPr>
        <w:t>deib</w:t>
      </w:r>
      <w:r w:rsidRPr="00FF5BD8">
        <w:rPr>
          <w:lang w:val="it-IT"/>
        </w:rPr>
        <w:t>privilegi").</w:t>
      </w:r>
    </w:p>
    <w:p w14:paraId="7BFBC773" w14:textId="1D3E2C2B" w:rsidR="00801C31" w:rsidRPr="00FF5BD8" w:rsidRDefault="00AD6004">
      <w:pPr>
        <w:rPr>
          <w:lang w:val="it-IT"/>
        </w:rPr>
      </w:pPr>
      <w:commentRangeStart w:id="27"/>
      <w:r w:rsidRPr="00FF5BD8">
        <w:rPr>
          <w:lang w:val="it-IT"/>
        </w:rPr>
        <w:t>Questa politica specifica le regole per l'accesso a sistemi, servizi e strutture, mentre la [Politica di Classificazione delle Informazioni] definisce le regole per l'accesso a singoli documenti e registri</w:t>
      </w:r>
      <w:r w:rsidR="00C930E7" w:rsidRPr="00FF5BD8">
        <w:rPr>
          <w:lang w:val="it-IT"/>
        </w:rPr>
        <w:t>.</w:t>
      </w:r>
      <w:commentRangeEnd w:id="27"/>
      <w:r w:rsidR="00185357" w:rsidRPr="00FF5BD8">
        <w:rPr>
          <w:rStyle w:val="CommentReference"/>
          <w:lang w:val="it-IT"/>
        </w:rPr>
        <w:commentReference w:id="27"/>
      </w:r>
    </w:p>
    <w:p w14:paraId="051F7633" w14:textId="5A5E1459" w:rsidR="00801C31" w:rsidRPr="00FF5BD8" w:rsidRDefault="00AD6004">
      <w:pPr>
        <w:pStyle w:val="Heading2"/>
        <w:numPr>
          <w:ilvl w:val="1"/>
          <w:numId w:val="2"/>
        </w:numPr>
        <w:rPr>
          <w:lang w:val="it-IT"/>
        </w:rPr>
      </w:pPr>
      <w:bookmarkStart w:id="28" w:name="_Toc499718319"/>
      <w:r w:rsidRPr="00FF5BD8">
        <w:rPr>
          <w:lang w:val="it-IT"/>
        </w:rPr>
        <w:t xml:space="preserve">Profilo </w:t>
      </w:r>
      <w:r w:rsidR="00C930E7" w:rsidRPr="00FF5BD8">
        <w:rPr>
          <w:lang w:val="it-IT"/>
        </w:rPr>
        <w:t>U</w:t>
      </w:r>
      <w:r w:rsidRPr="00FF5BD8">
        <w:rPr>
          <w:lang w:val="it-IT"/>
        </w:rPr>
        <w:t>tente</w:t>
      </w:r>
      <w:r w:rsidR="00C930E7" w:rsidRPr="00FF5BD8">
        <w:rPr>
          <w:lang w:val="it-IT"/>
        </w:rPr>
        <w:t xml:space="preserve"> </w:t>
      </w:r>
      <w:commentRangeStart w:id="29"/>
      <w:r w:rsidR="00C930E7" w:rsidRPr="00FF5BD8">
        <w:rPr>
          <w:lang w:val="it-IT"/>
        </w:rPr>
        <w:t>A</w:t>
      </w:r>
      <w:bookmarkStart w:id="30" w:name="_Toc267152618"/>
      <w:bookmarkEnd w:id="30"/>
      <w:commentRangeEnd w:id="29"/>
      <w:r w:rsidR="00185357" w:rsidRPr="00FF5BD8">
        <w:rPr>
          <w:rStyle w:val="CommentReference"/>
          <w:b w:val="0"/>
          <w:lang w:val="it-IT"/>
        </w:rPr>
        <w:commentReference w:id="29"/>
      </w:r>
      <w:bookmarkEnd w:id="28"/>
    </w:p>
    <w:p w14:paraId="230639E7" w14:textId="22CDFD12" w:rsidR="00801C31" w:rsidRPr="00FF5BD8" w:rsidRDefault="00AD6004">
      <w:pPr>
        <w:rPr>
          <w:lang w:val="it-IT"/>
        </w:rPr>
      </w:pPr>
      <w:r w:rsidRPr="00FF5BD8">
        <w:rPr>
          <w:lang w:val="it-IT"/>
        </w:rPr>
        <w:t>Il profil</w:t>
      </w:r>
      <w:r w:rsidR="00F81AF7" w:rsidRPr="00FF5BD8">
        <w:rPr>
          <w:lang w:val="it-IT"/>
        </w:rPr>
        <w:t>o</w:t>
      </w:r>
      <w:r w:rsidRPr="00FF5BD8">
        <w:rPr>
          <w:lang w:val="it-IT"/>
        </w:rPr>
        <w:t xml:space="preserve"> utente A ha i seguenti diritti di accesso</w:t>
      </w:r>
      <w:r w:rsidR="00C930E7" w:rsidRPr="00FF5BD8">
        <w:rPr>
          <w:lang w:val="it-IT"/>
        </w:rPr>
        <w:t>: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801C31" w:rsidRPr="00FF5BD8" w14:paraId="19D05C2B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40E80F4F" w14:textId="5F5244E5" w:rsidR="00801C31" w:rsidRPr="00FF5BD8" w:rsidRDefault="00C930E7" w:rsidP="00AD6004">
            <w:pPr>
              <w:rPr>
                <w:b/>
                <w:i/>
                <w:lang w:val="it-IT"/>
              </w:rPr>
            </w:pPr>
            <w:commentRangeStart w:id="31"/>
            <w:r w:rsidRPr="00FF5BD8">
              <w:rPr>
                <w:b/>
                <w:i/>
                <w:lang w:val="it-IT"/>
              </w:rPr>
              <w:t>N</w:t>
            </w:r>
            <w:r w:rsidR="00AD6004" w:rsidRPr="00FF5BD8">
              <w:rPr>
                <w:b/>
                <w:i/>
                <w:lang w:val="it-IT"/>
              </w:rPr>
              <w:t>o</w:t>
            </w:r>
            <w:r w:rsidRPr="00FF5BD8">
              <w:rPr>
                <w:b/>
                <w:i/>
                <w:lang w:val="it-IT"/>
              </w:rPr>
              <w:t xml:space="preserve">me </w:t>
            </w:r>
            <w:r w:rsidR="00AD6004" w:rsidRPr="00FF5BD8">
              <w:rPr>
                <w:b/>
                <w:i/>
                <w:lang w:val="it-IT"/>
              </w:rPr>
              <w:t>del sistema</w:t>
            </w:r>
            <w:r w:rsidRPr="00FF5BD8">
              <w:rPr>
                <w:b/>
                <w:i/>
                <w:lang w:val="it-IT"/>
              </w:rPr>
              <w:t xml:space="preserve"> / </w:t>
            </w:r>
            <w:r w:rsidR="00AD6004" w:rsidRPr="00FF5BD8">
              <w:rPr>
                <w:b/>
                <w:i/>
                <w:lang w:val="it-IT"/>
              </w:rPr>
              <w:t>rete</w:t>
            </w:r>
            <w:r w:rsidRPr="00FF5BD8">
              <w:rPr>
                <w:b/>
                <w:i/>
                <w:lang w:val="it-IT"/>
              </w:rPr>
              <w:t xml:space="preserve"> / servi</w:t>
            </w:r>
            <w:r w:rsidR="00AD6004" w:rsidRPr="00FF5BD8">
              <w:rPr>
                <w:b/>
                <w:i/>
                <w:lang w:val="it-IT"/>
              </w:rPr>
              <w:t>zio</w:t>
            </w:r>
            <w:commentRangeEnd w:id="31"/>
            <w:r w:rsidR="00185357" w:rsidRPr="00FF5BD8">
              <w:rPr>
                <w:rStyle w:val="CommentReference"/>
                <w:lang w:val="it-IT"/>
              </w:rPr>
              <w:commentReference w:id="31"/>
            </w: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21A032FA" w14:textId="0A698814" w:rsidR="00801C31" w:rsidRPr="00FF5BD8" w:rsidRDefault="00AD6004" w:rsidP="00AD6004">
            <w:pPr>
              <w:rPr>
                <w:b/>
                <w:i/>
                <w:lang w:val="it-IT"/>
              </w:rPr>
            </w:pPr>
            <w:commentRangeStart w:id="32"/>
            <w:r w:rsidRPr="00FF5BD8">
              <w:rPr>
                <w:b/>
                <w:i/>
                <w:lang w:val="it-IT"/>
              </w:rPr>
              <w:t>Diritti dell’utente</w:t>
            </w:r>
            <w:commentRangeEnd w:id="32"/>
            <w:r w:rsidR="00185357" w:rsidRPr="00FF5BD8">
              <w:rPr>
                <w:rStyle w:val="CommentReference"/>
                <w:lang w:val="it-IT"/>
              </w:rPr>
              <w:commentReference w:id="32"/>
            </w:r>
          </w:p>
        </w:tc>
      </w:tr>
      <w:tr w:rsidR="00801C31" w:rsidRPr="00FF5BD8" w14:paraId="7E0B265F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6C8BB3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384712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4CA7D3E3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CC0A7E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BB408B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744F7BB3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787891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B628FE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2B3981E2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4983BB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4F6098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52C4EB1F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388CB3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7A8174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67FC1468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7CF600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F653DD" w14:textId="77777777" w:rsidR="00801C31" w:rsidRPr="00FF5BD8" w:rsidRDefault="00801C31">
            <w:pPr>
              <w:rPr>
                <w:lang w:val="it-IT"/>
              </w:rPr>
            </w:pPr>
          </w:p>
        </w:tc>
      </w:tr>
    </w:tbl>
    <w:p w14:paraId="4CA7D2CA" w14:textId="1932D9D6" w:rsidR="00801C31" w:rsidRPr="00FF5BD8" w:rsidRDefault="00AD6004">
      <w:pPr>
        <w:spacing w:before="240"/>
        <w:rPr>
          <w:lang w:val="it-IT"/>
        </w:rPr>
      </w:pPr>
      <w:r w:rsidRPr="00FF5BD8">
        <w:rPr>
          <w:lang w:val="it-IT"/>
        </w:rPr>
        <w:t>L</w:t>
      </w:r>
      <w:r w:rsidR="00166DD6" w:rsidRPr="00FF5BD8">
        <w:rPr>
          <w:lang w:val="it-IT"/>
        </w:rPr>
        <w:t>e</w:t>
      </w:r>
      <w:r w:rsidRPr="00FF5BD8">
        <w:rPr>
          <w:lang w:val="it-IT"/>
        </w:rPr>
        <w:t xml:space="preserve"> seguenti funzion</w:t>
      </w:r>
      <w:r w:rsidR="00166DD6" w:rsidRPr="00FF5BD8">
        <w:rPr>
          <w:lang w:val="it-IT"/>
        </w:rPr>
        <w:t xml:space="preserve">i hanno diritti di accesso al Profilo Utente </w:t>
      </w:r>
      <w:r w:rsidR="00C930E7" w:rsidRPr="00FF5BD8">
        <w:rPr>
          <w:lang w:val="it-IT"/>
        </w:rPr>
        <w:t>A:</w:t>
      </w:r>
    </w:p>
    <w:p w14:paraId="5D4E76A2" w14:textId="740C81FA" w:rsidR="00801C31" w:rsidRPr="00FF5BD8" w:rsidRDefault="00C930E7">
      <w:pPr>
        <w:numPr>
          <w:ilvl w:val="0"/>
          <w:numId w:val="5"/>
        </w:numPr>
        <w:spacing w:after="0"/>
        <w:rPr>
          <w:lang w:val="it-IT"/>
        </w:rPr>
      </w:pPr>
      <w:commentRangeStart w:id="33"/>
      <w:r w:rsidRPr="00FF5BD8">
        <w:rPr>
          <w:lang w:val="it-IT"/>
        </w:rPr>
        <w:lastRenderedPageBreak/>
        <w:t>[</w:t>
      </w:r>
      <w:r w:rsidR="00166DD6" w:rsidRPr="00FF5BD8">
        <w:rPr>
          <w:lang w:val="it-IT"/>
        </w:rPr>
        <w:t>funzione</w:t>
      </w:r>
      <w:r w:rsidRPr="00FF5BD8">
        <w:rPr>
          <w:lang w:val="it-IT"/>
        </w:rPr>
        <w:t xml:space="preserve"> 1]</w:t>
      </w:r>
    </w:p>
    <w:p w14:paraId="35D74A0F" w14:textId="6B050018" w:rsidR="00801C31" w:rsidRPr="00FF5BD8" w:rsidRDefault="00C930E7" w:rsidP="006514CB">
      <w:pPr>
        <w:numPr>
          <w:ilvl w:val="0"/>
          <w:numId w:val="5"/>
        </w:numPr>
        <w:spacing w:after="0"/>
        <w:rPr>
          <w:lang w:val="it-IT"/>
        </w:rPr>
      </w:pPr>
      <w:r w:rsidRPr="00FF5BD8">
        <w:rPr>
          <w:lang w:val="it-IT"/>
        </w:rPr>
        <w:t>[</w:t>
      </w:r>
      <w:r w:rsidR="00166DD6" w:rsidRPr="00FF5BD8">
        <w:rPr>
          <w:lang w:val="it-IT"/>
        </w:rPr>
        <w:t xml:space="preserve">funzione </w:t>
      </w:r>
      <w:r w:rsidRPr="00FF5BD8">
        <w:rPr>
          <w:lang w:val="it-IT"/>
        </w:rPr>
        <w:t>2]</w:t>
      </w:r>
      <w:commentRangeEnd w:id="33"/>
      <w:r w:rsidR="00185357" w:rsidRPr="00FF5BD8">
        <w:rPr>
          <w:rStyle w:val="CommentReference"/>
          <w:lang w:val="it-IT"/>
        </w:rPr>
        <w:commentReference w:id="33"/>
      </w:r>
    </w:p>
    <w:p w14:paraId="79D7DA11" w14:textId="77777777" w:rsidR="006514CB" w:rsidRPr="00FF5BD8" w:rsidRDefault="006514CB" w:rsidP="006514CB">
      <w:pPr>
        <w:spacing w:after="0"/>
        <w:rPr>
          <w:lang w:val="it-IT"/>
        </w:rPr>
      </w:pPr>
    </w:p>
    <w:p w14:paraId="1F40E603" w14:textId="4AB78D27" w:rsidR="00801C31" w:rsidRPr="00FF5BD8" w:rsidRDefault="00166DD6">
      <w:pPr>
        <w:pStyle w:val="Heading2"/>
        <w:numPr>
          <w:ilvl w:val="1"/>
          <w:numId w:val="2"/>
        </w:numPr>
        <w:rPr>
          <w:lang w:val="it-IT"/>
        </w:rPr>
      </w:pPr>
      <w:bookmarkStart w:id="34" w:name="_Toc499718320"/>
      <w:commentRangeStart w:id="35"/>
      <w:r w:rsidRPr="00FF5BD8">
        <w:rPr>
          <w:lang w:val="it-IT"/>
        </w:rPr>
        <w:t>Profilo Utente</w:t>
      </w:r>
      <w:r w:rsidR="00C930E7" w:rsidRPr="00FF5BD8">
        <w:rPr>
          <w:lang w:val="it-IT"/>
        </w:rPr>
        <w:t xml:space="preserve"> B</w:t>
      </w:r>
      <w:bookmarkStart w:id="36" w:name="_Toc267152619"/>
      <w:bookmarkEnd w:id="36"/>
      <w:commentRangeEnd w:id="35"/>
      <w:r w:rsidR="00185357" w:rsidRPr="00FF5BD8">
        <w:rPr>
          <w:rStyle w:val="CommentReference"/>
          <w:b w:val="0"/>
          <w:lang w:val="it-IT"/>
        </w:rPr>
        <w:commentReference w:id="35"/>
      </w:r>
      <w:bookmarkEnd w:id="34"/>
    </w:p>
    <w:p w14:paraId="18DE9C56" w14:textId="77777777" w:rsidR="007A007F" w:rsidRDefault="00F81AF7" w:rsidP="007A007F">
      <w:pPr>
        <w:rPr>
          <w:lang w:val="it-IT"/>
        </w:rPr>
      </w:pPr>
      <w:r w:rsidRPr="00FF5BD8">
        <w:rPr>
          <w:lang w:val="it-IT"/>
        </w:rPr>
        <w:t>Il profilo</w:t>
      </w:r>
      <w:r w:rsidR="00166DD6" w:rsidRPr="00FF5BD8">
        <w:rPr>
          <w:lang w:val="it-IT"/>
        </w:rPr>
        <w:t xml:space="preserve"> utente B ha i seguenti diritti di accesso</w:t>
      </w:r>
      <w:r w:rsidR="00C930E7" w:rsidRPr="00FF5BD8">
        <w:rPr>
          <w:lang w:val="it-IT"/>
        </w:rPr>
        <w:t>:</w:t>
      </w:r>
    </w:p>
    <w:p w14:paraId="07E52DE5" w14:textId="77777777" w:rsidR="007A007F" w:rsidRDefault="007A007F" w:rsidP="007A007F">
      <w:pPr>
        <w:rPr>
          <w:lang w:val="it-IT"/>
        </w:rPr>
      </w:pPr>
    </w:p>
    <w:p w14:paraId="7E1E4E3A" w14:textId="77777777" w:rsidR="007A007F" w:rsidRDefault="007A007F" w:rsidP="007A007F">
      <w:pPr>
        <w:rPr>
          <w:lang w:val="it-IT"/>
        </w:rPr>
      </w:pPr>
    </w:p>
    <w:p w14:paraId="0F55CE55" w14:textId="77777777" w:rsidR="007A007F" w:rsidRPr="007A007F" w:rsidRDefault="007A007F" w:rsidP="007A007F">
      <w:pPr>
        <w:spacing w:after="0"/>
        <w:jc w:val="center"/>
        <w:rPr>
          <w:rFonts w:eastAsia="Times New Roman"/>
          <w:lang w:val="it-IT"/>
        </w:rPr>
      </w:pPr>
      <w:r w:rsidRPr="007A007F">
        <w:rPr>
          <w:rFonts w:eastAsia="Times New Roman"/>
          <w:lang w:val="it-IT"/>
        </w:rPr>
        <w:t>** FINE DELL’ANTEPRIMA GRATUITA **</w:t>
      </w:r>
    </w:p>
    <w:p w14:paraId="69D952A4" w14:textId="77777777" w:rsidR="007A007F" w:rsidRPr="007A007F" w:rsidRDefault="007A007F" w:rsidP="007A007F">
      <w:pPr>
        <w:spacing w:after="0"/>
        <w:jc w:val="center"/>
        <w:rPr>
          <w:rFonts w:eastAsia="Times New Roman"/>
          <w:lang w:val="it-IT"/>
        </w:rPr>
      </w:pPr>
    </w:p>
    <w:p w14:paraId="768D6A52" w14:textId="1DC0AB60" w:rsidR="00762D66" w:rsidRPr="00FF5BD8" w:rsidRDefault="007A007F" w:rsidP="007A007F">
      <w:pPr>
        <w:jc w:val="center"/>
        <w:rPr>
          <w:lang w:val="it-IT"/>
        </w:rPr>
      </w:pPr>
      <w:r w:rsidRPr="007A007F">
        <w:rPr>
          <w:rFonts w:eastAsia="Times New Roman"/>
          <w:lang w:val="it-IT"/>
        </w:rPr>
        <w:t>Per scaricare la versione completa di questo documento, clicca qui:</w:t>
      </w:r>
      <w:r w:rsidRPr="007A007F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https://advisera.com/eugdpracademy/it/documentation/politica-di-controllo-dellaccesso/</w:t>
        </w:r>
      </w:hyperlink>
      <w:r>
        <w:rPr>
          <w:rFonts w:cstheme="minorHAnsi"/>
          <w:lang w:val="it-IT"/>
        </w:rPr>
        <w:t xml:space="preserve"> </w:t>
      </w:r>
    </w:p>
    <w:p w14:paraId="7F86A839" w14:textId="02E31590" w:rsidR="00801C31" w:rsidRPr="00FF5BD8" w:rsidRDefault="00801C31" w:rsidP="00762D66">
      <w:pPr>
        <w:rPr>
          <w:lang w:val="it-IT"/>
        </w:rPr>
      </w:pPr>
    </w:p>
    <w:sectPr w:rsidR="00801C31" w:rsidRPr="00FF5BD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20:45:00Z" w:initials="EUGDPR">
    <w:p w14:paraId="5997F75E" w14:textId="77777777" w:rsidR="00D46048" w:rsidRPr="00DC115B" w:rsidRDefault="00D46048" w:rsidP="00A06933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20:44:00Z" w:initials="EUGDPR">
    <w:p w14:paraId="1F0D9968" w14:textId="0E9548B5" w:rsidR="00D46048" w:rsidRPr="00FF5BD8" w:rsidRDefault="00D46048">
      <w:pPr>
        <w:pStyle w:val="CommentText"/>
        <w:rPr>
          <w:lang w:val="it-IT"/>
        </w:rPr>
      </w:pPr>
      <w:r w:rsidRPr="00FF5BD8">
        <w:rPr>
          <w:rStyle w:val="CommentReference"/>
          <w:sz w:val="20"/>
          <w:szCs w:val="20"/>
          <w:lang w:val="it-IT"/>
        </w:rPr>
        <w:annotationRef/>
      </w:r>
      <w:r w:rsidRPr="00FF5BD8">
        <w:rPr>
          <w:rStyle w:val="CommentReference"/>
          <w:sz w:val="20"/>
          <w:szCs w:val="20"/>
          <w:lang w:val="it-IT"/>
        </w:rPr>
        <w:annotationRef/>
      </w:r>
      <w:r w:rsidRPr="00FF5BD8">
        <w:rPr>
          <w:rStyle w:val="CommentReference"/>
          <w:sz w:val="20"/>
          <w:szCs w:val="20"/>
          <w:lang w:val="it-IT"/>
        </w:rPr>
        <w:t>Per saperne di più, leggi questo articolo</w:t>
      </w:r>
      <w:r w:rsidRPr="00FF5BD8">
        <w:rPr>
          <w:lang w:val="it-IT"/>
        </w:rPr>
        <w:t xml:space="preserve">: </w:t>
      </w:r>
    </w:p>
    <w:p w14:paraId="3EA9640A" w14:textId="77777777" w:rsidR="00D46048" w:rsidRPr="00185357" w:rsidRDefault="00D46048">
      <w:pPr>
        <w:pStyle w:val="CommentText"/>
      </w:pPr>
    </w:p>
    <w:p w14:paraId="6C1958F3" w14:textId="67C2FE79" w:rsidR="00D46048" w:rsidRPr="00185357" w:rsidRDefault="00D46048">
      <w:pPr>
        <w:pStyle w:val="CommentText"/>
      </w:pPr>
      <w:r w:rsidRPr="00185357">
        <w:t xml:space="preserve">How to handle access control according to ISO 27001 </w:t>
      </w:r>
      <w:hyperlink r:id="rId1" w:history="1">
        <w:r w:rsidRPr="00185357">
          <w:rPr>
            <w:rStyle w:val="Hyperlink"/>
          </w:rPr>
          <w:t>http://advisera.com/27001academy/blog/2015/07/27/how-to-handle-access-control-according-to-iso-27001/</w:t>
        </w:r>
      </w:hyperlink>
      <w:r w:rsidRPr="00185357">
        <w:t xml:space="preserve"> </w:t>
      </w:r>
    </w:p>
  </w:comment>
  <w:comment w:id="2" w:author="EUGDPRAcademy" w:date="2017-11-27T20:46:00Z" w:initials="EUGDPR">
    <w:p w14:paraId="2CD5B72E" w14:textId="77777777" w:rsidR="00D46048" w:rsidRDefault="00D46048" w:rsidP="00A0693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27" w:author="EUGDPRAcademy" w:date="2017-11-28T11:26:00Z" w:initials="EUGDPR">
    <w:p w14:paraId="049B3432" w14:textId="6DEAC1F0" w:rsidR="00D46048" w:rsidRPr="00FE2596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E2596">
        <w:rPr>
          <w:rStyle w:val="CommentReference"/>
          <w:rFonts w:cs="Calibri"/>
          <w:sz w:val="20"/>
          <w:szCs w:val="20"/>
          <w:lang w:val="it-IT"/>
        </w:rPr>
        <w:t>Da cancellare se la Polit</w:t>
      </w:r>
      <w:r w:rsidR="00FE2596" w:rsidRPr="00FE2596">
        <w:rPr>
          <w:rStyle w:val="CommentReference"/>
          <w:rFonts w:cs="Calibri"/>
          <w:sz w:val="20"/>
          <w:szCs w:val="20"/>
          <w:lang w:val="it-IT"/>
        </w:rPr>
        <w:t>i</w:t>
      </w:r>
      <w:r w:rsidRPr="00FE2596">
        <w:rPr>
          <w:rStyle w:val="CommentReference"/>
          <w:rFonts w:cs="Calibri"/>
          <w:sz w:val="20"/>
          <w:szCs w:val="20"/>
          <w:lang w:val="it-IT"/>
        </w:rPr>
        <w:t>ca della Classificazione delle Informazioni non è documentata</w:t>
      </w:r>
      <w:r w:rsidRPr="00FE2596">
        <w:rPr>
          <w:rFonts w:eastAsia="DejaVu Sans" w:cs="Calibri"/>
          <w:sz w:val="20"/>
          <w:szCs w:val="20"/>
          <w:lang w:val="it-IT" w:bidi="en-US"/>
        </w:rPr>
        <w:t>.</w:t>
      </w:r>
    </w:p>
  </w:comment>
  <w:comment w:id="29" w:author="EUGDPRAcademy" w:date="2017-11-28T11:27:00Z" w:initials="EUGDPR">
    <w:p w14:paraId="5A3EA682" w14:textId="36A05C3B" w:rsidR="00D46048" w:rsidRPr="00FE2596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="00FE2596">
        <w:rPr>
          <w:rFonts w:eastAsia="DejaVu Sans" w:cs="Calibri"/>
          <w:sz w:val="20"/>
          <w:szCs w:val="20"/>
          <w:lang w:val="it-IT" w:bidi="en-US"/>
        </w:rPr>
        <w:t>Da a</w:t>
      </w:r>
      <w:r w:rsidRPr="00FE2596">
        <w:rPr>
          <w:rFonts w:eastAsia="DejaVu Sans" w:cs="Calibri"/>
          <w:sz w:val="20"/>
          <w:szCs w:val="20"/>
          <w:lang w:val="it-IT" w:bidi="en-US"/>
        </w:rPr>
        <w:t>datta</w:t>
      </w:r>
      <w:r w:rsidR="00FE2596">
        <w:rPr>
          <w:rFonts w:eastAsia="DejaVu Sans" w:cs="Calibri"/>
          <w:sz w:val="20"/>
          <w:szCs w:val="20"/>
          <w:lang w:val="it-IT" w:bidi="en-US"/>
        </w:rPr>
        <w:t>re</w:t>
      </w:r>
      <w:r w:rsidRPr="00FE2596">
        <w:rPr>
          <w:rFonts w:eastAsia="DejaVu Sans" w:cs="Calibri"/>
          <w:sz w:val="20"/>
          <w:szCs w:val="20"/>
          <w:lang w:val="it-IT" w:bidi="en-US"/>
        </w:rPr>
        <w:t xml:space="preserve"> al sistema standard di attribuzione di nomi dell’organizzazione.</w:t>
      </w:r>
    </w:p>
  </w:comment>
  <w:comment w:id="31" w:author="EUGDPRAcademy" w:date="2017-11-28T11:27:00Z" w:initials="EUGDPR">
    <w:p w14:paraId="0CB3AE88" w14:textId="06D5FA06" w:rsidR="00D46048" w:rsidRPr="00FE2596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E2596">
        <w:rPr>
          <w:rFonts w:eastAsia="DejaVu Sans" w:cs="Calibri"/>
          <w:sz w:val="20"/>
          <w:szCs w:val="20"/>
          <w:lang w:val="it-IT" w:bidi="en-US"/>
        </w:rPr>
        <w:t>Può essere specificato a livello dell’intero sistema o per singoli moduli.</w:t>
      </w:r>
    </w:p>
  </w:comment>
  <w:comment w:id="32" w:author="EUGDPRAcademy" w:date="2017-11-28T11:27:00Z" w:initials="EUGDPR">
    <w:p w14:paraId="045F56BA" w14:textId="28C83946" w:rsidR="00D46048" w:rsidRPr="00FE2596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E2596">
        <w:rPr>
          <w:rFonts w:eastAsia="DejaVu Sans" w:cs="Calibri"/>
          <w:sz w:val="20"/>
          <w:szCs w:val="20"/>
          <w:lang w:val="it-IT" w:bidi="en-US"/>
        </w:rPr>
        <w:t>Specificare se includono i diritti di lettura, scrittura, cancellazione, modifica e / o svolgimento di funzioni specifiche.</w:t>
      </w:r>
    </w:p>
  </w:comment>
  <w:comment w:id="33" w:author="EUGDPRAcademy" w:date="2017-11-28T11:25:00Z" w:initials="EUGDPR">
    <w:p w14:paraId="188B62F6" w14:textId="06680443" w:rsidR="00D46048" w:rsidRPr="00F81AF7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81AF7">
        <w:rPr>
          <w:rFonts w:eastAsia="DejaVu Sans" w:cs="Calibri"/>
          <w:sz w:val="20"/>
          <w:szCs w:val="20"/>
          <w:lang w:val="it-IT" w:bidi="en-US"/>
        </w:rPr>
        <w:t>Elencare tutte le funzioni. Può essere inoltre specificato che questo profil</w:t>
      </w:r>
      <w:r w:rsidR="00F81AF7">
        <w:rPr>
          <w:rFonts w:eastAsia="DejaVu Sans" w:cs="Calibri"/>
          <w:sz w:val="20"/>
          <w:szCs w:val="20"/>
          <w:lang w:val="it-IT" w:bidi="en-US"/>
        </w:rPr>
        <w:t>o</w:t>
      </w:r>
      <w:r w:rsidRPr="00F81AF7">
        <w:rPr>
          <w:rFonts w:eastAsia="DejaVu Sans" w:cs="Calibri"/>
          <w:sz w:val="20"/>
          <w:szCs w:val="20"/>
          <w:lang w:val="it-IT" w:bidi="en-US"/>
        </w:rPr>
        <w:t xml:space="preserve"> utente </w:t>
      </w:r>
      <w:r w:rsidR="00F81AF7">
        <w:rPr>
          <w:rFonts w:eastAsia="DejaVu Sans" w:cs="Calibri"/>
          <w:sz w:val="20"/>
          <w:szCs w:val="20"/>
          <w:lang w:val="it-IT" w:bidi="en-US"/>
        </w:rPr>
        <w:t>è</w:t>
      </w:r>
      <w:r w:rsidRPr="00F81AF7">
        <w:rPr>
          <w:rFonts w:eastAsia="DejaVu Sans" w:cs="Calibri"/>
          <w:sz w:val="20"/>
          <w:szCs w:val="20"/>
          <w:lang w:val="it-IT" w:bidi="en-US"/>
        </w:rPr>
        <w:t xml:space="preserve"> dato a tutti </w:t>
      </w:r>
      <w:r w:rsidR="00F81AF7">
        <w:rPr>
          <w:rFonts w:eastAsia="DejaVu Sans" w:cs="Calibri"/>
          <w:sz w:val="20"/>
          <w:szCs w:val="20"/>
          <w:lang w:val="it-IT" w:bidi="en-US"/>
        </w:rPr>
        <w:t>i</w:t>
      </w:r>
      <w:r w:rsidRPr="00F81AF7">
        <w:rPr>
          <w:rFonts w:eastAsia="DejaVu Sans" w:cs="Calibri"/>
          <w:sz w:val="20"/>
          <w:szCs w:val="20"/>
          <w:lang w:val="it-IT" w:bidi="en-US"/>
        </w:rPr>
        <w:t xml:space="preserve"> dipendenti al momento dell’assunzione. </w:t>
      </w:r>
    </w:p>
  </w:comment>
  <w:comment w:id="35" w:author="EUGDPRAcademy" w:date="2017-11-28T11:25:00Z" w:initials="EUGDPR">
    <w:p w14:paraId="3A1733F1" w14:textId="0D149066" w:rsidR="00D46048" w:rsidRPr="00F81AF7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81AF7">
        <w:rPr>
          <w:rFonts w:eastAsia="DejaVu Sans" w:cs="Calibri"/>
          <w:sz w:val="20"/>
          <w:szCs w:val="20"/>
          <w:lang w:val="it-IT" w:bidi="en-US"/>
        </w:rPr>
        <w:t>Ulteriori profili utente possono essere elencati seguendo le  modalità qui descritte.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97F75E" w15:done="0"/>
  <w15:commentEx w15:paraId="6C1958F3" w15:done="0"/>
  <w15:commentEx w15:paraId="2CD5B72E" w15:done="0"/>
  <w15:commentEx w15:paraId="049B3432" w15:done="0"/>
  <w15:commentEx w15:paraId="5A3EA682" w15:done="0"/>
  <w15:commentEx w15:paraId="0CB3AE88" w15:done="0"/>
  <w15:commentEx w15:paraId="045F56BA" w15:done="0"/>
  <w15:commentEx w15:paraId="188B62F6" w15:done="0"/>
  <w15:commentEx w15:paraId="3A1733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6C1EE" w14:textId="77777777" w:rsidR="009C148D" w:rsidRDefault="009C148D">
      <w:pPr>
        <w:spacing w:after="0" w:line="240" w:lineRule="auto"/>
      </w:pPr>
      <w:r>
        <w:separator/>
      </w:r>
    </w:p>
  </w:endnote>
  <w:endnote w:type="continuationSeparator" w:id="0">
    <w:p w14:paraId="3D079D81" w14:textId="77777777" w:rsidR="009C148D" w:rsidRDefault="009C1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8"/>
      <w:gridCol w:w="2552"/>
      <w:gridCol w:w="3402"/>
    </w:tblGrid>
    <w:tr w:rsidR="00D46048" w:rsidRPr="00FF5BD8" w14:paraId="0626F7B6" w14:textId="77777777" w:rsidTr="00A06933">
      <w:tc>
        <w:tcPr>
          <w:tcW w:w="3368" w:type="dxa"/>
          <w:shd w:val="clear" w:color="auto" w:fill="auto"/>
        </w:tcPr>
        <w:p w14:paraId="7D786989" w14:textId="06883596" w:rsidR="00D46048" w:rsidRPr="00FF5BD8" w:rsidRDefault="00D46048">
          <w:pPr>
            <w:pStyle w:val="Footer"/>
            <w:rPr>
              <w:sz w:val="18"/>
              <w:szCs w:val="18"/>
              <w:lang w:val="it-IT"/>
            </w:rPr>
          </w:pPr>
          <w:r w:rsidRPr="00FF5BD8">
            <w:rPr>
              <w:sz w:val="18"/>
              <w:szCs w:val="18"/>
              <w:lang w:val="it-IT"/>
            </w:rPr>
            <w:t>Politica di Controllo dell’Accesso</w:t>
          </w:r>
        </w:p>
      </w:tc>
      <w:tc>
        <w:tcPr>
          <w:tcW w:w="2552" w:type="dxa"/>
          <w:shd w:val="clear" w:color="auto" w:fill="auto"/>
        </w:tcPr>
        <w:p w14:paraId="0F759AD8" w14:textId="6D2AB657" w:rsidR="00D46048" w:rsidRPr="00FF5BD8" w:rsidRDefault="00D46048">
          <w:pPr>
            <w:pStyle w:val="Footer"/>
            <w:jc w:val="center"/>
            <w:rPr>
              <w:b/>
              <w:sz w:val="18"/>
              <w:szCs w:val="18"/>
              <w:lang w:val="it-IT"/>
            </w:rPr>
          </w:pPr>
          <w:r w:rsidRPr="00FF5BD8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2DC1FD81" w14:textId="54FE7A13" w:rsidR="00D46048" w:rsidRPr="00FF5BD8" w:rsidRDefault="00D46048">
          <w:pPr>
            <w:pStyle w:val="Footer"/>
            <w:jc w:val="right"/>
            <w:rPr>
              <w:b/>
              <w:sz w:val="18"/>
              <w:szCs w:val="18"/>
              <w:lang w:val="it-IT"/>
            </w:rPr>
          </w:pPr>
          <w:r w:rsidRPr="00FF5BD8">
            <w:rPr>
              <w:sz w:val="18"/>
              <w:szCs w:val="18"/>
              <w:lang w:val="it-IT"/>
            </w:rPr>
            <w:t xml:space="preserve">Pagina </w:t>
          </w:r>
          <w:r w:rsidRPr="00FF5BD8">
            <w:rPr>
              <w:b/>
              <w:sz w:val="18"/>
              <w:szCs w:val="18"/>
              <w:lang w:val="it-IT"/>
            </w:rPr>
            <w:fldChar w:fldCharType="begin"/>
          </w:r>
          <w:r w:rsidRPr="00FF5BD8">
            <w:rPr>
              <w:sz w:val="18"/>
              <w:szCs w:val="18"/>
              <w:lang w:val="it-IT"/>
            </w:rPr>
            <w:instrText>PAGE</w:instrText>
          </w:r>
          <w:r w:rsidRPr="00FF5BD8">
            <w:rPr>
              <w:sz w:val="18"/>
              <w:szCs w:val="18"/>
              <w:lang w:val="it-IT"/>
            </w:rPr>
            <w:fldChar w:fldCharType="separate"/>
          </w:r>
          <w:r w:rsidR="007F2CA7">
            <w:rPr>
              <w:noProof/>
              <w:sz w:val="18"/>
              <w:szCs w:val="18"/>
              <w:lang w:val="it-IT"/>
            </w:rPr>
            <w:t>2</w:t>
          </w:r>
          <w:r w:rsidRPr="00FF5BD8">
            <w:rPr>
              <w:sz w:val="18"/>
              <w:szCs w:val="18"/>
              <w:lang w:val="it-IT"/>
            </w:rPr>
            <w:fldChar w:fldCharType="end"/>
          </w:r>
          <w:r w:rsidRPr="00FF5BD8">
            <w:rPr>
              <w:sz w:val="18"/>
              <w:szCs w:val="18"/>
              <w:lang w:val="it-IT"/>
            </w:rPr>
            <w:t xml:space="preserve"> di </w:t>
          </w:r>
          <w:r w:rsidRPr="00FF5BD8">
            <w:rPr>
              <w:b/>
              <w:sz w:val="18"/>
              <w:szCs w:val="18"/>
              <w:lang w:val="it-IT"/>
            </w:rPr>
            <w:fldChar w:fldCharType="begin"/>
          </w:r>
          <w:r w:rsidRPr="00FF5BD8">
            <w:rPr>
              <w:sz w:val="18"/>
              <w:szCs w:val="18"/>
              <w:lang w:val="it-IT"/>
            </w:rPr>
            <w:instrText>NUMPAGES</w:instrText>
          </w:r>
          <w:r w:rsidRPr="00FF5BD8">
            <w:rPr>
              <w:sz w:val="18"/>
              <w:szCs w:val="18"/>
              <w:lang w:val="it-IT"/>
            </w:rPr>
            <w:fldChar w:fldCharType="separate"/>
          </w:r>
          <w:r w:rsidR="007F2CA7">
            <w:rPr>
              <w:noProof/>
              <w:sz w:val="18"/>
              <w:szCs w:val="18"/>
              <w:lang w:val="it-IT"/>
            </w:rPr>
            <w:t>4</w:t>
          </w:r>
          <w:r w:rsidRPr="00FF5BD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FF9BD49" w14:textId="177FD4E7" w:rsidR="00D46048" w:rsidRPr="00FF5BD8" w:rsidRDefault="00D46048">
    <w:pPr>
      <w:spacing w:after="0"/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78B88" w14:textId="45C0FB91" w:rsidR="00D46048" w:rsidRPr="00FF5BD8" w:rsidRDefault="00D46048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C1370" w14:textId="77777777" w:rsidR="009C148D" w:rsidRDefault="009C148D">
      <w:pPr>
        <w:spacing w:after="0" w:line="240" w:lineRule="auto"/>
      </w:pPr>
      <w:r>
        <w:separator/>
      </w:r>
    </w:p>
  </w:footnote>
  <w:footnote w:type="continuationSeparator" w:id="0">
    <w:p w14:paraId="53A22593" w14:textId="77777777" w:rsidR="009C148D" w:rsidRDefault="009C1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46048" w:rsidRPr="00FF5BD8" w14:paraId="5C87E9EA" w14:textId="77777777" w:rsidTr="00AD6004">
      <w:tc>
        <w:tcPr>
          <w:tcW w:w="6590" w:type="dxa"/>
          <w:shd w:val="clear" w:color="auto" w:fill="auto"/>
        </w:tcPr>
        <w:p w14:paraId="01AC3D9F" w14:textId="77777777" w:rsidR="00D46048" w:rsidRPr="00FF5BD8" w:rsidRDefault="00D46048" w:rsidP="00AD6004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FF5BD8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47C49B55" w14:textId="77777777" w:rsidR="00D46048" w:rsidRPr="00FF5BD8" w:rsidRDefault="00D46048" w:rsidP="00AD6004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FF5BD8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114EF12C" w14:textId="77777777" w:rsidR="00D46048" w:rsidRPr="00FF5BD8" w:rsidRDefault="00D46048" w:rsidP="00A06933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914"/>
    <w:multiLevelType w:val="multilevel"/>
    <w:tmpl w:val="867A83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24C3210"/>
    <w:multiLevelType w:val="multilevel"/>
    <w:tmpl w:val="A27E26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8D0D13"/>
    <w:multiLevelType w:val="multilevel"/>
    <w:tmpl w:val="852203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3426A5C"/>
    <w:multiLevelType w:val="multilevel"/>
    <w:tmpl w:val="1B5CEB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1C94C46"/>
    <w:multiLevelType w:val="multilevel"/>
    <w:tmpl w:val="C1AEB2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B79536D"/>
    <w:multiLevelType w:val="multilevel"/>
    <w:tmpl w:val="894A43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7C64BFC"/>
    <w:multiLevelType w:val="hybridMultilevel"/>
    <w:tmpl w:val="8DEC11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31"/>
    <w:rsid w:val="000110B5"/>
    <w:rsid w:val="00022A10"/>
    <w:rsid w:val="000E6A6D"/>
    <w:rsid w:val="000F2FB0"/>
    <w:rsid w:val="00166DD6"/>
    <w:rsid w:val="0018380E"/>
    <w:rsid w:val="00185357"/>
    <w:rsid w:val="001A11BD"/>
    <w:rsid w:val="002319CA"/>
    <w:rsid w:val="00252763"/>
    <w:rsid w:val="00262DB4"/>
    <w:rsid w:val="00274BF5"/>
    <w:rsid w:val="003B05DF"/>
    <w:rsid w:val="003D4322"/>
    <w:rsid w:val="004349ED"/>
    <w:rsid w:val="00437E2E"/>
    <w:rsid w:val="00457C4B"/>
    <w:rsid w:val="00491931"/>
    <w:rsid w:val="005042B0"/>
    <w:rsid w:val="00574D7A"/>
    <w:rsid w:val="005B68F4"/>
    <w:rsid w:val="006514CB"/>
    <w:rsid w:val="00677C62"/>
    <w:rsid w:val="006E27BA"/>
    <w:rsid w:val="007269E3"/>
    <w:rsid w:val="007449EE"/>
    <w:rsid w:val="00762D66"/>
    <w:rsid w:val="007A007F"/>
    <w:rsid w:val="007A748B"/>
    <w:rsid w:val="007B7C1C"/>
    <w:rsid w:val="007F2CA7"/>
    <w:rsid w:val="00801C31"/>
    <w:rsid w:val="008F304B"/>
    <w:rsid w:val="0095641B"/>
    <w:rsid w:val="009611B9"/>
    <w:rsid w:val="009C148D"/>
    <w:rsid w:val="00A06933"/>
    <w:rsid w:val="00A1628D"/>
    <w:rsid w:val="00AC67EA"/>
    <w:rsid w:val="00AD6004"/>
    <w:rsid w:val="00B472AF"/>
    <w:rsid w:val="00C930E7"/>
    <w:rsid w:val="00CB29DC"/>
    <w:rsid w:val="00D379F4"/>
    <w:rsid w:val="00D46048"/>
    <w:rsid w:val="00DA5497"/>
    <w:rsid w:val="00E47C45"/>
    <w:rsid w:val="00F20A07"/>
    <w:rsid w:val="00F6525C"/>
    <w:rsid w:val="00F81AF7"/>
    <w:rsid w:val="00FC279C"/>
    <w:rsid w:val="00FE2596"/>
    <w:rsid w:val="00FF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D6B500"/>
  <w15:docId w15:val="{0D031D71-E9CD-46A3-85D7-0C99F139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uiPriority w:val="99"/>
    <w:semiHidden/>
    <w:qFormat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282882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20A0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20A07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46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controllo-dellaccess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F2DAF30-F80C-4BD5-AF32-2C9DC5DF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522</Words>
  <Characters>2981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Controllo dell’Accesso</vt:lpstr>
      <vt:lpstr>Politica di Controllo dell’Accesso</vt:lpstr>
    </vt:vector>
  </TitlesOfParts>
  <Manager/>
  <Company/>
  <LinksUpToDate>false</LinksUpToDate>
  <CharactersWithSpaces>3497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Controllo dell’Accesso</dc:title>
  <dc:subject/>
  <dc:creator>EUGDPRAcademy</dc:creator>
  <cp:keywords/>
  <dc:description/>
  <cp:lastModifiedBy>EUGDPRAcademy</cp:lastModifiedBy>
  <cp:revision>38</cp:revision>
  <dcterms:created xsi:type="dcterms:W3CDTF">2017-11-27T19:42:00Z</dcterms:created>
  <dcterms:modified xsi:type="dcterms:W3CDTF">2018-06-27T22:01:00Z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