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B1C01" w14:textId="41216450" w:rsidR="00D974B8" w:rsidRPr="002B7835" w:rsidRDefault="00B1642C" w:rsidP="00B1642C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454E3D70" w14:textId="77777777" w:rsidR="00D974B8" w:rsidRPr="002B7835" w:rsidRDefault="00D974B8">
      <w:pPr>
        <w:rPr>
          <w:lang w:val="it-IT"/>
        </w:rPr>
      </w:pPr>
    </w:p>
    <w:p w14:paraId="6597BAD1" w14:textId="77777777" w:rsidR="00D974B8" w:rsidRPr="002B7835" w:rsidRDefault="00D974B8">
      <w:pPr>
        <w:rPr>
          <w:lang w:val="it-IT"/>
        </w:rPr>
      </w:pPr>
    </w:p>
    <w:p w14:paraId="08E6C88F" w14:textId="77777777" w:rsidR="00D974B8" w:rsidRPr="002B7835" w:rsidRDefault="00D974B8">
      <w:pPr>
        <w:rPr>
          <w:lang w:val="it-IT"/>
        </w:rPr>
      </w:pPr>
    </w:p>
    <w:p w14:paraId="1DF0D006" w14:textId="77777777" w:rsidR="00D974B8" w:rsidRPr="002B7835" w:rsidRDefault="00D974B8">
      <w:pPr>
        <w:rPr>
          <w:lang w:val="it-IT"/>
        </w:rPr>
      </w:pPr>
    </w:p>
    <w:p w14:paraId="5CB595EF" w14:textId="77777777" w:rsidR="00E15A33" w:rsidRPr="002B7835" w:rsidRDefault="00E15A33" w:rsidP="00E15A33">
      <w:pPr>
        <w:rPr>
          <w:lang w:val="it-IT"/>
        </w:rPr>
      </w:pPr>
    </w:p>
    <w:p w14:paraId="3D45CA9D" w14:textId="77777777" w:rsidR="00E15A33" w:rsidRPr="002B7835" w:rsidRDefault="00E15A33" w:rsidP="00E15A33">
      <w:pPr>
        <w:jc w:val="center"/>
        <w:rPr>
          <w:lang w:val="it-IT"/>
        </w:rPr>
      </w:pPr>
      <w:commentRangeStart w:id="0"/>
      <w:r w:rsidRPr="002B7835">
        <w:rPr>
          <w:lang w:val="it-IT"/>
        </w:rPr>
        <w:t>[logo dell’organizzazione]</w:t>
      </w:r>
      <w:commentRangeEnd w:id="0"/>
      <w:r w:rsidRPr="002B7835">
        <w:rPr>
          <w:rStyle w:val="CommentReference"/>
          <w:lang w:val="it-IT"/>
        </w:rPr>
        <w:commentReference w:id="0"/>
      </w:r>
    </w:p>
    <w:p w14:paraId="397ACC3E" w14:textId="77777777" w:rsidR="00E15A33" w:rsidRPr="002B7835" w:rsidRDefault="00E15A33" w:rsidP="00E15A33">
      <w:pPr>
        <w:jc w:val="center"/>
        <w:rPr>
          <w:lang w:val="it-IT"/>
        </w:rPr>
      </w:pPr>
      <w:r w:rsidRPr="002B7835">
        <w:rPr>
          <w:lang w:val="it-IT"/>
        </w:rPr>
        <w:t>[nome dell’organizzazione]</w:t>
      </w:r>
    </w:p>
    <w:p w14:paraId="071335FD" w14:textId="77777777" w:rsidR="00D974B8" w:rsidRPr="002B7835" w:rsidRDefault="00D974B8">
      <w:pPr>
        <w:jc w:val="center"/>
        <w:rPr>
          <w:lang w:val="it-IT"/>
        </w:rPr>
      </w:pPr>
    </w:p>
    <w:p w14:paraId="070AE6C8" w14:textId="77777777" w:rsidR="00D974B8" w:rsidRPr="002B7835" w:rsidRDefault="00D974B8">
      <w:pPr>
        <w:jc w:val="center"/>
        <w:rPr>
          <w:lang w:val="it-IT"/>
        </w:rPr>
      </w:pPr>
    </w:p>
    <w:p w14:paraId="48443F27" w14:textId="087FCCC8" w:rsidR="00D974B8" w:rsidRPr="002B7835" w:rsidRDefault="00E15A33">
      <w:pPr>
        <w:jc w:val="center"/>
        <w:rPr>
          <w:b/>
          <w:sz w:val="32"/>
          <w:szCs w:val="32"/>
          <w:lang w:val="it-IT"/>
        </w:rPr>
      </w:pPr>
      <w:r w:rsidRPr="002B7835">
        <w:rPr>
          <w:b/>
          <w:sz w:val="32"/>
          <w:lang w:val="it-IT"/>
        </w:rPr>
        <w:t>PROCEDURA DI TRASFERIMENTO TRANSFRONTALIERO DI DATI PERSONALI</w:t>
      </w:r>
      <w:r w:rsidR="00BE5780" w:rsidRPr="002B7835">
        <w:rPr>
          <w:b/>
          <w:sz w:val="32"/>
          <w:lang w:val="it-IT"/>
        </w:rPr>
        <w:t xml:space="preserve"> </w:t>
      </w:r>
    </w:p>
    <w:p w14:paraId="2F4DA13A" w14:textId="77777777" w:rsidR="00E15A33" w:rsidRPr="002B7835" w:rsidRDefault="00E15A33" w:rsidP="00E15A3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15A33" w:rsidRPr="002B7835" w14:paraId="52922BF6" w14:textId="77777777" w:rsidTr="006F7CBC">
        <w:tc>
          <w:tcPr>
            <w:tcW w:w="2376" w:type="dxa"/>
          </w:tcPr>
          <w:p w14:paraId="502EF1E1" w14:textId="77777777" w:rsidR="00E15A33" w:rsidRPr="002B7835" w:rsidRDefault="00E15A33" w:rsidP="006F7CBC">
            <w:pPr>
              <w:rPr>
                <w:lang w:val="it-IT"/>
              </w:rPr>
            </w:pPr>
            <w:commentRangeStart w:id="1"/>
            <w:r w:rsidRPr="002B7835">
              <w:rPr>
                <w:lang w:val="it-IT"/>
              </w:rPr>
              <w:t>Codice</w:t>
            </w:r>
            <w:commentRangeEnd w:id="1"/>
            <w:r w:rsidRPr="002B7835">
              <w:rPr>
                <w:rStyle w:val="CommentReference"/>
                <w:lang w:val="it-IT"/>
              </w:rPr>
              <w:commentReference w:id="1"/>
            </w:r>
            <w:r w:rsidRPr="002B7835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34022D57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06A28D39" w14:textId="77777777" w:rsidTr="006F7CBC">
        <w:tc>
          <w:tcPr>
            <w:tcW w:w="2376" w:type="dxa"/>
          </w:tcPr>
          <w:p w14:paraId="4CAD4F8A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2FD12C70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069C6D67" w14:textId="77777777" w:rsidTr="006F7CBC">
        <w:tc>
          <w:tcPr>
            <w:tcW w:w="2376" w:type="dxa"/>
          </w:tcPr>
          <w:p w14:paraId="25107097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02BC2321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565DEC09" w14:textId="77777777" w:rsidTr="006F7CBC">
        <w:tc>
          <w:tcPr>
            <w:tcW w:w="2376" w:type="dxa"/>
          </w:tcPr>
          <w:p w14:paraId="3A1DB5AD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20CF9398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032EF023" w14:textId="77777777" w:rsidTr="006F7CBC">
        <w:tc>
          <w:tcPr>
            <w:tcW w:w="2376" w:type="dxa"/>
          </w:tcPr>
          <w:p w14:paraId="6C34E97D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44EE408B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  <w:tr w:rsidR="00E15A33" w:rsidRPr="002B7835" w14:paraId="76326099" w14:textId="77777777" w:rsidTr="006F7CBC">
        <w:tc>
          <w:tcPr>
            <w:tcW w:w="2376" w:type="dxa"/>
          </w:tcPr>
          <w:p w14:paraId="43D02610" w14:textId="77777777" w:rsidR="00E15A33" w:rsidRPr="002B7835" w:rsidRDefault="00E15A33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235104D0" w14:textId="77777777" w:rsidR="00E15A33" w:rsidRPr="002B7835" w:rsidRDefault="00E15A33" w:rsidP="006F7CBC">
            <w:pPr>
              <w:rPr>
                <w:lang w:val="it-IT"/>
              </w:rPr>
            </w:pPr>
          </w:p>
        </w:tc>
      </w:tr>
    </w:tbl>
    <w:p w14:paraId="05B0C0E7" w14:textId="77777777" w:rsidR="00E15A33" w:rsidRPr="002B7835" w:rsidRDefault="00E15A33" w:rsidP="00E15A33">
      <w:pPr>
        <w:rPr>
          <w:lang w:val="it-IT"/>
        </w:rPr>
      </w:pPr>
    </w:p>
    <w:p w14:paraId="02F6A2F5" w14:textId="77777777" w:rsidR="00D974B8" w:rsidRPr="002B7835" w:rsidRDefault="00BE5780">
      <w:pPr>
        <w:rPr>
          <w:lang w:val="it-IT"/>
        </w:rPr>
      </w:pPr>
      <w:r w:rsidRPr="002B7835">
        <w:rPr>
          <w:lang w:val="it-IT"/>
        </w:rPr>
        <w:br w:type="page"/>
      </w:r>
    </w:p>
    <w:p w14:paraId="5E07BF4C" w14:textId="77777777" w:rsidR="00A71349" w:rsidRPr="002B7835" w:rsidRDefault="00A71349" w:rsidP="00A71349">
      <w:pPr>
        <w:rPr>
          <w:b/>
          <w:sz w:val="28"/>
          <w:szCs w:val="28"/>
          <w:lang w:val="it-IT"/>
        </w:rPr>
      </w:pPr>
      <w:r w:rsidRPr="002B7835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A71349" w:rsidRPr="002B7835" w14:paraId="2E36A646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42A77D" w14:textId="77777777" w:rsidR="00A71349" w:rsidRPr="002B7835" w:rsidRDefault="00A71349" w:rsidP="006F7CBC">
            <w:pPr>
              <w:rPr>
                <w:b/>
                <w:lang w:val="it-IT"/>
              </w:rPr>
            </w:pPr>
            <w:r w:rsidRPr="002B7835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20614C" w14:textId="77777777" w:rsidR="00A71349" w:rsidRPr="002B7835" w:rsidRDefault="00A71349" w:rsidP="006F7CBC">
            <w:pPr>
              <w:rPr>
                <w:b/>
                <w:lang w:val="it-IT"/>
              </w:rPr>
            </w:pPr>
            <w:r w:rsidRPr="002B7835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414FE3" w14:textId="77777777" w:rsidR="00A71349" w:rsidRPr="002B7835" w:rsidRDefault="00A71349" w:rsidP="006F7CBC">
            <w:pPr>
              <w:rPr>
                <w:b/>
                <w:lang w:val="it-IT"/>
              </w:rPr>
            </w:pPr>
            <w:r w:rsidRPr="002B7835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2A8E8" w14:textId="77777777" w:rsidR="00A71349" w:rsidRPr="002B7835" w:rsidRDefault="00A71349" w:rsidP="006F7CBC">
            <w:pPr>
              <w:rPr>
                <w:b/>
                <w:lang w:val="it-IT"/>
              </w:rPr>
            </w:pPr>
            <w:r w:rsidRPr="002B7835">
              <w:rPr>
                <w:b/>
                <w:lang w:val="it-IT"/>
              </w:rPr>
              <w:t>Descrizione della modifica</w:t>
            </w:r>
          </w:p>
        </w:tc>
      </w:tr>
      <w:tr w:rsidR="00A71349" w:rsidRPr="002B7835" w14:paraId="2288D5BB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9584AE" w14:textId="77777777" w:rsidR="00A71349" w:rsidRPr="002B7835" w:rsidRDefault="00A71349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0FB1FE" w14:textId="77777777" w:rsidR="00A71349" w:rsidRPr="002B7835" w:rsidRDefault="00A71349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2C529D" w14:textId="77777777" w:rsidR="00A71349" w:rsidRPr="002B7835" w:rsidRDefault="00A71349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6A2136" w14:textId="77777777" w:rsidR="00A71349" w:rsidRPr="002B7835" w:rsidRDefault="00A71349" w:rsidP="006F7CBC">
            <w:pPr>
              <w:rPr>
                <w:lang w:val="it-IT"/>
              </w:rPr>
            </w:pPr>
            <w:r w:rsidRPr="002B7835">
              <w:rPr>
                <w:lang w:val="it-IT"/>
              </w:rPr>
              <w:t>Bozza del documento base</w:t>
            </w:r>
          </w:p>
        </w:tc>
      </w:tr>
      <w:tr w:rsidR="00A71349" w:rsidRPr="002B7835" w14:paraId="4838CE16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7C3ADA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EAA7D2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34E90C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DD4F51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  <w:tr w:rsidR="00A71349" w:rsidRPr="002B7835" w14:paraId="7C7D18B8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46FEE7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ADC6C0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AE7DA2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166713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  <w:tr w:rsidR="00A71349" w:rsidRPr="002B7835" w14:paraId="04BA931F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2A3C5C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5A7673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7F2299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5F1522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  <w:tr w:rsidR="00A71349" w:rsidRPr="002B7835" w14:paraId="7615F275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AAB09B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45E175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E7135B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DE5956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  <w:tr w:rsidR="00A71349" w:rsidRPr="002B7835" w14:paraId="2BCB93AC" w14:textId="77777777" w:rsidTr="006F7CB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0377E0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1AB280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3EC871" w14:textId="77777777" w:rsidR="00A71349" w:rsidRPr="002B7835" w:rsidRDefault="00A71349" w:rsidP="006F7CB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9C7F47" w14:textId="77777777" w:rsidR="00A71349" w:rsidRPr="002B7835" w:rsidRDefault="00A71349" w:rsidP="006F7CBC">
            <w:pPr>
              <w:rPr>
                <w:lang w:val="it-IT"/>
              </w:rPr>
            </w:pPr>
          </w:p>
        </w:tc>
      </w:tr>
    </w:tbl>
    <w:p w14:paraId="3BECEEE6" w14:textId="77777777" w:rsidR="00A71349" w:rsidRPr="002B7835" w:rsidRDefault="00A71349" w:rsidP="00A71349">
      <w:pPr>
        <w:rPr>
          <w:b/>
          <w:sz w:val="28"/>
          <w:lang w:val="it-IT"/>
        </w:rPr>
      </w:pPr>
    </w:p>
    <w:p w14:paraId="58FCD9D4" w14:textId="603156ED" w:rsidR="00D974B8" w:rsidRPr="002B7835" w:rsidRDefault="00A71349">
      <w:pPr>
        <w:rPr>
          <w:lang w:val="it-IT"/>
        </w:rPr>
      </w:pPr>
      <w:r w:rsidRPr="002B7835">
        <w:rPr>
          <w:b/>
          <w:sz w:val="28"/>
          <w:lang w:val="it-IT"/>
        </w:rPr>
        <w:t xml:space="preserve">Sommario </w:t>
      </w:r>
    </w:p>
    <w:p w14:paraId="5A870EE4" w14:textId="77777777" w:rsidR="002B7835" w:rsidRDefault="00BE5780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2B7835">
        <w:rPr>
          <w:lang w:val="it-IT"/>
        </w:rPr>
        <w:fldChar w:fldCharType="begin"/>
      </w:r>
      <w:r w:rsidRPr="002B7835">
        <w:rPr>
          <w:lang w:val="it-IT"/>
        </w:rPr>
        <w:instrText>TOC \z \o "1-3" \u \h</w:instrText>
      </w:r>
      <w:r w:rsidRPr="002B7835">
        <w:rPr>
          <w:lang w:val="it-IT"/>
        </w:rPr>
        <w:fldChar w:fldCharType="separate"/>
      </w:r>
      <w:hyperlink w:anchor="_Toc499717138" w:history="1">
        <w:r w:rsidR="002B7835" w:rsidRPr="00C41A6B">
          <w:rPr>
            <w:rStyle w:val="Hyperlink"/>
            <w:noProof/>
            <w:lang w:val="it-IT"/>
          </w:rPr>
          <w:t>1.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Campo d’applicazione, scopo e destinatari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_Toc499717138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3</w:t>
        </w:r>
        <w:r w:rsidR="002B7835">
          <w:rPr>
            <w:noProof/>
            <w:webHidden/>
          </w:rPr>
          <w:fldChar w:fldCharType="end"/>
        </w:r>
      </w:hyperlink>
    </w:p>
    <w:p w14:paraId="0A532C5B" w14:textId="77777777" w:rsidR="002B7835" w:rsidRDefault="007B53D7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39" w:history="1">
        <w:r w:rsidR="002B7835" w:rsidRPr="00C41A6B">
          <w:rPr>
            <w:rStyle w:val="Hyperlink"/>
            <w:noProof/>
            <w:lang w:val="it-IT"/>
          </w:rPr>
          <w:t>2.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Definizioni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_Toc499717139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3</w:t>
        </w:r>
        <w:r w:rsidR="002B7835">
          <w:rPr>
            <w:noProof/>
            <w:webHidden/>
          </w:rPr>
          <w:fldChar w:fldCharType="end"/>
        </w:r>
      </w:hyperlink>
    </w:p>
    <w:p w14:paraId="33D94546" w14:textId="77777777" w:rsidR="002B7835" w:rsidRDefault="007B53D7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40" w:history="1">
        <w:r w:rsidR="002B7835" w:rsidRPr="00C41A6B">
          <w:rPr>
            <w:rStyle w:val="Hyperlink"/>
            <w:noProof/>
            <w:lang w:val="it-IT"/>
          </w:rPr>
          <w:t>3.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Applicabilità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_Toc499717140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4</w:t>
        </w:r>
        <w:r w:rsidR="002B7835">
          <w:rPr>
            <w:noProof/>
            <w:webHidden/>
          </w:rPr>
          <w:fldChar w:fldCharType="end"/>
        </w:r>
      </w:hyperlink>
    </w:p>
    <w:p w14:paraId="31435A55" w14:textId="77777777" w:rsidR="002B7835" w:rsidRDefault="007B53D7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41" w:history="1">
        <w:r w:rsidR="002B7835" w:rsidRPr="00C41A6B">
          <w:rPr>
            <w:rStyle w:val="Hyperlink"/>
            <w:noProof/>
            <w:lang w:val="it-IT"/>
          </w:rPr>
          <w:t>4.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Trasferimenti Transfrontalieri di Dati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_Toc499717141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4</w:t>
        </w:r>
        <w:r w:rsidR="002B7835">
          <w:rPr>
            <w:noProof/>
            <w:webHidden/>
          </w:rPr>
          <w:fldChar w:fldCharType="end"/>
        </w:r>
      </w:hyperlink>
    </w:p>
    <w:p w14:paraId="7FED48CA" w14:textId="77777777" w:rsidR="002B7835" w:rsidRDefault="007B53D7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42" w:history="1">
        <w:r w:rsidR="002B7835" w:rsidRPr="00C41A6B">
          <w:rPr>
            <w:rStyle w:val="Hyperlink"/>
            <w:noProof/>
            <w:lang w:val="it-IT"/>
          </w:rPr>
          <w:t>5.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Clausole Contrattuali Tipo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_Toc499717142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4</w:t>
        </w:r>
        <w:r w:rsidR="002B7835">
          <w:rPr>
            <w:noProof/>
            <w:webHidden/>
          </w:rPr>
          <w:fldChar w:fldCharType="end"/>
        </w:r>
      </w:hyperlink>
    </w:p>
    <w:p w14:paraId="4D0E6C63" w14:textId="77777777" w:rsidR="002B7835" w:rsidRDefault="007B53D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7143" w:history="1">
        <w:r w:rsidR="002B7835" w:rsidRPr="00C41A6B">
          <w:rPr>
            <w:rStyle w:val="Hyperlink"/>
            <w:noProof/>
            <w:lang w:val="it-IT"/>
          </w:rPr>
          <w:t>5.1.</w:t>
        </w:r>
        <w:r w:rsidR="002B78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Uso dei modelli prescritti dall'UE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_Toc499717143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3D60E74F" w14:textId="77777777" w:rsidR="002B7835" w:rsidRDefault="007B53D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7144" w:history="1">
        <w:r w:rsidR="002B7835" w:rsidRPr="00C41A6B">
          <w:rPr>
            <w:rStyle w:val="Hyperlink"/>
            <w:noProof/>
            <w:lang w:val="it-IT"/>
          </w:rPr>
          <w:t>5.2.</w:t>
        </w:r>
        <w:r w:rsidR="002B78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Clausole contrattuali tipo da controllore a controllore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_Toc499717144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49969744" w14:textId="77777777" w:rsidR="002B7835" w:rsidRDefault="007B53D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7152" w:history="1">
        <w:r w:rsidR="002B7835" w:rsidRPr="00C41A6B">
          <w:rPr>
            <w:rStyle w:val="Hyperlink"/>
            <w:noProof/>
            <w:lang w:val="it-IT"/>
          </w:rPr>
          <w:t>5.3.</w:t>
        </w:r>
        <w:r w:rsidR="002B78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Clausole contrattuali tipo da controllore a processore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_Toc499717152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3135F62D" w14:textId="77777777" w:rsidR="002B7835" w:rsidRDefault="007B53D7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53" w:history="1">
        <w:r w:rsidR="002B7835" w:rsidRPr="00C41A6B">
          <w:rPr>
            <w:rStyle w:val="Hyperlink"/>
            <w:noProof/>
            <w:lang w:val="it-IT"/>
          </w:rPr>
          <w:t>6.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Responsabilizzazione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_Toc499717153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7E31FA74" w14:textId="77777777" w:rsidR="002B7835" w:rsidRDefault="007B53D7" w:rsidP="002B783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7154" w:history="1">
        <w:r w:rsidR="002B7835" w:rsidRPr="00C41A6B">
          <w:rPr>
            <w:rStyle w:val="Hyperlink"/>
            <w:noProof/>
            <w:lang w:val="it-IT"/>
          </w:rPr>
          <w:t>7.</w:t>
        </w:r>
        <w:r w:rsidR="002B783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B7835" w:rsidRPr="00C41A6B">
          <w:rPr>
            <w:rStyle w:val="Hyperlink"/>
            <w:noProof/>
            <w:lang w:val="it-IT"/>
          </w:rPr>
          <w:t>Validità e gestione del documento</w:t>
        </w:r>
        <w:r w:rsidR="002B7835">
          <w:rPr>
            <w:noProof/>
            <w:webHidden/>
          </w:rPr>
          <w:tab/>
        </w:r>
        <w:r w:rsidR="002B7835">
          <w:rPr>
            <w:noProof/>
            <w:webHidden/>
          </w:rPr>
          <w:fldChar w:fldCharType="begin"/>
        </w:r>
        <w:r w:rsidR="002B7835">
          <w:rPr>
            <w:noProof/>
            <w:webHidden/>
          </w:rPr>
          <w:instrText xml:space="preserve"> PAGEREF _Toc499717154 \h </w:instrText>
        </w:r>
        <w:r w:rsidR="002B7835">
          <w:rPr>
            <w:noProof/>
            <w:webHidden/>
          </w:rPr>
        </w:r>
        <w:r w:rsidR="002B7835">
          <w:rPr>
            <w:noProof/>
            <w:webHidden/>
          </w:rPr>
          <w:fldChar w:fldCharType="separate"/>
        </w:r>
        <w:r w:rsidR="002B7835">
          <w:rPr>
            <w:noProof/>
            <w:webHidden/>
          </w:rPr>
          <w:t>5</w:t>
        </w:r>
        <w:r w:rsidR="002B7835">
          <w:rPr>
            <w:noProof/>
            <w:webHidden/>
          </w:rPr>
          <w:fldChar w:fldCharType="end"/>
        </w:r>
      </w:hyperlink>
    </w:p>
    <w:p w14:paraId="1450503F" w14:textId="77777777" w:rsidR="00D974B8" w:rsidRPr="002B7835" w:rsidRDefault="00BE5780">
      <w:pPr>
        <w:rPr>
          <w:lang w:val="it-IT"/>
        </w:rPr>
      </w:pPr>
      <w:r w:rsidRPr="002B7835">
        <w:rPr>
          <w:lang w:val="it-IT"/>
        </w:rPr>
        <w:fldChar w:fldCharType="end"/>
      </w:r>
    </w:p>
    <w:p w14:paraId="682346DE" w14:textId="77777777" w:rsidR="00D974B8" w:rsidRPr="002B7835" w:rsidRDefault="00BE5780" w:rsidP="002B7835">
      <w:pPr>
        <w:pStyle w:val="TOC1"/>
        <w:rPr>
          <w:lang w:val="it-IT"/>
        </w:rPr>
      </w:pPr>
      <w:r w:rsidRPr="002B7835">
        <w:rPr>
          <w:lang w:val="it-IT"/>
        </w:rPr>
        <w:tab/>
      </w:r>
      <w:r w:rsidRPr="002B7835">
        <w:rPr>
          <w:lang w:val="it-IT"/>
        </w:rPr>
        <w:br w:type="page"/>
      </w:r>
    </w:p>
    <w:p w14:paraId="2C62A584" w14:textId="5AC9C636" w:rsidR="00D974B8" w:rsidRPr="002B7835" w:rsidRDefault="00BE5780" w:rsidP="00A71349">
      <w:pPr>
        <w:pStyle w:val="Heading1"/>
        <w:numPr>
          <w:ilvl w:val="0"/>
          <w:numId w:val="5"/>
        </w:numPr>
        <w:rPr>
          <w:lang w:val="it-IT"/>
        </w:rPr>
      </w:pPr>
      <w:r w:rsidRPr="002B7835">
        <w:rPr>
          <w:lang w:val="it-IT"/>
        </w:rPr>
        <w:lastRenderedPageBreak/>
        <w:t xml:space="preserve"> </w:t>
      </w:r>
      <w:bookmarkStart w:id="2" w:name="_Toc373187496"/>
      <w:bookmarkStart w:id="3" w:name="_Toc499717138"/>
      <w:r w:rsidR="00A71349" w:rsidRPr="002B7835">
        <w:rPr>
          <w:lang w:val="it-IT"/>
        </w:rPr>
        <w:t>Campo d’applicazione, scopo e destinatari</w:t>
      </w:r>
      <w:bookmarkEnd w:id="2"/>
      <w:bookmarkEnd w:id="3"/>
    </w:p>
    <w:p w14:paraId="5A222352" w14:textId="2E471067" w:rsidR="00862EFF" w:rsidRPr="002B7835" w:rsidRDefault="00862EFF" w:rsidP="00862EFF">
      <w:pPr>
        <w:rPr>
          <w:lang w:val="it-IT"/>
        </w:rPr>
      </w:pPr>
      <w:r w:rsidRPr="002B7835">
        <w:rPr>
          <w:lang w:val="it-IT"/>
        </w:rPr>
        <w:t xml:space="preserve">La presente </w:t>
      </w:r>
      <w:r w:rsidR="002E5063" w:rsidRPr="002B7835">
        <w:rPr>
          <w:lang w:val="it-IT"/>
        </w:rPr>
        <w:t>P</w:t>
      </w:r>
      <w:r w:rsidRPr="002B7835">
        <w:rPr>
          <w:lang w:val="it-IT"/>
        </w:rPr>
        <w:t xml:space="preserve">rocedura per il </w:t>
      </w:r>
      <w:r w:rsidR="002E5063" w:rsidRPr="002B7835">
        <w:rPr>
          <w:lang w:val="it-IT"/>
        </w:rPr>
        <w:t xml:space="preserve">Trasferimento Transfrontaliero </w:t>
      </w:r>
      <w:r w:rsidRPr="002B7835">
        <w:rPr>
          <w:lang w:val="it-IT"/>
        </w:rPr>
        <w:t xml:space="preserve">dei </w:t>
      </w:r>
      <w:r w:rsidR="002E5063" w:rsidRPr="002B7835">
        <w:rPr>
          <w:lang w:val="it-IT"/>
        </w:rPr>
        <w:t>D</w:t>
      </w:r>
      <w:r w:rsidRPr="002B7835">
        <w:rPr>
          <w:lang w:val="it-IT"/>
        </w:rPr>
        <w:t>ati (di seguito "</w:t>
      </w:r>
      <w:r w:rsidR="002E5063" w:rsidRPr="002B7835">
        <w:rPr>
          <w:lang w:val="it-IT"/>
        </w:rPr>
        <w:t>P</w:t>
      </w:r>
      <w:r w:rsidRPr="002B7835">
        <w:rPr>
          <w:lang w:val="it-IT"/>
        </w:rPr>
        <w:t xml:space="preserve">rocedura") è stabilita al fine di creare un approccio comune </w:t>
      </w:r>
      <w:r w:rsidR="00311635" w:rsidRPr="002B7835">
        <w:rPr>
          <w:lang w:val="it-IT"/>
        </w:rPr>
        <w:t>all’interno di</w:t>
      </w:r>
      <w:r w:rsidRPr="002B7835">
        <w:rPr>
          <w:lang w:val="it-IT"/>
        </w:rPr>
        <w:t xml:space="preserve"> </w:t>
      </w:r>
      <w:r w:rsidR="002E5063" w:rsidRPr="002B7835">
        <w:rPr>
          <w:lang w:val="it-IT"/>
        </w:rPr>
        <w:t>[</w:t>
      </w:r>
      <w:commentRangeStart w:id="4"/>
      <w:r w:rsidR="002E5063" w:rsidRPr="002B7835">
        <w:rPr>
          <w:lang w:val="it-IT"/>
        </w:rPr>
        <w:t>Nome dell’Azienda</w:t>
      </w:r>
      <w:commentRangeEnd w:id="4"/>
      <w:r w:rsidR="002E5063" w:rsidRPr="002B7835">
        <w:rPr>
          <w:rStyle w:val="CommentReference"/>
          <w:lang w:val="it-IT"/>
        </w:rPr>
        <w:commentReference w:id="4"/>
      </w:r>
      <w:r w:rsidR="002E5063" w:rsidRPr="002B7835">
        <w:rPr>
          <w:lang w:val="it-IT"/>
        </w:rPr>
        <w:t xml:space="preserve">] </w:t>
      </w:r>
      <w:r w:rsidRPr="002B7835">
        <w:rPr>
          <w:lang w:val="it-IT"/>
        </w:rPr>
        <w:t>(di seguito denominata "</w:t>
      </w:r>
      <w:r w:rsidR="002E5063" w:rsidRPr="002B7835">
        <w:rPr>
          <w:lang w:val="it-IT"/>
        </w:rPr>
        <w:t>Azienda</w:t>
      </w:r>
      <w:r w:rsidRPr="002B7835">
        <w:rPr>
          <w:lang w:val="it-IT"/>
        </w:rPr>
        <w:t xml:space="preserve">") per tutti i casi di trasferimento di dati personali a un </w:t>
      </w:r>
      <w:r w:rsidR="002E5063" w:rsidRPr="002B7835">
        <w:rPr>
          <w:lang w:val="it-IT"/>
        </w:rPr>
        <w:t xml:space="preserve">paese </w:t>
      </w:r>
      <w:r w:rsidRPr="002B7835">
        <w:rPr>
          <w:lang w:val="it-IT"/>
        </w:rPr>
        <w:t>terzo (di seguito "Trasferi</w:t>
      </w:r>
      <w:r w:rsidR="002E5063" w:rsidRPr="002B7835">
        <w:rPr>
          <w:lang w:val="it-IT"/>
        </w:rPr>
        <w:t>mento transfrontaliero di dati"</w:t>
      </w:r>
      <w:r w:rsidRPr="002B7835">
        <w:rPr>
          <w:lang w:val="it-IT"/>
        </w:rPr>
        <w:t>).</w:t>
      </w:r>
    </w:p>
    <w:p w14:paraId="6AB1EB43" w14:textId="0E52BE50" w:rsidR="00862EFF" w:rsidRPr="002B7835" w:rsidRDefault="00862EFF" w:rsidP="00862EFF">
      <w:pPr>
        <w:rPr>
          <w:lang w:val="it-IT"/>
        </w:rPr>
      </w:pPr>
      <w:r w:rsidRPr="002B7835">
        <w:rPr>
          <w:lang w:val="it-IT"/>
        </w:rPr>
        <w:t xml:space="preserve">Tutti i dipendenti / collaboratori, appaltatori o dipendenti / </w:t>
      </w:r>
      <w:r w:rsidR="002E5063" w:rsidRPr="002B7835">
        <w:rPr>
          <w:lang w:val="it-IT"/>
        </w:rPr>
        <w:t>collaboratori temporanei e terzi c</w:t>
      </w:r>
      <w:r w:rsidRPr="002B7835">
        <w:rPr>
          <w:lang w:val="it-IT"/>
        </w:rPr>
        <w:t>he lavorano o agiscono per conto dell</w:t>
      </w:r>
      <w:r w:rsidR="002E5063" w:rsidRPr="002B7835">
        <w:rPr>
          <w:lang w:val="it-IT"/>
        </w:rPr>
        <w:t>’Aziend</w:t>
      </w:r>
      <w:r w:rsidR="00311635" w:rsidRPr="002B7835">
        <w:rPr>
          <w:lang w:val="it-IT"/>
        </w:rPr>
        <w:t>a d</w:t>
      </w:r>
      <w:r w:rsidRPr="002B7835">
        <w:rPr>
          <w:lang w:val="it-IT"/>
        </w:rPr>
        <w:t>evono essere a conoscenza e seguire questa procedura quando si considera il trasferimento di dati al di fuori dello Spazio Economico Europeo (SEE).</w:t>
      </w:r>
    </w:p>
    <w:p w14:paraId="469B4773" w14:textId="77777777" w:rsidR="00862EFF" w:rsidRPr="002B7835" w:rsidRDefault="00862EFF" w:rsidP="00862EFF">
      <w:pPr>
        <w:rPr>
          <w:lang w:val="it-IT"/>
        </w:rPr>
      </w:pPr>
    </w:p>
    <w:p w14:paraId="448C3640" w14:textId="263ABA90" w:rsidR="002C3EA6" w:rsidRPr="002B7835" w:rsidRDefault="002C3EA6" w:rsidP="00FF04DC">
      <w:pPr>
        <w:pStyle w:val="Heading1"/>
        <w:numPr>
          <w:ilvl w:val="0"/>
          <w:numId w:val="5"/>
        </w:numPr>
        <w:rPr>
          <w:lang w:val="it-IT"/>
        </w:rPr>
      </w:pPr>
      <w:bookmarkStart w:id="5" w:name="_Toc499717139"/>
      <w:r w:rsidRPr="002B7835">
        <w:rPr>
          <w:lang w:val="it-IT"/>
        </w:rPr>
        <w:t>Definizioni</w:t>
      </w:r>
      <w:bookmarkEnd w:id="5"/>
    </w:p>
    <w:p w14:paraId="520A1CF3" w14:textId="5ACACB32" w:rsidR="002C3EA6" w:rsidRPr="002B7835" w:rsidRDefault="002C3EA6" w:rsidP="002C3EA6">
      <w:pPr>
        <w:rPr>
          <w:lang w:val="it-IT"/>
        </w:rPr>
      </w:pPr>
      <w:r w:rsidRPr="002B7835">
        <w:rPr>
          <w:b/>
          <w:lang w:val="it-IT"/>
        </w:rPr>
        <w:t xml:space="preserve">Trasferimento Transfrontaliero di Dati </w:t>
      </w:r>
      <w:r w:rsidRPr="002B7835">
        <w:rPr>
          <w:lang w:val="it-IT"/>
        </w:rPr>
        <w:t xml:space="preserve">- Trasferimento di dati personali da parte di </w:t>
      </w:r>
      <w:commentRangeStart w:id="6"/>
      <w:r w:rsidRPr="002B7835">
        <w:rPr>
          <w:lang w:val="it-IT"/>
        </w:rPr>
        <w:t>controllori</w:t>
      </w:r>
      <w:commentRangeEnd w:id="6"/>
      <w:r w:rsidR="002B7835">
        <w:rPr>
          <w:rStyle w:val="CommentReference"/>
        </w:rPr>
        <w:commentReference w:id="6"/>
      </w:r>
      <w:r w:rsidRPr="002B7835">
        <w:rPr>
          <w:lang w:val="it-IT"/>
        </w:rPr>
        <w:t xml:space="preserve"> stabiliti nell'Unione Europea (UE) a destinatari stabiliti al di fuori del territorio dell'UE / SEE che agiscono come controllori o come </w:t>
      </w:r>
      <w:commentRangeStart w:id="7"/>
      <w:r w:rsidRPr="002B7835">
        <w:rPr>
          <w:lang w:val="it-IT"/>
        </w:rPr>
        <w:t>processori</w:t>
      </w:r>
      <w:commentRangeEnd w:id="7"/>
      <w:r w:rsidR="002B7835">
        <w:rPr>
          <w:rStyle w:val="CommentReference"/>
        </w:rPr>
        <w:commentReference w:id="7"/>
      </w:r>
      <w:r w:rsidRPr="002B7835">
        <w:rPr>
          <w:lang w:val="it-IT"/>
        </w:rPr>
        <w:t>.</w:t>
      </w:r>
    </w:p>
    <w:p w14:paraId="69057F1A" w14:textId="5A19AC3C" w:rsidR="002C3EA6" w:rsidRPr="002B7835" w:rsidRDefault="00E8067F" w:rsidP="002C3EA6">
      <w:pPr>
        <w:rPr>
          <w:lang w:val="it-IT"/>
        </w:rPr>
      </w:pPr>
      <w:r w:rsidRPr="002B7835">
        <w:rPr>
          <w:b/>
          <w:lang w:val="it-IT"/>
        </w:rPr>
        <w:t xml:space="preserve">Esportatore di </w:t>
      </w:r>
      <w:r w:rsidR="002C3EA6" w:rsidRPr="002B7835">
        <w:rPr>
          <w:b/>
          <w:lang w:val="it-IT"/>
        </w:rPr>
        <w:t>Dat</w:t>
      </w:r>
      <w:r w:rsidRPr="002B7835">
        <w:rPr>
          <w:b/>
          <w:lang w:val="it-IT"/>
        </w:rPr>
        <w:t>i</w:t>
      </w:r>
      <w:r w:rsidR="002C3EA6" w:rsidRPr="002B7835">
        <w:rPr>
          <w:b/>
          <w:lang w:val="it-IT"/>
        </w:rPr>
        <w:t xml:space="preserve"> </w:t>
      </w:r>
      <w:r w:rsidRPr="002B7835">
        <w:rPr>
          <w:lang w:val="it-IT"/>
        </w:rPr>
        <w:t>–</w:t>
      </w:r>
      <w:r w:rsidR="002C3EA6" w:rsidRPr="002B7835">
        <w:rPr>
          <w:lang w:val="it-IT"/>
        </w:rPr>
        <w:t xml:space="preserve"> </w:t>
      </w:r>
      <w:r w:rsidRPr="002B7835">
        <w:rPr>
          <w:lang w:val="it-IT"/>
        </w:rPr>
        <w:t>Il controllore che</w:t>
      </w:r>
      <w:r w:rsidR="002C3EA6" w:rsidRPr="002B7835">
        <w:rPr>
          <w:lang w:val="it-IT"/>
        </w:rPr>
        <w:t xml:space="preserve"> </w:t>
      </w:r>
      <w:r w:rsidRPr="002B7835">
        <w:rPr>
          <w:lang w:val="it-IT"/>
        </w:rPr>
        <w:t>trasferisce i dati personal</w:t>
      </w:r>
      <w:r w:rsidR="00795CF8" w:rsidRPr="002B7835">
        <w:rPr>
          <w:lang w:val="it-IT"/>
        </w:rPr>
        <w:t>i</w:t>
      </w:r>
      <w:r w:rsidR="002C3EA6" w:rsidRPr="002B7835">
        <w:rPr>
          <w:lang w:val="it-IT"/>
        </w:rPr>
        <w:t>.</w:t>
      </w:r>
    </w:p>
    <w:p w14:paraId="12E9E6B5" w14:textId="5966D91E" w:rsidR="002C3EA6" w:rsidRPr="002B7835" w:rsidRDefault="00E8067F" w:rsidP="002C3EA6">
      <w:pPr>
        <w:rPr>
          <w:lang w:val="it-IT"/>
        </w:rPr>
      </w:pPr>
      <w:r w:rsidRPr="002B7835">
        <w:rPr>
          <w:b/>
          <w:lang w:val="it-IT"/>
        </w:rPr>
        <w:t>Importatore di</w:t>
      </w:r>
      <w:r w:rsidRPr="002B7835">
        <w:rPr>
          <w:lang w:val="it-IT"/>
        </w:rPr>
        <w:t xml:space="preserve"> </w:t>
      </w:r>
      <w:r w:rsidR="002C3EA6" w:rsidRPr="002B7835">
        <w:rPr>
          <w:b/>
          <w:lang w:val="it-IT"/>
        </w:rPr>
        <w:t>Dat</w:t>
      </w:r>
      <w:r w:rsidRPr="002B7835">
        <w:rPr>
          <w:b/>
          <w:lang w:val="it-IT"/>
        </w:rPr>
        <w:t>i</w:t>
      </w:r>
      <w:r w:rsidR="002C3EA6" w:rsidRPr="002B7835">
        <w:rPr>
          <w:b/>
          <w:lang w:val="it-IT"/>
        </w:rPr>
        <w:t xml:space="preserve"> </w:t>
      </w:r>
      <w:r w:rsidR="002C3EA6" w:rsidRPr="002B7835">
        <w:rPr>
          <w:lang w:val="it-IT"/>
        </w:rPr>
        <w:t xml:space="preserve">- </w:t>
      </w:r>
      <w:r w:rsidRPr="002B7835">
        <w:rPr>
          <w:lang w:val="it-IT"/>
        </w:rPr>
        <w:t>Il processore stabilito in un paese terzo che accetta di ricevere dall'esportatore di dati i dati personali destinati al trattamento per conto dell'esportatore dei dati dopo il trasferimento, conformemente alle sue istruzioni e ai termini delle leggi applicabili, e che non è soggetto al sistema di un paese terzo che garantisce una protezione adeguata ai sensi dell'articolo 25(1), della Direttiva 95/46 / CE del Parlamento europeo e del Consiglio, del 24 ottobre 1995, relativa alla tutela delle persone fisiche con riguardo al trattamento dei dati personali e sulla libera circolazione di tali dati</w:t>
      </w:r>
      <w:r w:rsidR="002C3EA6" w:rsidRPr="002B7835">
        <w:rPr>
          <w:lang w:val="it-IT"/>
        </w:rPr>
        <w:t>.</w:t>
      </w:r>
    </w:p>
    <w:p w14:paraId="367AB421" w14:textId="2BEDB7D7" w:rsidR="00862EFF" w:rsidRPr="002B7835" w:rsidRDefault="00862EFF" w:rsidP="00862EFF">
      <w:pPr>
        <w:rPr>
          <w:lang w:val="it-IT"/>
        </w:rPr>
      </w:pPr>
      <w:r w:rsidRPr="002B7835">
        <w:rPr>
          <w:b/>
          <w:lang w:val="it-IT"/>
        </w:rPr>
        <w:t>A</w:t>
      </w:r>
      <w:r w:rsidR="00E8067F" w:rsidRPr="002B7835">
        <w:rPr>
          <w:b/>
          <w:lang w:val="it-IT"/>
        </w:rPr>
        <w:t>PD</w:t>
      </w:r>
      <w:r w:rsidRPr="002B7835">
        <w:rPr>
          <w:lang w:val="it-IT"/>
        </w:rPr>
        <w:t xml:space="preserve">: </w:t>
      </w:r>
      <w:r w:rsidR="00FF04DC" w:rsidRPr="002B7835">
        <w:rPr>
          <w:lang w:val="it-IT"/>
        </w:rPr>
        <w:t>A</w:t>
      </w:r>
      <w:r w:rsidRPr="002B7835">
        <w:rPr>
          <w:lang w:val="it-IT"/>
        </w:rPr>
        <w:t xml:space="preserve">utorità per la </w:t>
      </w:r>
      <w:r w:rsidR="00FF04DC" w:rsidRPr="002B7835">
        <w:rPr>
          <w:lang w:val="it-IT"/>
        </w:rPr>
        <w:t>P</w:t>
      </w:r>
      <w:r w:rsidRPr="002B7835">
        <w:rPr>
          <w:lang w:val="it-IT"/>
        </w:rPr>
        <w:t xml:space="preserve">rotezione dei </w:t>
      </w:r>
      <w:r w:rsidR="00FF04DC" w:rsidRPr="002B7835">
        <w:rPr>
          <w:lang w:val="it-IT"/>
        </w:rPr>
        <w:t>D</w:t>
      </w:r>
      <w:r w:rsidRPr="002B7835">
        <w:rPr>
          <w:lang w:val="it-IT"/>
        </w:rPr>
        <w:t>ati.</w:t>
      </w:r>
    </w:p>
    <w:p w14:paraId="1C5D2A6F" w14:textId="09CB5BB4" w:rsidR="00862EFF" w:rsidRPr="002B7835" w:rsidRDefault="00E8067F" w:rsidP="00862EFF">
      <w:pPr>
        <w:rPr>
          <w:lang w:val="it-IT"/>
        </w:rPr>
      </w:pPr>
      <w:r w:rsidRPr="002B7835">
        <w:rPr>
          <w:b/>
          <w:lang w:val="it-IT"/>
        </w:rPr>
        <w:t>ATD</w:t>
      </w:r>
      <w:r w:rsidR="00862EFF" w:rsidRPr="002B7835">
        <w:rPr>
          <w:lang w:val="it-IT"/>
        </w:rPr>
        <w:t xml:space="preserve"> - Accordo per il </w:t>
      </w:r>
      <w:r w:rsidR="00FF04DC" w:rsidRPr="002B7835">
        <w:rPr>
          <w:lang w:val="it-IT"/>
        </w:rPr>
        <w:t>T</w:t>
      </w:r>
      <w:r w:rsidR="00862EFF" w:rsidRPr="002B7835">
        <w:rPr>
          <w:lang w:val="it-IT"/>
        </w:rPr>
        <w:t xml:space="preserve">rasferimento dei </w:t>
      </w:r>
      <w:r w:rsidR="00FF04DC" w:rsidRPr="002B7835">
        <w:rPr>
          <w:lang w:val="it-IT"/>
        </w:rPr>
        <w:t>D</w:t>
      </w:r>
      <w:r w:rsidR="00862EFF" w:rsidRPr="002B7835">
        <w:rPr>
          <w:lang w:val="it-IT"/>
        </w:rPr>
        <w:t>ati.</w:t>
      </w:r>
    </w:p>
    <w:p w14:paraId="5DE7A54F" w14:textId="77777777" w:rsidR="00D974B8" w:rsidRDefault="00D974B8" w:rsidP="00196DE9">
      <w:pPr>
        <w:rPr>
          <w:b/>
          <w:lang w:val="it-IT"/>
        </w:rPr>
      </w:pPr>
    </w:p>
    <w:p w14:paraId="0A4F42B9" w14:textId="77777777" w:rsidR="00B1642C" w:rsidRDefault="00B1642C" w:rsidP="00196DE9">
      <w:pPr>
        <w:rPr>
          <w:b/>
          <w:lang w:val="it-IT"/>
        </w:rPr>
      </w:pPr>
    </w:p>
    <w:p w14:paraId="69FB4C57" w14:textId="77777777" w:rsidR="00B1642C" w:rsidRPr="00B1642C" w:rsidRDefault="00B1642C" w:rsidP="00B1642C">
      <w:pPr>
        <w:spacing w:after="0"/>
        <w:jc w:val="center"/>
        <w:rPr>
          <w:rFonts w:eastAsia="Times New Roman"/>
          <w:lang w:val="it-IT"/>
        </w:rPr>
      </w:pPr>
      <w:r w:rsidRPr="00B1642C">
        <w:rPr>
          <w:rFonts w:eastAsia="Times New Roman"/>
          <w:lang w:val="it-IT"/>
        </w:rPr>
        <w:t>** FINE DELL’ANTEPRIMA GRATUITA **</w:t>
      </w:r>
    </w:p>
    <w:p w14:paraId="68AC9A57" w14:textId="77777777" w:rsidR="00B1642C" w:rsidRPr="00B1642C" w:rsidRDefault="00B1642C" w:rsidP="00B1642C">
      <w:pPr>
        <w:spacing w:after="0"/>
        <w:jc w:val="center"/>
        <w:rPr>
          <w:rFonts w:eastAsia="Times New Roman"/>
          <w:lang w:val="it-IT"/>
        </w:rPr>
      </w:pPr>
    </w:p>
    <w:p w14:paraId="1DBF58AC" w14:textId="6A6FCCAF" w:rsidR="00B1642C" w:rsidRPr="002B7835" w:rsidRDefault="00B1642C" w:rsidP="00B1642C">
      <w:pPr>
        <w:jc w:val="center"/>
        <w:rPr>
          <w:lang w:val="it-IT"/>
        </w:rPr>
      </w:pPr>
      <w:r w:rsidRPr="00B1642C">
        <w:rPr>
          <w:rFonts w:eastAsia="Times New Roman"/>
          <w:lang w:val="it-IT"/>
        </w:rPr>
        <w:t>Per scaricare la versione completa di questo documento, clicca qui:</w:t>
      </w:r>
      <w:r w:rsidRPr="00B1642C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https://advisera.com/eugdpracademy/it/documentation/procedura-di-trasferimento-transfrontaliero-di-dati-personali/</w:t>
        </w:r>
      </w:hyperlink>
      <w:r>
        <w:rPr>
          <w:rFonts w:cstheme="minorHAnsi"/>
          <w:lang w:val="it-IT"/>
        </w:rPr>
        <w:t xml:space="preserve"> </w:t>
      </w:r>
      <w:bookmarkStart w:id="8" w:name="_GoBack"/>
      <w:bookmarkEnd w:id="8"/>
    </w:p>
    <w:sectPr w:rsidR="00B1642C" w:rsidRPr="002B783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4:57:00Z" w:initials="EUGDPR">
    <w:p w14:paraId="36FA2CE2" w14:textId="77777777" w:rsidR="00A94584" w:rsidRPr="00DC115B" w:rsidRDefault="00A94584" w:rsidP="00E15A33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5T14:58:00Z" w:initials="EUGDPR">
    <w:p w14:paraId="68E50002" w14:textId="77777777" w:rsidR="00A94584" w:rsidRDefault="00A94584" w:rsidP="00E15A3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4" w:author="EUGDPRAcademy" w:date="2017-11-28T09:14:00Z" w:initials="EUGDPR">
    <w:p w14:paraId="5FEDF97B" w14:textId="5DDEF459" w:rsidR="00A94584" w:rsidRPr="00311635" w:rsidRDefault="00A94584" w:rsidP="002E5063">
      <w:pPr>
        <w:pStyle w:val="CommentText"/>
        <w:rPr>
          <w:lang w:val="it-IT"/>
        </w:rPr>
      </w:pPr>
      <w:r w:rsidRPr="00AD769A">
        <w:rPr>
          <w:rStyle w:val="CommentReference"/>
          <w:sz w:val="20"/>
          <w:szCs w:val="20"/>
        </w:rPr>
        <w:annotationRef/>
      </w:r>
      <w:r w:rsidRPr="00311635">
        <w:rPr>
          <w:rStyle w:val="CommentReference"/>
          <w:sz w:val="20"/>
          <w:szCs w:val="20"/>
          <w:lang w:val="it-IT"/>
        </w:rPr>
        <w:annotationRef/>
      </w:r>
      <w:r w:rsidRPr="00311635">
        <w:rPr>
          <w:rStyle w:val="CommentReference"/>
          <w:sz w:val="20"/>
          <w:szCs w:val="20"/>
          <w:lang w:val="it-IT"/>
        </w:rPr>
        <w:t>Inserisci qui il nome della tua azienda</w:t>
      </w:r>
      <w:r w:rsidR="002B7835">
        <w:rPr>
          <w:rStyle w:val="CommentReference"/>
          <w:sz w:val="20"/>
          <w:szCs w:val="20"/>
          <w:lang w:val="it-IT"/>
        </w:rPr>
        <w:t>.</w:t>
      </w:r>
    </w:p>
  </w:comment>
  <w:comment w:id="6" w:author="EUGDPRAcademy" w:date="2017-11-29T11:09:00Z" w:initials="EU GDPR">
    <w:p w14:paraId="3DB62777" w14:textId="0795DD6B" w:rsidR="002B7835" w:rsidRPr="002B7835" w:rsidRDefault="002B7835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11635">
        <w:rPr>
          <w:lang w:val="it-IT"/>
        </w:rPr>
        <w:t xml:space="preserve">Si utilizza qui e di seguito nel documento il termine non ufficiale “Controllore” dei dati invece del termine ufficiale “Titolare del trattamento” riportato nel testo </w:t>
      </w:r>
      <w:r>
        <w:rPr>
          <w:lang w:val="it-IT"/>
        </w:rPr>
        <w:t xml:space="preserve">del GDPR </w:t>
      </w:r>
      <w:r w:rsidRPr="00311635">
        <w:rPr>
          <w:lang w:val="it-IT"/>
        </w:rPr>
        <w:t>dell’UE, in quanto più intuitivo.</w:t>
      </w:r>
    </w:p>
  </w:comment>
  <w:comment w:id="7" w:author="EUGDPRAcademy" w:date="2017-11-29T11:09:00Z" w:initials="EU GDPR">
    <w:p w14:paraId="1DB21EEC" w14:textId="527F5F17" w:rsidR="002B7835" w:rsidRPr="002B7835" w:rsidRDefault="002B7835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11635">
        <w:rPr>
          <w:lang w:val="it-IT"/>
        </w:rPr>
        <w:t xml:space="preserve">Si utilizza qui e di seguito nel documento il termine non ufficiale “Processore” dei dati invece del termine ufficiale “Responsabile del trattamento” riportato nel testo </w:t>
      </w:r>
      <w:r>
        <w:rPr>
          <w:lang w:val="it-IT"/>
        </w:rPr>
        <w:t xml:space="preserve">del GDPR </w:t>
      </w:r>
      <w:r w:rsidRPr="00311635">
        <w:rPr>
          <w:lang w:val="it-IT"/>
        </w:rPr>
        <w:t>dell’UE.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FA2CE2" w15:done="0"/>
  <w15:commentEx w15:paraId="68E50002" w15:done="0"/>
  <w15:commentEx w15:paraId="5FEDF97B" w15:done="0"/>
  <w15:commentEx w15:paraId="3DB62777" w15:done="0"/>
  <w15:commentEx w15:paraId="1DB21EE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8B007" w14:textId="77777777" w:rsidR="007B53D7" w:rsidRDefault="007B53D7">
      <w:pPr>
        <w:spacing w:after="0" w:line="240" w:lineRule="auto"/>
      </w:pPr>
      <w:r>
        <w:separator/>
      </w:r>
    </w:p>
  </w:endnote>
  <w:endnote w:type="continuationSeparator" w:id="0">
    <w:p w14:paraId="20AF3E2F" w14:textId="77777777" w:rsidR="007B53D7" w:rsidRDefault="007B5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3010"/>
    </w:tblGrid>
    <w:tr w:rsidR="00A94584" w:rsidRPr="002B7835" w14:paraId="113CB428" w14:textId="77777777" w:rsidTr="00E15A33">
      <w:tc>
        <w:tcPr>
          <w:tcW w:w="3652" w:type="dxa"/>
          <w:shd w:val="clear" w:color="auto" w:fill="auto"/>
        </w:tcPr>
        <w:p w14:paraId="2B527854" w14:textId="7C1DFADD" w:rsidR="00A94584" w:rsidRPr="002B7835" w:rsidRDefault="00A94584">
          <w:pPr>
            <w:pStyle w:val="Footer"/>
            <w:rPr>
              <w:sz w:val="18"/>
              <w:szCs w:val="18"/>
              <w:lang w:val="it-IT"/>
            </w:rPr>
          </w:pPr>
          <w:r w:rsidRPr="002B7835">
            <w:rPr>
              <w:sz w:val="18"/>
              <w:szCs w:val="18"/>
              <w:lang w:val="it-IT"/>
            </w:rPr>
            <w:t>Procedura di Trasferimento Transfrontaliero di Dati Personali</w:t>
          </w:r>
        </w:p>
      </w:tc>
      <w:tc>
        <w:tcPr>
          <w:tcW w:w="2552" w:type="dxa"/>
          <w:shd w:val="clear" w:color="auto" w:fill="auto"/>
        </w:tcPr>
        <w:p w14:paraId="15DEE9A3" w14:textId="413E8023" w:rsidR="00A94584" w:rsidRPr="002B7835" w:rsidRDefault="00A9458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B7835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010" w:type="dxa"/>
          <w:shd w:val="clear" w:color="auto" w:fill="auto"/>
        </w:tcPr>
        <w:p w14:paraId="23B5D1C2" w14:textId="7C05D926" w:rsidR="00A94584" w:rsidRPr="002B7835" w:rsidRDefault="00A94584" w:rsidP="00E15A33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B7835">
            <w:rPr>
              <w:sz w:val="18"/>
              <w:szCs w:val="18"/>
              <w:lang w:val="it-IT"/>
            </w:rPr>
            <w:t xml:space="preserve">Pagina </w:t>
          </w:r>
          <w:r w:rsidRPr="002B7835">
            <w:rPr>
              <w:b/>
              <w:sz w:val="18"/>
              <w:szCs w:val="18"/>
              <w:lang w:val="it-IT"/>
            </w:rPr>
            <w:fldChar w:fldCharType="begin"/>
          </w:r>
          <w:r w:rsidRPr="002B7835">
            <w:rPr>
              <w:sz w:val="18"/>
              <w:szCs w:val="18"/>
              <w:lang w:val="it-IT"/>
            </w:rPr>
            <w:instrText>PAGE</w:instrText>
          </w:r>
          <w:r w:rsidRPr="002B7835">
            <w:rPr>
              <w:sz w:val="18"/>
              <w:szCs w:val="18"/>
              <w:lang w:val="it-IT"/>
            </w:rPr>
            <w:fldChar w:fldCharType="separate"/>
          </w:r>
          <w:r w:rsidR="00B1642C">
            <w:rPr>
              <w:noProof/>
              <w:sz w:val="18"/>
              <w:szCs w:val="18"/>
              <w:lang w:val="it-IT"/>
            </w:rPr>
            <w:t>3</w:t>
          </w:r>
          <w:r w:rsidRPr="002B7835">
            <w:rPr>
              <w:sz w:val="18"/>
              <w:szCs w:val="18"/>
              <w:lang w:val="it-IT"/>
            </w:rPr>
            <w:fldChar w:fldCharType="end"/>
          </w:r>
          <w:r w:rsidRPr="002B7835">
            <w:rPr>
              <w:sz w:val="18"/>
              <w:szCs w:val="18"/>
              <w:lang w:val="it-IT"/>
            </w:rPr>
            <w:t xml:space="preserve"> di </w:t>
          </w:r>
          <w:r w:rsidRPr="002B7835">
            <w:rPr>
              <w:b/>
              <w:sz w:val="18"/>
              <w:szCs w:val="18"/>
              <w:lang w:val="it-IT"/>
            </w:rPr>
            <w:fldChar w:fldCharType="begin"/>
          </w:r>
          <w:r w:rsidRPr="002B7835">
            <w:rPr>
              <w:sz w:val="18"/>
              <w:szCs w:val="18"/>
              <w:lang w:val="it-IT"/>
            </w:rPr>
            <w:instrText>NUMPAGES</w:instrText>
          </w:r>
          <w:r w:rsidRPr="002B7835">
            <w:rPr>
              <w:sz w:val="18"/>
              <w:szCs w:val="18"/>
              <w:lang w:val="it-IT"/>
            </w:rPr>
            <w:fldChar w:fldCharType="separate"/>
          </w:r>
          <w:r w:rsidR="00B1642C">
            <w:rPr>
              <w:noProof/>
              <w:sz w:val="18"/>
              <w:szCs w:val="18"/>
              <w:lang w:val="it-IT"/>
            </w:rPr>
            <w:t>3</w:t>
          </w:r>
          <w:r w:rsidRPr="002B7835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60D80A3E" w14:textId="4EBDF106" w:rsidR="00A94584" w:rsidRPr="002B7835" w:rsidRDefault="00A94584">
    <w:pPr>
      <w:spacing w:after="0"/>
      <w:jc w:val="center"/>
      <w:rPr>
        <w:sz w:val="16"/>
        <w:szCs w:val="16"/>
        <w:lang w:val="it-IT"/>
      </w:rPr>
    </w:pPr>
    <w:r w:rsidRPr="002B7835">
      <w:rPr>
        <w:sz w:val="16"/>
        <w:szCs w:val="16"/>
        <w:lang w:val="it-IT"/>
      </w:rPr>
      <w:t xml:space="preserve">©2017 </w:t>
    </w:r>
    <w:r w:rsidRPr="002B7835">
      <w:rPr>
        <w:sz w:val="16"/>
        <w:lang w:val="it-IT"/>
      </w:rPr>
      <w:t>Questo modello può essere utilizzato dai clienti di Advisera Expert Solutions Ltd. in accordo alla Licenza d'uso</w:t>
    </w:r>
    <w:r w:rsidRPr="002B7835">
      <w:rPr>
        <w:sz w:val="16"/>
        <w:szCs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EF632" w14:textId="063CD49E" w:rsidR="00A94584" w:rsidRPr="002B7835" w:rsidRDefault="00A94584" w:rsidP="00AD769A">
    <w:pPr>
      <w:spacing w:after="0"/>
      <w:jc w:val="center"/>
      <w:rPr>
        <w:sz w:val="16"/>
        <w:szCs w:val="16"/>
        <w:lang w:val="it-IT"/>
      </w:rPr>
    </w:pPr>
    <w:r w:rsidRPr="002B7835">
      <w:rPr>
        <w:sz w:val="16"/>
        <w:szCs w:val="16"/>
        <w:lang w:val="it-IT"/>
      </w:rPr>
      <w:t xml:space="preserve">©2017 </w:t>
    </w:r>
    <w:r w:rsidRPr="002B7835">
      <w:rPr>
        <w:sz w:val="16"/>
        <w:lang w:val="it-IT"/>
      </w:rPr>
      <w:t>Questo modello può essere utilizzato dai clienti di Advisera Expert Solutions Ltd. in accordo alla Licenza d'uso</w:t>
    </w:r>
    <w:r w:rsidRPr="002B7835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2DB84" w14:textId="77777777" w:rsidR="007B53D7" w:rsidRDefault="007B53D7">
      <w:pPr>
        <w:spacing w:after="0" w:line="240" w:lineRule="auto"/>
      </w:pPr>
      <w:r>
        <w:separator/>
      </w:r>
    </w:p>
  </w:footnote>
  <w:footnote w:type="continuationSeparator" w:id="0">
    <w:p w14:paraId="37A826A3" w14:textId="77777777" w:rsidR="007B53D7" w:rsidRDefault="007B5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94584" w:rsidRPr="002B7835" w14:paraId="79B5A2BE" w14:textId="77777777" w:rsidTr="00A71349">
      <w:tc>
        <w:tcPr>
          <w:tcW w:w="6590" w:type="dxa"/>
          <w:shd w:val="clear" w:color="auto" w:fill="auto"/>
        </w:tcPr>
        <w:p w14:paraId="08328A9A" w14:textId="2CD01E3A" w:rsidR="00A94584" w:rsidRPr="002B7835" w:rsidRDefault="00A94584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2B7835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15FBD8B7" w14:textId="5BA4F0F9" w:rsidR="00A94584" w:rsidRPr="002B7835" w:rsidRDefault="00A94584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2B7835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4831510D" w14:textId="77777777" w:rsidR="00A94584" w:rsidRPr="002B7835" w:rsidRDefault="00A94584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760E8"/>
    <w:multiLevelType w:val="multilevel"/>
    <w:tmpl w:val="D3BC8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8A398E"/>
    <w:multiLevelType w:val="multilevel"/>
    <w:tmpl w:val="85BC202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294131F"/>
    <w:multiLevelType w:val="multilevel"/>
    <w:tmpl w:val="8196F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F0B1CAB"/>
    <w:multiLevelType w:val="multilevel"/>
    <w:tmpl w:val="1F8453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rUwNTO0NDI3MjJU0lEKTi0uzszPAykwrAUA9ZblxSwAAAA="/>
  </w:docVars>
  <w:rsids>
    <w:rsidRoot w:val="00D974B8"/>
    <w:rsid w:val="000851D3"/>
    <w:rsid w:val="00180D1D"/>
    <w:rsid w:val="00196DE9"/>
    <w:rsid w:val="002B7835"/>
    <w:rsid w:val="002C3EA6"/>
    <w:rsid w:val="002E5063"/>
    <w:rsid w:val="00311635"/>
    <w:rsid w:val="003D0003"/>
    <w:rsid w:val="0059746A"/>
    <w:rsid w:val="00675112"/>
    <w:rsid w:val="006F7CBC"/>
    <w:rsid w:val="00795CF8"/>
    <w:rsid w:val="007B53D7"/>
    <w:rsid w:val="0083758F"/>
    <w:rsid w:val="00862EFF"/>
    <w:rsid w:val="0087653F"/>
    <w:rsid w:val="00924C8A"/>
    <w:rsid w:val="009308E6"/>
    <w:rsid w:val="0094578C"/>
    <w:rsid w:val="0099202F"/>
    <w:rsid w:val="00A02E34"/>
    <w:rsid w:val="00A71349"/>
    <w:rsid w:val="00A94584"/>
    <w:rsid w:val="00AD769A"/>
    <w:rsid w:val="00AD7B15"/>
    <w:rsid w:val="00B1642C"/>
    <w:rsid w:val="00BE5780"/>
    <w:rsid w:val="00C45E75"/>
    <w:rsid w:val="00C75BBE"/>
    <w:rsid w:val="00D234B1"/>
    <w:rsid w:val="00D46AAE"/>
    <w:rsid w:val="00D974B8"/>
    <w:rsid w:val="00E15A33"/>
    <w:rsid w:val="00E40FD8"/>
    <w:rsid w:val="00E8067F"/>
    <w:rsid w:val="00F84875"/>
    <w:rsid w:val="00FF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983C87"/>
  <w15:docId w15:val="{FDB5BBE2-13DD-4F89-A9D7-B1A12C38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9D2B35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semiHidden/>
    <w:unhideWhenUsed/>
    <w:qFormat/>
    <w:rsid w:val="009D2B35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b w:val="0"/>
      <w:i w:val="0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2B7835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qFormat/>
    <w:rsid w:val="009D2B35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ZDGName">
    <w:name w:val="Z_DGName"/>
    <w:basedOn w:val="Normal"/>
    <w:uiPriority w:val="99"/>
    <w:qFormat/>
    <w:rsid w:val="009D2B35"/>
    <w:pPr>
      <w:widowControl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D76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rocedura-di-trasferimento-transfrontaliero-di-dati-personal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6F041-AC03-44F3-A594-BE7721C4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Procedura di Trasferimento Transfrontaliero di Dati Personali </vt:lpstr>
      <vt:lpstr>Procedura di Trasferimento Transfrontaliero di Dati Personali </vt:lpstr>
    </vt:vector>
  </TitlesOfParts>
  <Manager/>
  <Company>Advisera Expert Solutions Ltd</Company>
  <LinksUpToDate>false</LinksUpToDate>
  <CharactersWithSpaces>3548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di Trasferimento Transfrontaliero di Dati Personali 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18</cp:revision>
  <dcterms:created xsi:type="dcterms:W3CDTF">2017-11-25T13:57:00Z</dcterms:created>
  <dcterms:modified xsi:type="dcterms:W3CDTF">2017-12-04T10:20:00Z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