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836F" w14:textId="0AAC0797" w:rsidR="00BC51F6" w:rsidRPr="00630109" w:rsidRDefault="003E2BE9" w:rsidP="003E2BE9">
      <w:pPr>
        <w:jc w:val="center"/>
        <w:rPr>
          <w:rFonts w:asciiTheme="minorHAnsi" w:hAnsiTheme="minorHAnsi"/>
          <w:color w:val="auto"/>
          <w:lang w:val="it-IT"/>
        </w:rPr>
      </w:pPr>
      <w:r w:rsidRPr="00630109">
        <w:rPr>
          <w:rFonts w:asciiTheme="minorHAnsi" w:hAnsiTheme="minorHAnsi"/>
          <w:b/>
          <w:color w:val="auto"/>
          <w:sz w:val="32"/>
          <w:szCs w:val="32"/>
          <w:lang w:val="it-IT"/>
        </w:rPr>
        <w:t>ACCORDO CON IL FORNITORE DEL TRATTAMENTO DEI DATI</w:t>
      </w:r>
      <w:r w:rsidR="00523EF6" w:rsidRPr="00630109">
        <w:rPr>
          <w:rStyle w:val="CommentReference"/>
          <w:color w:val="auto"/>
          <w:lang w:val="it-IT"/>
        </w:rPr>
        <w:commentReference w:id="0"/>
      </w:r>
    </w:p>
    <w:p w14:paraId="5C0DEE86" w14:textId="3A99A47C" w:rsidR="00BC51F6" w:rsidRPr="00630109" w:rsidRDefault="00382697" w:rsidP="00382697">
      <w:pPr>
        <w:spacing w:line="240" w:lineRule="auto"/>
        <w:jc w:val="center"/>
        <w:rPr>
          <w:rFonts w:asciiTheme="minorHAnsi" w:hAnsiTheme="minorHAnsi"/>
          <w:color w:val="auto"/>
          <w:lang w:val="it-IT"/>
        </w:rPr>
      </w:pPr>
      <w:r w:rsidRPr="00A773C9">
        <w:rPr>
          <w:lang w:val="it-IT"/>
        </w:rPr>
        <w:t>** VERSIONE ANTEPRIMA GRATUITA **</w:t>
      </w:r>
      <w:bookmarkStart w:id="1" w:name="_GoBack"/>
      <w:bookmarkEnd w:id="1"/>
    </w:p>
    <w:p w14:paraId="445B3DB2" w14:textId="25E1F9C2" w:rsidR="00073A08" w:rsidRPr="00630109" w:rsidRDefault="00073A08" w:rsidP="003E2BE9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Appendice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sul trattamento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dei dati ("A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ddendum") datata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_______________ ("Data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di Entrata in Effetto dell’Appendice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") è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concordata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tra [Nome dell'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zienda] ("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Processore” o “Responsabile del trattamento"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)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e [Nome del cliente] ("Cliente", "Controll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o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r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"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o “Titolare del Trattamento”)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>.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</w:p>
    <w:p w14:paraId="34C6C7DB" w14:textId="1D54DAD6" w:rsidR="00073A08" w:rsidRPr="00630109" w:rsidRDefault="00073A08" w:rsidP="00382697">
      <w:pPr>
        <w:spacing w:line="240" w:lineRule="auto"/>
        <w:jc w:val="both"/>
        <w:rPr>
          <w:rFonts w:asciiTheme="minorHAnsi" w:eastAsia="STZhongsong" w:hAnsiTheme="minorHAnsi"/>
          <w:color w:val="auto"/>
          <w:lang w:val="it-IT" w:eastAsia="zh-CN"/>
        </w:rPr>
      </w:pPr>
      <w:r w:rsidRPr="00630109">
        <w:rPr>
          <w:rFonts w:asciiTheme="minorHAnsi" w:eastAsia="STZhongsong" w:hAnsiTheme="minorHAnsi"/>
          <w:color w:val="auto"/>
          <w:lang w:val="it-IT" w:eastAsia="zh-CN"/>
        </w:rPr>
        <w:t>I termini usati in quest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avranno i significati enunciati in quest</w:t>
      </w:r>
      <w:r w:rsidR="005E2DF1" w:rsidRPr="00630109">
        <w:rPr>
          <w:rFonts w:asciiTheme="minorHAnsi" w:eastAsia="STZhongsong" w:hAnsiTheme="minorHAnsi"/>
          <w:color w:val="auto"/>
          <w:lang w:val="it-IT" w:eastAsia="zh-CN"/>
        </w:rPr>
        <w:t>a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 </w:t>
      </w:r>
      <w:r w:rsidR="00523EF6" w:rsidRPr="00630109">
        <w:rPr>
          <w:rFonts w:asciiTheme="minorHAnsi" w:eastAsia="STZhongsong" w:hAnsiTheme="minorHAnsi"/>
          <w:color w:val="auto"/>
          <w:lang w:val="it-IT" w:eastAsia="zh-CN"/>
        </w:rPr>
        <w:t>Appendice</w:t>
      </w:r>
      <w:r w:rsidRPr="00630109">
        <w:rPr>
          <w:rFonts w:asciiTheme="minorHAnsi" w:eastAsia="STZhongsong" w:hAnsiTheme="minorHAnsi"/>
          <w:color w:val="auto"/>
          <w:lang w:val="it-IT" w:eastAsia="zh-CN"/>
        </w:rPr>
        <w:t xml:space="preserve">. I termini in maiuscolo non altrimenti definiti nel presente </w:t>
      </w:r>
      <w:r w:rsidR="00382697">
        <w:rPr>
          <w:rFonts w:asciiTheme="minorHAnsi" w:eastAsia="STZhongsong" w:hAnsiTheme="minorHAnsi"/>
          <w:color w:val="auto"/>
          <w:lang w:val="it-IT" w:eastAsia="zh-CN"/>
        </w:rPr>
        <w:t>...</w:t>
      </w:r>
    </w:p>
    <w:p w14:paraId="328C76A0" w14:textId="77777777" w:rsidR="00BC51F6" w:rsidRPr="00630109" w:rsidRDefault="00BC51F6" w:rsidP="003E2BE9">
      <w:pPr>
        <w:spacing w:line="240" w:lineRule="auto"/>
        <w:jc w:val="both"/>
        <w:rPr>
          <w:rFonts w:asciiTheme="minorHAnsi" w:hAnsiTheme="minorHAnsi"/>
          <w:color w:val="auto"/>
          <w:lang w:val="it-IT"/>
        </w:rPr>
      </w:pPr>
    </w:p>
    <w:p w14:paraId="1F217237" w14:textId="79CABA30" w:rsidR="00523EF6" w:rsidRPr="00630109" w:rsidRDefault="00523EF6" w:rsidP="003E2BE9">
      <w:pPr>
        <w:pStyle w:val="ListParagraph"/>
        <w:keepNext/>
        <w:numPr>
          <w:ilvl w:val="0"/>
          <w:numId w:val="44"/>
        </w:numPr>
        <w:spacing w:before="240" w:after="120"/>
        <w:rPr>
          <w:rFonts w:eastAsia="Noto Sans CJK SC Regular" w:cs="FreeSans"/>
          <w:b/>
          <w:color w:val="auto"/>
          <w:sz w:val="32"/>
          <w:szCs w:val="28"/>
          <w:lang w:val="it-IT"/>
        </w:rPr>
      </w:pPr>
      <w:r w:rsidRPr="00630109">
        <w:rPr>
          <w:rFonts w:eastAsia="Noto Sans CJK SC Regular" w:cs="FreeSans"/>
          <w:b/>
          <w:color w:val="auto"/>
          <w:sz w:val="32"/>
          <w:szCs w:val="28"/>
          <w:lang w:val="it-IT"/>
        </w:rPr>
        <w:t>Definizioni</w:t>
      </w:r>
    </w:p>
    <w:p w14:paraId="1A28F52A" w14:textId="61EED5F7" w:rsidR="00523EF6" w:rsidRPr="00630109" w:rsidRDefault="00DC38D9" w:rsidP="00382697">
      <w:pPr>
        <w:jc w:val="both"/>
        <w:rPr>
          <w:color w:val="auto"/>
          <w:lang w:val="it-IT"/>
        </w:rPr>
      </w:pPr>
      <w:r w:rsidRPr="00630109">
        <w:rPr>
          <w:color w:val="auto"/>
          <w:lang w:val="it-IT"/>
        </w:rPr>
        <w:t>"</w:t>
      </w:r>
      <w:r w:rsidRPr="00630109">
        <w:rPr>
          <w:b/>
          <w:color w:val="auto"/>
          <w:lang w:val="it-IT"/>
        </w:rPr>
        <w:t>Controllore dei dati</w:t>
      </w:r>
      <w:r w:rsidRPr="00630109">
        <w:rPr>
          <w:color w:val="auto"/>
          <w:lang w:val="it-IT"/>
        </w:rPr>
        <w:t>" o “</w:t>
      </w:r>
      <w:r w:rsidRPr="00630109">
        <w:rPr>
          <w:b/>
          <w:color w:val="auto"/>
          <w:lang w:val="it-IT"/>
        </w:rPr>
        <w:t>Titolare del trattamento</w:t>
      </w:r>
      <w:r w:rsidRPr="00630109">
        <w:rPr>
          <w:color w:val="auto"/>
          <w:lang w:val="it-IT"/>
        </w:rPr>
        <w:t>”, "</w:t>
      </w:r>
      <w:r w:rsidRPr="00630109">
        <w:rPr>
          <w:b/>
          <w:color w:val="auto"/>
          <w:lang w:val="it-IT"/>
        </w:rPr>
        <w:t>Processore</w:t>
      </w:r>
      <w:r w:rsidRPr="00630109">
        <w:rPr>
          <w:color w:val="auto"/>
          <w:lang w:val="it-IT"/>
        </w:rPr>
        <w:t>” o “</w:t>
      </w:r>
      <w:r w:rsidRPr="00630109">
        <w:rPr>
          <w:b/>
          <w:color w:val="auto"/>
          <w:lang w:val="it-IT"/>
        </w:rPr>
        <w:t>Responsabile del trattamento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Interessato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Violazione dei dati personali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Trattamento / Trattato / da Trattare</w:t>
      </w:r>
      <w:r w:rsidRPr="00630109">
        <w:rPr>
          <w:color w:val="auto"/>
          <w:lang w:val="it-IT"/>
        </w:rPr>
        <w:t>", "</w:t>
      </w:r>
      <w:r w:rsidRPr="00630109">
        <w:rPr>
          <w:b/>
          <w:color w:val="auto"/>
          <w:lang w:val="it-IT"/>
        </w:rPr>
        <w:t>Categorie speciali di dati personali</w:t>
      </w:r>
      <w:r w:rsidRPr="00630109">
        <w:rPr>
          <w:color w:val="auto"/>
          <w:lang w:val="it-IT"/>
        </w:rPr>
        <w:t>" e "</w:t>
      </w:r>
      <w:r w:rsidRPr="00630109">
        <w:rPr>
          <w:b/>
          <w:color w:val="auto"/>
          <w:lang w:val="it-IT"/>
        </w:rPr>
        <w:t>Autorità di vigilanza</w:t>
      </w:r>
      <w:r w:rsidRPr="00630109">
        <w:rPr>
          <w:color w:val="auto"/>
          <w:lang w:val="it-IT"/>
        </w:rPr>
        <w:t xml:space="preserve">" e qualsiasi altra definizione non inclusa nel </w:t>
      </w:r>
      <w:r w:rsidR="00382697">
        <w:rPr>
          <w:color w:val="auto"/>
          <w:lang w:val="it-IT"/>
        </w:rPr>
        <w:t>...</w:t>
      </w:r>
    </w:p>
    <w:p w14:paraId="6C7258EF" w14:textId="77777777" w:rsidR="003E2BE9" w:rsidRPr="00630109" w:rsidRDefault="003E2BE9" w:rsidP="003E2BE9">
      <w:pPr>
        <w:pStyle w:val="Heading"/>
        <w:ind w:left="0" w:firstLine="0"/>
        <w:rPr>
          <w:rFonts w:asciiTheme="minorHAnsi" w:eastAsia="STZhongsong" w:hAnsiTheme="minorHAnsi" w:cs="Times New Roman"/>
          <w:b w:val="0"/>
          <w:lang w:eastAsia="zh-CN" w:bidi="ar-SA"/>
        </w:rPr>
      </w:pPr>
    </w:p>
    <w:p w14:paraId="1EBF5605" w14:textId="781583E8" w:rsidR="00DC6DA7" w:rsidRPr="00630109" w:rsidRDefault="00DC6DA7" w:rsidP="003E2BE9">
      <w:pPr>
        <w:pStyle w:val="Heading"/>
        <w:ind w:left="0" w:firstLine="0"/>
        <w:rPr>
          <w:sz w:val="32"/>
          <w:szCs w:val="32"/>
        </w:rPr>
      </w:pPr>
      <w:r w:rsidRPr="00630109">
        <w:rPr>
          <w:sz w:val="32"/>
          <w:szCs w:val="32"/>
        </w:rPr>
        <w:t>2</w:t>
      </w:r>
      <w:r w:rsidR="003E2BE9" w:rsidRPr="00630109">
        <w:rPr>
          <w:sz w:val="32"/>
          <w:szCs w:val="32"/>
        </w:rPr>
        <w:t xml:space="preserve">. </w:t>
      </w:r>
      <w:r w:rsidRPr="00630109">
        <w:rPr>
          <w:sz w:val="32"/>
          <w:szCs w:val="32"/>
        </w:rPr>
        <w:t>Termini del Trattamento</w:t>
      </w:r>
    </w:p>
    <w:p w14:paraId="6624EFBE" w14:textId="5304BAFA" w:rsidR="00073A08" w:rsidRPr="00630109" w:rsidRDefault="009422D6" w:rsidP="003E2BE9">
      <w:pPr>
        <w:pStyle w:val="Heading"/>
        <w:rPr>
          <w:b w:val="0"/>
        </w:rPr>
      </w:pPr>
      <w:r w:rsidRPr="00630109">
        <w:rPr>
          <w:b w:val="0"/>
        </w:rPr>
        <w:t xml:space="preserve">2.1 Questa clausola stabilisce i dettagli richiesti dall'articolo 28 (3) del GDPR alla data del presente Accordo. L'oggetto e la durata del </w:t>
      </w:r>
      <w:r w:rsidR="005E2DF1" w:rsidRPr="00630109">
        <w:rPr>
          <w:b w:val="0"/>
        </w:rPr>
        <w:t>T</w:t>
      </w:r>
      <w:r w:rsidRPr="00630109">
        <w:rPr>
          <w:b w:val="0"/>
        </w:rPr>
        <w:t xml:space="preserve">rattamento, la natura e lo scopo del Trattamento, il tipo di Dati Personali e le categorie di Interessati come richiesto dall'articolo 28 (3) del GDPR o disposizioni </w:t>
      </w:r>
      <w:r w:rsidR="00382697">
        <w:rPr>
          <w:b w:val="0"/>
        </w:rPr>
        <w:t>...</w:t>
      </w:r>
    </w:p>
    <w:p w14:paraId="55B13A81" w14:textId="77777777" w:rsidR="009253A3" w:rsidRDefault="009253A3" w:rsidP="00BC51F6">
      <w:pPr>
        <w:rPr>
          <w:rFonts w:asciiTheme="minorHAnsi" w:hAnsiTheme="minorHAnsi"/>
          <w:color w:val="auto"/>
          <w:lang w:val="it-IT"/>
        </w:rPr>
      </w:pPr>
    </w:p>
    <w:p w14:paraId="2C999B5B" w14:textId="77777777" w:rsidR="00382697" w:rsidRPr="00382697" w:rsidRDefault="00382697" w:rsidP="00382697">
      <w:pPr>
        <w:spacing w:after="0"/>
        <w:jc w:val="center"/>
        <w:rPr>
          <w:rFonts w:eastAsia="Times New Roman"/>
          <w:color w:val="auto"/>
          <w:lang w:val="it-IT"/>
        </w:rPr>
      </w:pPr>
      <w:r w:rsidRPr="00382697">
        <w:rPr>
          <w:rFonts w:eastAsia="Times New Roman"/>
          <w:color w:val="auto"/>
          <w:lang w:val="it-IT"/>
        </w:rPr>
        <w:t>** FINE DELL’ANTEPRIMA GRATUITA **</w:t>
      </w:r>
    </w:p>
    <w:p w14:paraId="1BE9B9D8" w14:textId="77777777" w:rsidR="00382697" w:rsidRPr="00382697" w:rsidRDefault="00382697" w:rsidP="00382697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68F8C0AC" w14:textId="708B4764" w:rsidR="00382697" w:rsidRPr="00630109" w:rsidRDefault="00382697" w:rsidP="00382697">
      <w:pPr>
        <w:jc w:val="center"/>
        <w:rPr>
          <w:rFonts w:asciiTheme="minorHAnsi" w:hAnsiTheme="minorHAnsi"/>
          <w:color w:val="auto"/>
          <w:lang w:val="it-IT"/>
        </w:rPr>
      </w:pPr>
      <w:r w:rsidRPr="00382697">
        <w:rPr>
          <w:rFonts w:eastAsia="Times New Roman"/>
          <w:color w:val="auto"/>
          <w:lang w:val="it-IT"/>
        </w:rPr>
        <w:t>Per scaricare la versione completa di questo documento, clicca qui:</w:t>
      </w:r>
      <w:r w:rsidRPr="00382697">
        <w:rPr>
          <w:rFonts w:eastAsia="Times New Roman"/>
          <w:color w:val="auto"/>
          <w:lang w:val="it-IT"/>
        </w:rPr>
        <w:br/>
      </w:r>
      <w:hyperlink r:id="rId10" w:history="1">
        <w:r w:rsidRPr="00382697">
          <w:rPr>
            <w:rFonts w:eastAsia="Times New Roman" w:cs="Calibri"/>
            <w:color w:val="0000FF" w:themeColor="hyperlink"/>
            <w:u w:val="single"/>
            <w:lang w:val="it-IT"/>
          </w:rPr>
          <w:t>https://advisera.com/eugdpracademy/it/documentation/accordo-con-il-fornitore-del-trattamento-dei-dati/</w:t>
        </w:r>
      </w:hyperlink>
    </w:p>
    <w:sectPr w:rsidR="00382697" w:rsidRPr="0063010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1-31T15:03:00Z" w:initials="EUA">
    <w:p w14:paraId="6BAF7D7A" w14:textId="4E89CC46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rStyle w:val="CommentReference"/>
          <w:color w:val="auto"/>
          <w:lang w:val="it-IT"/>
        </w:rPr>
        <w:annotationRef/>
      </w:r>
      <w:r w:rsidRPr="00630109">
        <w:rPr>
          <w:color w:val="auto"/>
          <w:lang w:val="it-IT"/>
        </w:rPr>
        <w:t>Questo documento è più adatto a essere utilizzato quando la tua azienda agisce come processore (o responsabile del trattamento) de</w:t>
      </w:r>
      <w:r w:rsidR="002168A8" w:rsidRPr="00630109">
        <w:rPr>
          <w:color w:val="auto"/>
          <w:lang w:val="it-IT"/>
        </w:rPr>
        <w:t>i dati per conto di un cliente.</w:t>
      </w:r>
    </w:p>
    <w:p w14:paraId="7491896D" w14:textId="6F1408E1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Raccomandiamo di utilizzare questo accordo se la tua azienda fornisce gli stessi servizi a più clienti e vuoi avere gli stessi termini di ttrattamento</w:t>
      </w:r>
      <w:r w:rsidR="002168A8" w:rsidRPr="00630109">
        <w:rPr>
          <w:color w:val="auto"/>
          <w:lang w:val="it-IT"/>
        </w:rPr>
        <w:t xml:space="preserve"> dei dati con tutti loro. Ciò</w:t>
      </w:r>
      <w:r w:rsidRPr="00630109">
        <w:rPr>
          <w:color w:val="auto"/>
          <w:lang w:val="it-IT"/>
        </w:rPr>
        <w:t xml:space="preserve"> è consigliato quando sei un fornitore di software, un </w:t>
      </w:r>
      <w:r w:rsidR="002168A8" w:rsidRPr="00630109">
        <w:rPr>
          <w:color w:val="auto"/>
          <w:lang w:val="it-IT"/>
        </w:rPr>
        <w:t>provider di cloud storage, ecc.</w:t>
      </w:r>
    </w:p>
    <w:p w14:paraId="6F9FFCA3" w14:textId="5EC2EFE4" w:rsidR="00DC6DA7" w:rsidRPr="00630109" w:rsidRDefault="00DC6DA7" w:rsidP="00523EF6">
      <w:pPr>
        <w:pStyle w:val="CommentText"/>
        <w:rPr>
          <w:color w:val="auto"/>
          <w:lang w:val="it-IT"/>
        </w:rPr>
      </w:pPr>
      <w:r w:rsidRPr="00630109">
        <w:rPr>
          <w:color w:val="auto"/>
          <w:lang w:val="it-IT"/>
        </w:rPr>
        <w:t>Questo non è un documento autonomo. È destinato ad essere un allegato del contratto commerciale con il fornitore che sta trattando i dati per conto dell'utente.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9FFC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5E95E" w16cid:durableId="1FED79DD"/>
  <w16cid:commentId w16cid:paraId="54DDB62C" w16cid:durableId="1FED79DE"/>
  <w16cid:commentId w16cid:paraId="585A447F" w16cid:durableId="1FED79DF"/>
  <w16cid:commentId w16cid:paraId="1A02A723" w16cid:durableId="1FED79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8FE2E" w14:textId="77777777" w:rsidR="004B42FE" w:rsidRDefault="004B42FE">
      <w:pPr>
        <w:spacing w:after="0" w:line="240" w:lineRule="auto"/>
      </w:pPr>
      <w:r>
        <w:separator/>
      </w:r>
    </w:p>
  </w:endnote>
  <w:endnote w:type="continuationSeparator" w:id="0">
    <w:p w14:paraId="0994D7F9" w14:textId="77777777" w:rsidR="004B42FE" w:rsidRDefault="004B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2976"/>
    </w:tblGrid>
    <w:tr w:rsidR="00DC6DA7" w:rsidRPr="003E2BE9" w14:paraId="37D12BB5" w14:textId="77777777" w:rsidTr="003E2BE9">
      <w:tc>
        <w:tcPr>
          <w:tcW w:w="3652" w:type="dxa"/>
          <w:shd w:val="clear" w:color="auto" w:fill="auto"/>
        </w:tcPr>
        <w:p w14:paraId="2F5BE5F6" w14:textId="0F5D7AED" w:rsidR="00DC6DA7" w:rsidRPr="003E2BE9" w:rsidRDefault="003E2BE9">
          <w:pPr>
            <w:pStyle w:val="Foo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Accordo con il Fornitore del Trattamento dei Dati</w:t>
          </w:r>
        </w:p>
      </w:tc>
      <w:tc>
        <w:tcPr>
          <w:tcW w:w="2552" w:type="dxa"/>
          <w:shd w:val="clear" w:color="auto" w:fill="auto"/>
        </w:tcPr>
        <w:p w14:paraId="7391E80E" w14:textId="1E731A36" w:rsidR="00DC6DA7" w:rsidRPr="003E2BE9" w:rsidRDefault="003E2BE9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6" w:type="dxa"/>
          <w:shd w:val="clear" w:color="auto" w:fill="auto"/>
        </w:tcPr>
        <w:p w14:paraId="3F804B2F" w14:textId="0E7F5AEE" w:rsidR="00DC6DA7" w:rsidRPr="003E2BE9" w:rsidRDefault="003E2BE9" w:rsidP="003E2BE9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3E2BE9">
            <w:rPr>
              <w:sz w:val="18"/>
              <w:szCs w:val="18"/>
              <w:lang w:val="it-IT"/>
            </w:rPr>
            <w:t>Pagina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PAGE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382697">
            <w:rPr>
              <w:noProof/>
              <w:sz w:val="18"/>
              <w:szCs w:val="18"/>
              <w:lang w:val="it-IT"/>
            </w:rPr>
            <w:t>6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Pr="003E2BE9">
            <w:rPr>
              <w:sz w:val="18"/>
              <w:szCs w:val="18"/>
              <w:lang w:val="it-IT"/>
            </w:rPr>
            <w:t>di</w:t>
          </w:r>
          <w:r w:rsidR="00DC6DA7" w:rsidRPr="003E2BE9">
            <w:rPr>
              <w:sz w:val="18"/>
              <w:szCs w:val="18"/>
              <w:lang w:val="it-IT"/>
            </w:rPr>
            <w:t xml:space="preserve"> </w:t>
          </w:r>
          <w:r w:rsidR="00DC6DA7" w:rsidRPr="003E2BE9">
            <w:rPr>
              <w:sz w:val="18"/>
              <w:szCs w:val="18"/>
              <w:lang w:val="it-IT"/>
            </w:rPr>
            <w:fldChar w:fldCharType="begin"/>
          </w:r>
          <w:r w:rsidR="00DC6DA7" w:rsidRPr="003E2BE9">
            <w:rPr>
              <w:sz w:val="18"/>
              <w:szCs w:val="18"/>
              <w:lang w:val="it-IT"/>
            </w:rPr>
            <w:instrText>NUMPAGES</w:instrText>
          </w:r>
          <w:r w:rsidR="00DC6DA7" w:rsidRPr="003E2BE9">
            <w:rPr>
              <w:sz w:val="18"/>
              <w:szCs w:val="18"/>
              <w:lang w:val="it-IT"/>
            </w:rPr>
            <w:fldChar w:fldCharType="separate"/>
          </w:r>
          <w:r w:rsidR="00382697">
            <w:rPr>
              <w:noProof/>
              <w:sz w:val="18"/>
              <w:szCs w:val="18"/>
              <w:lang w:val="it-IT"/>
            </w:rPr>
            <w:t>6</w:t>
          </w:r>
          <w:r w:rsidR="00DC6DA7" w:rsidRPr="003E2BE9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E868C3A" w14:textId="1B5D7869" w:rsidR="00DC6DA7" w:rsidRPr="003E2BE9" w:rsidRDefault="003E2BE9" w:rsidP="003E2BE9">
    <w:pPr>
      <w:spacing w:after="0"/>
      <w:jc w:val="center"/>
      <w:rPr>
        <w:rFonts w:eastAsia="Times New Roman"/>
        <w:sz w:val="16"/>
        <w:szCs w:val="16"/>
        <w:lang w:val="it-IT"/>
      </w:rPr>
    </w:pPr>
    <w:r w:rsidRPr="003E2BE9">
      <w:rPr>
        <w:rFonts w:eastAsia="Times New Roman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682BE282" w:rsidR="00DC6DA7" w:rsidRPr="003E2BE9" w:rsidRDefault="003E2BE9" w:rsidP="003E2BE9">
    <w:pPr>
      <w:pStyle w:val="Footer"/>
      <w:jc w:val="center"/>
      <w:rPr>
        <w:lang w:val="it-IT"/>
      </w:rPr>
    </w:pPr>
    <w:r w:rsidRPr="003E2BE9">
      <w:rPr>
        <w:rFonts w:eastAsia="Times New Roman"/>
        <w:sz w:val="16"/>
        <w:szCs w:val="16"/>
        <w:lang w:val="it-IT"/>
      </w:rPr>
      <w:t>©2019 Questo modello può essere usato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6523B" w14:textId="77777777" w:rsidR="004B42FE" w:rsidRDefault="004B42FE">
      <w:pPr>
        <w:spacing w:after="0" w:line="240" w:lineRule="auto"/>
      </w:pPr>
      <w:r>
        <w:separator/>
      </w:r>
    </w:p>
  </w:footnote>
  <w:footnote w:type="continuationSeparator" w:id="0">
    <w:p w14:paraId="7A2EB7A2" w14:textId="77777777" w:rsidR="004B42FE" w:rsidRDefault="004B4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E2BE9" w:rsidRPr="00694254" w14:paraId="4F3CCEA1" w14:textId="77777777" w:rsidTr="009964D2">
      <w:tc>
        <w:tcPr>
          <w:tcW w:w="6590" w:type="dxa"/>
          <w:tcBorders>
            <w:bottom w:val="single" w:sz="4" w:space="0" w:color="auto"/>
          </w:tcBorders>
        </w:tcPr>
        <w:p w14:paraId="23D35AA3" w14:textId="77777777" w:rsidR="003E2BE9" w:rsidRPr="00694254" w:rsidRDefault="003E2BE9" w:rsidP="003E2BE9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tcBorders>
            <w:bottom w:val="single" w:sz="4" w:space="0" w:color="auto"/>
          </w:tcBorders>
        </w:tcPr>
        <w:p w14:paraId="7E48F06F" w14:textId="77777777" w:rsidR="003E2BE9" w:rsidRPr="00694254" w:rsidRDefault="003E2BE9" w:rsidP="003E2BE9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3F3FF699" w14:textId="77777777" w:rsidR="00DC6DA7" w:rsidRDefault="00DC6DA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30B6"/>
    <w:multiLevelType w:val="hybridMultilevel"/>
    <w:tmpl w:val="4912A69C"/>
    <w:lvl w:ilvl="0" w:tplc="9BFC8C9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6" w:hanging="360"/>
      </w:pPr>
    </w:lvl>
    <w:lvl w:ilvl="2" w:tplc="041A001B" w:tentative="1">
      <w:start w:val="1"/>
      <w:numFmt w:val="lowerRoman"/>
      <w:lvlText w:val="%3."/>
      <w:lvlJc w:val="right"/>
      <w:pPr>
        <w:ind w:left="1866" w:hanging="180"/>
      </w:pPr>
    </w:lvl>
    <w:lvl w:ilvl="3" w:tplc="041A000F" w:tentative="1">
      <w:start w:val="1"/>
      <w:numFmt w:val="decimal"/>
      <w:lvlText w:val="%4."/>
      <w:lvlJc w:val="left"/>
      <w:pPr>
        <w:ind w:left="2586" w:hanging="360"/>
      </w:pPr>
    </w:lvl>
    <w:lvl w:ilvl="4" w:tplc="041A0019" w:tentative="1">
      <w:start w:val="1"/>
      <w:numFmt w:val="lowerLetter"/>
      <w:lvlText w:val="%5."/>
      <w:lvlJc w:val="left"/>
      <w:pPr>
        <w:ind w:left="3306" w:hanging="360"/>
      </w:pPr>
    </w:lvl>
    <w:lvl w:ilvl="5" w:tplc="041A001B" w:tentative="1">
      <w:start w:val="1"/>
      <w:numFmt w:val="lowerRoman"/>
      <w:lvlText w:val="%6."/>
      <w:lvlJc w:val="right"/>
      <w:pPr>
        <w:ind w:left="4026" w:hanging="180"/>
      </w:pPr>
    </w:lvl>
    <w:lvl w:ilvl="6" w:tplc="041A000F" w:tentative="1">
      <w:start w:val="1"/>
      <w:numFmt w:val="decimal"/>
      <w:lvlText w:val="%7."/>
      <w:lvlJc w:val="left"/>
      <w:pPr>
        <w:ind w:left="4746" w:hanging="360"/>
      </w:pPr>
    </w:lvl>
    <w:lvl w:ilvl="7" w:tplc="041A0019" w:tentative="1">
      <w:start w:val="1"/>
      <w:numFmt w:val="lowerLetter"/>
      <w:lvlText w:val="%8."/>
      <w:lvlJc w:val="left"/>
      <w:pPr>
        <w:ind w:left="5466" w:hanging="360"/>
      </w:pPr>
    </w:lvl>
    <w:lvl w:ilvl="8" w:tplc="041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6C60061"/>
    <w:multiLevelType w:val="hybridMultilevel"/>
    <w:tmpl w:val="E848A212"/>
    <w:lvl w:ilvl="0" w:tplc="F44CB216">
      <w:start w:val="1"/>
      <w:numFmt w:val="none"/>
      <w:lvlText w:val="3.1 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F93AB004">
      <w:start w:val="1"/>
      <w:numFmt w:val="none"/>
      <w:lvlText w:val="4"/>
      <w:lvlJc w:val="left"/>
      <w:pPr>
        <w:ind w:left="2340" w:hanging="360"/>
      </w:pPr>
      <w:rPr>
        <w:rFonts w:hint="default"/>
        <w:b/>
        <w:bCs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70870"/>
    <w:multiLevelType w:val="multilevel"/>
    <w:tmpl w:val="2EE0A5C6"/>
    <w:styleLink w:val="Stile1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0ADB16F6"/>
    <w:multiLevelType w:val="hybridMultilevel"/>
    <w:tmpl w:val="325C62BE"/>
    <w:lvl w:ilvl="0" w:tplc="4DA299BC">
      <w:start w:val="1"/>
      <w:numFmt w:val="none"/>
      <w:lvlText w:val="3.1.1"/>
      <w:lvlJc w:val="left"/>
      <w:pPr>
        <w:ind w:left="1137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857" w:hanging="360"/>
      </w:pPr>
    </w:lvl>
    <w:lvl w:ilvl="2" w:tplc="0410001B" w:tentative="1">
      <w:start w:val="1"/>
      <w:numFmt w:val="lowerRoman"/>
      <w:lvlText w:val="%3."/>
      <w:lvlJc w:val="right"/>
      <w:pPr>
        <w:ind w:left="2577" w:hanging="180"/>
      </w:pPr>
    </w:lvl>
    <w:lvl w:ilvl="3" w:tplc="0410000F" w:tentative="1">
      <w:start w:val="1"/>
      <w:numFmt w:val="decimal"/>
      <w:lvlText w:val="%4."/>
      <w:lvlJc w:val="left"/>
      <w:pPr>
        <w:ind w:left="3297" w:hanging="360"/>
      </w:pPr>
    </w:lvl>
    <w:lvl w:ilvl="4" w:tplc="04100019" w:tentative="1">
      <w:start w:val="1"/>
      <w:numFmt w:val="lowerLetter"/>
      <w:lvlText w:val="%5."/>
      <w:lvlJc w:val="left"/>
      <w:pPr>
        <w:ind w:left="4017" w:hanging="360"/>
      </w:pPr>
    </w:lvl>
    <w:lvl w:ilvl="5" w:tplc="0410001B" w:tentative="1">
      <w:start w:val="1"/>
      <w:numFmt w:val="lowerRoman"/>
      <w:lvlText w:val="%6."/>
      <w:lvlJc w:val="right"/>
      <w:pPr>
        <w:ind w:left="4737" w:hanging="180"/>
      </w:pPr>
    </w:lvl>
    <w:lvl w:ilvl="6" w:tplc="0410000F" w:tentative="1">
      <w:start w:val="1"/>
      <w:numFmt w:val="decimal"/>
      <w:lvlText w:val="%7."/>
      <w:lvlJc w:val="left"/>
      <w:pPr>
        <w:ind w:left="5457" w:hanging="360"/>
      </w:pPr>
    </w:lvl>
    <w:lvl w:ilvl="7" w:tplc="04100019" w:tentative="1">
      <w:start w:val="1"/>
      <w:numFmt w:val="lowerLetter"/>
      <w:lvlText w:val="%8."/>
      <w:lvlJc w:val="left"/>
      <w:pPr>
        <w:ind w:left="6177" w:hanging="360"/>
      </w:pPr>
    </w:lvl>
    <w:lvl w:ilvl="8" w:tplc="0410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F21141F"/>
    <w:multiLevelType w:val="multilevel"/>
    <w:tmpl w:val="0410001D"/>
    <w:styleLink w:val="Sti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7A5C7A"/>
    <w:multiLevelType w:val="singleLevel"/>
    <w:tmpl w:val="6FC44E6C"/>
    <w:lvl w:ilvl="0">
      <w:start w:val="2"/>
      <w:numFmt w:val="none"/>
      <w:lvlText w:val="2.1"/>
      <w:lvlJc w:val="left"/>
      <w:pPr>
        <w:ind w:left="720" w:hanging="360"/>
      </w:pPr>
      <w:rPr>
        <w:rFonts w:hint="default"/>
        <w:b/>
        <w:bCs/>
      </w:rPr>
    </w:lvl>
  </w:abstractNum>
  <w:abstractNum w:abstractNumId="6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0D00DC"/>
    <w:multiLevelType w:val="hybridMultilevel"/>
    <w:tmpl w:val="16FC2DA8"/>
    <w:lvl w:ilvl="0" w:tplc="FED4DA1C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9">
    <w:nsid w:val="23CB659F"/>
    <w:multiLevelType w:val="multilevel"/>
    <w:tmpl w:val="E8B88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STZhongsong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STZhongsong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STZhongsong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STZhongsong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STZhongsong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STZhongsong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STZhongsong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STZhongsong" w:hint="default"/>
      </w:rPr>
    </w:lvl>
  </w:abstractNum>
  <w:abstractNum w:abstractNumId="10">
    <w:nsid w:val="253B0E50"/>
    <w:multiLevelType w:val="hybridMultilevel"/>
    <w:tmpl w:val="673CDC76"/>
    <w:lvl w:ilvl="0" w:tplc="EDF8C938">
      <w:start w:val="1"/>
      <w:numFmt w:val="decimal"/>
      <w:lvlText w:val="%1."/>
      <w:lvlJc w:val="left"/>
      <w:pPr>
        <w:ind w:left="777" w:hanging="360"/>
      </w:pPr>
    </w:lvl>
    <w:lvl w:ilvl="1" w:tplc="EC10D618" w:tentative="1">
      <w:start w:val="1"/>
      <w:numFmt w:val="lowerLetter"/>
      <w:lvlText w:val="%2."/>
      <w:lvlJc w:val="left"/>
      <w:pPr>
        <w:ind w:left="1497" w:hanging="360"/>
      </w:pPr>
    </w:lvl>
    <w:lvl w:ilvl="2" w:tplc="D4CC1E36" w:tentative="1">
      <w:start w:val="1"/>
      <w:numFmt w:val="lowerRoman"/>
      <w:lvlText w:val="%3."/>
      <w:lvlJc w:val="right"/>
      <w:pPr>
        <w:ind w:left="2217" w:hanging="180"/>
      </w:pPr>
    </w:lvl>
    <w:lvl w:ilvl="3" w:tplc="6764091C" w:tentative="1">
      <w:start w:val="1"/>
      <w:numFmt w:val="decimal"/>
      <w:lvlText w:val="%4."/>
      <w:lvlJc w:val="left"/>
      <w:pPr>
        <w:ind w:left="2937" w:hanging="360"/>
      </w:pPr>
    </w:lvl>
    <w:lvl w:ilvl="4" w:tplc="B39A907C" w:tentative="1">
      <w:start w:val="1"/>
      <w:numFmt w:val="lowerLetter"/>
      <w:lvlText w:val="%5."/>
      <w:lvlJc w:val="left"/>
      <w:pPr>
        <w:ind w:left="3657" w:hanging="360"/>
      </w:pPr>
    </w:lvl>
    <w:lvl w:ilvl="5" w:tplc="8E90CE76" w:tentative="1">
      <w:start w:val="1"/>
      <w:numFmt w:val="lowerRoman"/>
      <w:lvlText w:val="%6."/>
      <w:lvlJc w:val="right"/>
      <w:pPr>
        <w:ind w:left="4377" w:hanging="180"/>
      </w:pPr>
    </w:lvl>
    <w:lvl w:ilvl="6" w:tplc="11ECEA02" w:tentative="1">
      <w:start w:val="1"/>
      <w:numFmt w:val="decimal"/>
      <w:lvlText w:val="%7."/>
      <w:lvlJc w:val="left"/>
      <w:pPr>
        <w:ind w:left="5097" w:hanging="360"/>
      </w:pPr>
    </w:lvl>
    <w:lvl w:ilvl="7" w:tplc="E3781AE2" w:tentative="1">
      <w:start w:val="1"/>
      <w:numFmt w:val="lowerLetter"/>
      <w:lvlText w:val="%8."/>
      <w:lvlJc w:val="left"/>
      <w:pPr>
        <w:ind w:left="5817" w:hanging="360"/>
      </w:pPr>
    </w:lvl>
    <w:lvl w:ilvl="8" w:tplc="D0085D1A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7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>
    <w:nsid w:val="53EA0504"/>
    <w:multiLevelType w:val="hybridMultilevel"/>
    <w:tmpl w:val="0B0648E6"/>
    <w:lvl w:ilvl="0" w:tplc="E15C242C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F8D23568" w:tentative="1">
      <w:start w:val="1"/>
      <w:numFmt w:val="lowerLetter"/>
      <w:lvlText w:val="%2."/>
      <w:lvlJc w:val="left"/>
      <w:pPr>
        <w:ind w:left="1440" w:hanging="360"/>
      </w:pPr>
    </w:lvl>
    <w:lvl w:ilvl="2" w:tplc="30DE3A30" w:tentative="1">
      <w:start w:val="1"/>
      <w:numFmt w:val="lowerRoman"/>
      <w:lvlText w:val="%3."/>
      <w:lvlJc w:val="right"/>
      <w:pPr>
        <w:ind w:left="2160" w:hanging="180"/>
      </w:pPr>
    </w:lvl>
    <w:lvl w:ilvl="3" w:tplc="9790FD04" w:tentative="1">
      <w:start w:val="1"/>
      <w:numFmt w:val="decimal"/>
      <w:lvlText w:val="%4."/>
      <w:lvlJc w:val="left"/>
      <w:pPr>
        <w:ind w:left="2880" w:hanging="360"/>
      </w:pPr>
    </w:lvl>
    <w:lvl w:ilvl="4" w:tplc="49B63216" w:tentative="1">
      <w:start w:val="1"/>
      <w:numFmt w:val="lowerLetter"/>
      <w:lvlText w:val="%5."/>
      <w:lvlJc w:val="left"/>
      <w:pPr>
        <w:ind w:left="3600" w:hanging="360"/>
      </w:pPr>
    </w:lvl>
    <w:lvl w:ilvl="5" w:tplc="D40C5BDE" w:tentative="1">
      <w:start w:val="1"/>
      <w:numFmt w:val="lowerRoman"/>
      <w:lvlText w:val="%6."/>
      <w:lvlJc w:val="right"/>
      <w:pPr>
        <w:ind w:left="4320" w:hanging="180"/>
      </w:pPr>
    </w:lvl>
    <w:lvl w:ilvl="6" w:tplc="DC5425E4" w:tentative="1">
      <w:start w:val="1"/>
      <w:numFmt w:val="decimal"/>
      <w:lvlText w:val="%7."/>
      <w:lvlJc w:val="left"/>
      <w:pPr>
        <w:ind w:left="5040" w:hanging="360"/>
      </w:pPr>
    </w:lvl>
    <w:lvl w:ilvl="7" w:tplc="E5CEC602" w:tentative="1">
      <w:start w:val="1"/>
      <w:numFmt w:val="lowerLetter"/>
      <w:lvlText w:val="%8."/>
      <w:lvlJc w:val="left"/>
      <w:pPr>
        <w:ind w:left="5760" w:hanging="360"/>
      </w:pPr>
    </w:lvl>
    <w:lvl w:ilvl="8" w:tplc="D488F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21">
    <w:nsid w:val="586C7F00"/>
    <w:multiLevelType w:val="hybridMultilevel"/>
    <w:tmpl w:val="0DC46688"/>
    <w:lvl w:ilvl="0" w:tplc="FFFFFFFF">
      <w:start w:val="1"/>
      <w:numFmt w:val="decimal"/>
      <w:lvlText w:val="%1"/>
      <w:lvlJc w:val="left"/>
      <w:pPr>
        <w:ind w:left="777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4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6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7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>
    <w:nsid w:val="7B681EE0"/>
    <w:multiLevelType w:val="hybridMultilevel"/>
    <w:tmpl w:val="224286B2"/>
    <w:lvl w:ilvl="0" w:tplc="8616708C">
      <w:start w:val="1"/>
      <w:numFmt w:val="decimal"/>
      <w:lvlText w:val="%1."/>
      <w:lvlJc w:val="left"/>
      <w:pPr>
        <w:ind w:left="777" w:hanging="360"/>
      </w:pPr>
    </w:lvl>
    <w:lvl w:ilvl="1" w:tplc="468CCE3C" w:tentative="1">
      <w:start w:val="1"/>
      <w:numFmt w:val="lowerLetter"/>
      <w:lvlText w:val="%2."/>
      <w:lvlJc w:val="left"/>
      <w:pPr>
        <w:ind w:left="1497" w:hanging="360"/>
      </w:pPr>
    </w:lvl>
    <w:lvl w:ilvl="2" w:tplc="47D4FD80" w:tentative="1">
      <w:start w:val="1"/>
      <w:numFmt w:val="lowerRoman"/>
      <w:lvlText w:val="%3."/>
      <w:lvlJc w:val="right"/>
      <w:pPr>
        <w:ind w:left="2217" w:hanging="180"/>
      </w:pPr>
    </w:lvl>
    <w:lvl w:ilvl="3" w:tplc="C2BEA776" w:tentative="1">
      <w:start w:val="1"/>
      <w:numFmt w:val="decimal"/>
      <w:lvlText w:val="%4."/>
      <w:lvlJc w:val="left"/>
      <w:pPr>
        <w:ind w:left="2937" w:hanging="360"/>
      </w:pPr>
    </w:lvl>
    <w:lvl w:ilvl="4" w:tplc="E2349CD6" w:tentative="1">
      <w:start w:val="1"/>
      <w:numFmt w:val="lowerLetter"/>
      <w:lvlText w:val="%5."/>
      <w:lvlJc w:val="left"/>
      <w:pPr>
        <w:ind w:left="3657" w:hanging="360"/>
      </w:pPr>
    </w:lvl>
    <w:lvl w:ilvl="5" w:tplc="662AC8D6" w:tentative="1">
      <w:start w:val="1"/>
      <w:numFmt w:val="lowerRoman"/>
      <w:lvlText w:val="%6."/>
      <w:lvlJc w:val="right"/>
      <w:pPr>
        <w:ind w:left="4377" w:hanging="180"/>
      </w:pPr>
    </w:lvl>
    <w:lvl w:ilvl="6" w:tplc="42BA342C" w:tentative="1">
      <w:start w:val="1"/>
      <w:numFmt w:val="decimal"/>
      <w:lvlText w:val="%7."/>
      <w:lvlJc w:val="left"/>
      <w:pPr>
        <w:ind w:left="5097" w:hanging="360"/>
      </w:pPr>
    </w:lvl>
    <w:lvl w:ilvl="7" w:tplc="E85A5452" w:tentative="1">
      <w:start w:val="1"/>
      <w:numFmt w:val="lowerLetter"/>
      <w:lvlText w:val="%8."/>
      <w:lvlJc w:val="left"/>
      <w:pPr>
        <w:ind w:left="5817" w:hanging="360"/>
      </w:pPr>
    </w:lvl>
    <w:lvl w:ilvl="8" w:tplc="30CEC216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3"/>
  </w:num>
  <w:num w:numId="2">
    <w:abstractNumId w:val="17"/>
  </w:num>
  <w:num w:numId="3">
    <w:abstractNumId w:val="24"/>
  </w:num>
  <w:num w:numId="4">
    <w:abstractNumId w:val="20"/>
  </w:num>
  <w:num w:numId="5">
    <w:abstractNumId w:val="14"/>
  </w:num>
  <w:num w:numId="6">
    <w:abstractNumId w:val="11"/>
  </w:num>
  <w:num w:numId="7">
    <w:abstractNumId w:val="16"/>
  </w:num>
  <w:num w:numId="8">
    <w:abstractNumId w:val="8"/>
  </w:num>
  <w:num w:numId="9">
    <w:abstractNumId w:val="12"/>
  </w:num>
  <w:num w:numId="10">
    <w:abstractNumId w:val="15"/>
  </w:num>
  <w:num w:numId="11">
    <w:abstractNumId w:val="18"/>
  </w:num>
  <w:num w:numId="12">
    <w:abstractNumId w:val="27"/>
  </w:num>
  <w:num w:numId="13">
    <w:abstractNumId w:val="25"/>
  </w:num>
  <w:num w:numId="14">
    <w:abstractNumId w:val="22"/>
  </w:num>
  <w:num w:numId="15">
    <w:abstractNumId w:val="26"/>
  </w:num>
  <w:num w:numId="16">
    <w:abstractNumId w:val="6"/>
  </w:num>
  <w:num w:numId="17">
    <w:abstractNumId w:val="29"/>
  </w:num>
  <w:num w:numId="18">
    <w:abstractNumId w:val="23"/>
  </w:num>
  <w:num w:numId="19">
    <w:abstractNumId w:val="9"/>
  </w:num>
  <w:num w:numId="20">
    <w:abstractNumId w:val="24"/>
  </w:num>
  <w:num w:numId="21">
    <w:abstractNumId w:val="5"/>
  </w:num>
  <w:num w:numId="22">
    <w:abstractNumId w:val="28"/>
  </w:num>
  <w:num w:numId="23">
    <w:abstractNumId w:val="10"/>
  </w:num>
  <w:num w:numId="24">
    <w:abstractNumId w:val="19"/>
  </w:num>
  <w:num w:numId="25">
    <w:abstractNumId w:val="7"/>
  </w:num>
  <w:num w:numId="26">
    <w:abstractNumId w:val="13"/>
  </w:num>
  <w:num w:numId="27">
    <w:abstractNumId w:val="2"/>
  </w:num>
  <w:num w:numId="28">
    <w:abstractNumId w:val="4"/>
  </w:num>
  <w:num w:numId="29">
    <w:abstractNumId w:val="13"/>
  </w:num>
  <w:num w:numId="30">
    <w:abstractNumId w:val="21"/>
  </w:num>
  <w:num w:numId="31">
    <w:abstractNumId w:val="13"/>
  </w:num>
  <w:num w:numId="32">
    <w:abstractNumId w:val="1"/>
  </w:num>
  <w:num w:numId="33">
    <w:abstractNumId w:val="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 w:numId="42">
    <w:abstractNumId w:val="13"/>
  </w:num>
  <w:num w:numId="43">
    <w:abstractNumId w:val="13"/>
  </w:num>
  <w:num w:numId="4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2Mza1tLQwNbc0tzRR0lEKTi0uzszPAykwrAUAIxAaHCwAAAA="/>
  </w:docVars>
  <w:rsids>
    <w:rsidRoot w:val="009253A3"/>
    <w:rsid w:val="0001173D"/>
    <w:rsid w:val="00027B69"/>
    <w:rsid w:val="00035BFD"/>
    <w:rsid w:val="00061EB1"/>
    <w:rsid w:val="00073A08"/>
    <w:rsid w:val="00092294"/>
    <w:rsid w:val="000961EB"/>
    <w:rsid w:val="000F2992"/>
    <w:rsid w:val="001A6B7C"/>
    <w:rsid w:val="001F272A"/>
    <w:rsid w:val="001F5CA9"/>
    <w:rsid w:val="002168A8"/>
    <w:rsid w:val="00252059"/>
    <w:rsid w:val="00302009"/>
    <w:rsid w:val="00382697"/>
    <w:rsid w:val="003E2BE9"/>
    <w:rsid w:val="004B42FE"/>
    <w:rsid w:val="0051729D"/>
    <w:rsid w:val="00523EF6"/>
    <w:rsid w:val="005548AA"/>
    <w:rsid w:val="005B02C2"/>
    <w:rsid w:val="005D6489"/>
    <w:rsid w:val="005E2DF1"/>
    <w:rsid w:val="005E3978"/>
    <w:rsid w:val="00630109"/>
    <w:rsid w:val="00646938"/>
    <w:rsid w:val="00661373"/>
    <w:rsid w:val="006B3F87"/>
    <w:rsid w:val="007441A3"/>
    <w:rsid w:val="00752FA2"/>
    <w:rsid w:val="0079242A"/>
    <w:rsid w:val="007D1DC7"/>
    <w:rsid w:val="00826BBE"/>
    <w:rsid w:val="00845341"/>
    <w:rsid w:val="00845600"/>
    <w:rsid w:val="009253A3"/>
    <w:rsid w:val="009422D6"/>
    <w:rsid w:val="009B7E75"/>
    <w:rsid w:val="00A43823"/>
    <w:rsid w:val="00AB7CBE"/>
    <w:rsid w:val="00AE76DD"/>
    <w:rsid w:val="00B10D5D"/>
    <w:rsid w:val="00B22BAC"/>
    <w:rsid w:val="00B45718"/>
    <w:rsid w:val="00BC51F6"/>
    <w:rsid w:val="00C401C6"/>
    <w:rsid w:val="00CE7CB4"/>
    <w:rsid w:val="00D85D48"/>
    <w:rsid w:val="00DC38D9"/>
    <w:rsid w:val="00DC6DA7"/>
    <w:rsid w:val="00E4220F"/>
    <w:rsid w:val="00EA2B8F"/>
    <w:rsid w:val="00ED52BB"/>
    <w:rsid w:val="00EF2C50"/>
    <w:rsid w:val="00F2670B"/>
    <w:rsid w:val="00F35A2B"/>
    <w:rsid w:val="00F474B3"/>
    <w:rsid w:val="00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71A50177-78DD-49B9-88E5-D0945917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color w:val="00000A"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color w:val="00000A"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autoRedefine/>
    <w:qFormat/>
    <w:rsid w:val="00DC6DA7"/>
    <w:pPr>
      <w:keepNext/>
      <w:tabs>
        <w:tab w:val="left" w:pos="709"/>
      </w:tabs>
      <w:spacing w:before="240" w:after="120"/>
      <w:ind w:left="851" w:hanging="360"/>
      <w:jc w:val="both"/>
    </w:pPr>
    <w:rPr>
      <w:rFonts w:eastAsia="Noto Sans CJK SC Regular" w:cs="FreeSans"/>
      <w:b/>
      <w:color w:val="auto"/>
      <w:lang w:val="it-IT" w:bidi="kok-IN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rginText">
    <w:name w:val="Margin Text"/>
    <w:basedOn w:val="Normal"/>
    <w:rsid w:val="00BC51F6"/>
    <w:pPr>
      <w:adjustRightInd w:val="0"/>
      <w:spacing w:after="240" w:line="240" w:lineRule="auto"/>
      <w:jc w:val="both"/>
    </w:pPr>
    <w:rPr>
      <w:rFonts w:ascii="Times New Roman" w:eastAsia="STZhongsong" w:hAnsi="Times New Roman"/>
      <w:color w:val="auto"/>
      <w:szCs w:val="20"/>
      <w:lang w:eastAsia="zh-CN"/>
    </w:rPr>
  </w:style>
  <w:style w:type="numbering" w:customStyle="1" w:styleId="Stile1">
    <w:name w:val="Stile1"/>
    <w:uiPriority w:val="99"/>
    <w:rsid w:val="00073A08"/>
    <w:pPr>
      <w:numPr>
        <w:numId w:val="27"/>
      </w:numPr>
    </w:pPr>
  </w:style>
  <w:style w:type="numbering" w:customStyle="1" w:styleId="Stile2">
    <w:name w:val="Stile2"/>
    <w:uiPriority w:val="99"/>
    <w:rsid w:val="00F51802"/>
    <w:pPr>
      <w:numPr>
        <w:numId w:val="28"/>
      </w:numPr>
    </w:pPr>
  </w:style>
  <w:style w:type="character" w:styleId="Hyperlink">
    <w:name w:val="Hyperlink"/>
    <w:basedOn w:val="DefaultParagraphFont"/>
    <w:uiPriority w:val="99"/>
    <w:unhideWhenUsed/>
    <w:rsid w:val="0038269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accordo-con-il-fornitore-del-trattamento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F2BD-9D72-40B2-B301-981680C0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Data Processing Agreement</vt:lpstr>
    </vt:vector>
  </TitlesOfParts>
  <Company>Advisera Expert Solutions Ltd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con il Fornitore del Trattamento dei Dati</dc:title>
  <dc:subject/>
  <dc:creator>EUGDPRAcademy</dc:creator>
  <dc:description>©2019 Questo modello può essere usato dai clienti di Advisera Expert Solutions Ltd. in accordo alla Licenza d’uso.</dc:description>
  <cp:lastModifiedBy>EUGDPRAcademy</cp:lastModifiedBy>
  <cp:revision>17</cp:revision>
  <dcterms:created xsi:type="dcterms:W3CDTF">2019-01-31T10:11:00Z</dcterms:created>
  <dcterms:modified xsi:type="dcterms:W3CDTF">2019-02-13T15:39:00Z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