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2867" w14:textId="1E71C68E" w:rsidR="008226AA" w:rsidRPr="002B7BC2" w:rsidRDefault="002B7BC2" w:rsidP="002B7BC2">
      <w:pPr>
        <w:jc w:val="center"/>
        <w:rPr>
          <w:lang w:val="es-ES"/>
        </w:rPr>
      </w:pPr>
      <w:r w:rsidRPr="002B7BC2">
        <w:rPr>
          <w:lang w:val="es-ES"/>
        </w:rPr>
        <w:t>** VERSIÓN DE MUESTRA GRATIS **</w:t>
      </w:r>
    </w:p>
    <w:p w14:paraId="3695C4D2" w14:textId="77777777" w:rsidR="008226AA" w:rsidRPr="002B7BC2" w:rsidRDefault="008226AA">
      <w:pPr>
        <w:rPr>
          <w:lang w:val="es-ES"/>
        </w:rPr>
      </w:pPr>
    </w:p>
    <w:p w14:paraId="2AAC781E" w14:textId="77777777" w:rsidR="008226AA" w:rsidRPr="002B7BC2" w:rsidRDefault="008226AA">
      <w:pPr>
        <w:rPr>
          <w:lang w:val="es-ES"/>
        </w:rPr>
      </w:pPr>
    </w:p>
    <w:p w14:paraId="3588E9D8" w14:textId="77777777" w:rsidR="008226AA" w:rsidRPr="002B7BC2" w:rsidRDefault="008226AA">
      <w:pPr>
        <w:rPr>
          <w:lang w:val="es-ES"/>
        </w:rPr>
      </w:pPr>
    </w:p>
    <w:p w14:paraId="607FE03A" w14:textId="77777777" w:rsidR="008226AA" w:rsidRPr="002B7BC2" w:rsidRDefault="008226AA">
      <w:pPr>
        <w:rPr>
          <w:lang w:val="es-ES"/>
        </w:rPr>
      </w:pPr>
    </w:p>
    <w:p w14:paraId="24CA0C54" w14:textId="77777777" w:rsidR="008226AA" w:rsidRPr="002B7BC2" w:rsidRDefault="008226AA">
      <w:pPr>
        <w:rPr>
          <w:lang w:val="es-ES"/>
        </w:rPr>
      </w:pPr>
    </w:p>
    <w:p w14:paraId="7647C4A2" w14:textId="77777777" w:rsidR="008226AA" w:rsidRPr="002B7BC2" w:rsidRDefault="007A09DC">
      <w:pPr>
        <w:jc w:val="center"/>
        <w:rPr>
          <w:lang w:val="es-ES"/>
        </w:rPr>
      </w:pPr>
      <w:commentRangeStart w:id="0"/>
      <w:r w:rsidRPr="002B7BC2">
        <w:rPr>
          <w:lang w:val="es-ES"/>
        </w:rPr>
        <w:t>[logo de la organización]</w:t>
      </w:r>
      <w:commentRangeEnd w:id="0"/>
      <w:r w:rsidRPr="002B7BC2">
        <w:rPr>
          <w:rStyle w:val="CommentReference"/>
          <w:lang w:val="es-ES"/>
        </w:rPr>
        <w:commentReference w:id="0"/>
      </w:r>
    </w:p>
    <w:p w14:paraId="3A4F7E0D" w14:textId="77777777" w:rsidR="008226AA" w:rsidRPr="002B7BC2" w:rsidRDefault="007A09DC">
      <w:pPr>
        <w:jc w:val="center"/>
        <w:rPr>
          <w:lang w:val="es-ES"/>
        </w:rPr>
      </w:pPr>
      <w:r w:rsidRPr="002B7BC2">
        <w:rPr>
          <w:lang w:val="es-ES"/>
        </w:rPr>
        <w:t>[nombre de la organización]</w:t>
      </w:r>
    </w:p>
    <w:p w14:paraId="16A394AA" w14:textId="77777777" w:rsidR="008226AA" w:rsidRPr="002B7BC2" w:rsidRDefault="008226AA">
      <w:pPr>
        <w:jc w:val="center"/>
        <w:rPr>
          <w:lang w:val="es-ES"/>
        </w:rPr>
      </w:pPr>
    </w:p>
    <w:p w14:paraId="1C8AEC5E" w14:textId="77777777" w:rsidR="008226AA" w:rsidRPr="002B7BC2" w:rsidRDefault="008226AA">
      <w:pPr>
        <w:jc w:val="center"/>
        <w:rPr>
          <w:lang w:val="es-ES"/>
        </w:rPr>
      </w:pPr>
    </w:p>
    <w:p w14:paraId="189A84E1" w14:textId="77777777" w:rsidR="008226AA" w:rsidRPr="002B7BC2" w:rsidRDefault="007A09DC">
      <w:pPr>
        <w:jc w:val="center"/>
        <w:rPr>
          <w:b/>
          <w:sz w:val="32"/>
          <w:szCs w:val="32"/>
          <w:lang w:val="es-ES"/>
        </w:rPr>
      </w:pPr>
      <w:r w:rsidRPr="002B7BC2">
        <w:rPr>
          <w:b/>
          <w:sz w:val="32"/>
          <w:lang w:val="es-ES"/>
        </w:rPr>
        <w:t>POLÍTICA DE RETENCIÓN DE DATOS</w:t>
      </w:r>
    </w:p>
    <w:p w14:paraId="7AE85E16" w14:textId="77777777" w:rsidR="008226AA" w:rsidRPr="002B7BC2" w:rsidRDefault="008226AA">
      <w:pPr>
        <w:jc w:val="center"/>
        <w:rPr>
          <w:lang w:val="es-ES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720"/>
      </w:tblGrid>
      <w:tr w:rsidR="008226AA" w:rsidRPr="002B7BC2" w14:paraId="23F93C81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6E7498" w14:textId="77777777" w:rsidR="008226AA" w:rsidRPr="002B7BC2" w:rsidRDefault="007A09DC">
            <w:pPr>
              <w:rPr>
                <w:lang w:val="es-ES"/>
              </w:rPr>
            </w:pPr>
            <w:commentRangeStart w:id="1"/>
            <w:r w:rsidRPr="002B7BC2">
              <w:rPr>
                <w:lang w:val="es-ES"/>
              </w:rPr>
              <w:t>Código</w:t>
            </w:r>
            <w:commentRangeEnd w:id="1"/>
            <w:r w:rsidRPr="002B7BC2">
              <w:rPr>
                <w:rStyle w:val="CommentReference"/>
                <w:lang w:val="es-ES"/>
              </w:rPr>
              <w:commentReference w:id="1"/>
            </w:r>
            <w:r w:rsidRPr="002B7BC2">
              <w:rPr>
                <w:lang w:val="es-ES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7BB5C7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15DD99AC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92F6F5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18E387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1AE92C6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5D16FA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Fecha de la 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475734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0EBDBE04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591BF8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Creado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92EDE8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68EBD9DC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2F660A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Aprobado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6A4527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53B3287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11ADF4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Nivel de confidencialidad: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4B4C19" w14:textId="77777777" w:rsidR="008226AA" w:rsidRPr="002B7BC2" w:rsidRDefault="008226AA">
            <w:pPr>
              <w:rPr>
                <w:lang w:val="es-ES"/>
              </w:rPr>
            </w:pPr>
          </w:p>
        </w:tc>
      </w:tr>
    </w:tbl>
    <w:p w14:paraId="1B24E8E0" w14:textId="77777777" w:rsidR="008226AA" w:rsidRPr="002B7BC2" w:rsidRDefault="008226AA">
      <w:pPr>
        <w:rPr>
          <w:lang w:val="es-ES"/>
        </w:rPr>
      </w:pPr>
    </w:p>
    <w:p w14:paraId="7206AC51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br w:type="page"/>
      </w:r>
    </w:p>
    <w:p w14:paraId="050DA28E" w14:textId="77777777" w:rsidR="008226AA" w:rsidRPr="002B7BC2" w:rsidRDefault="007A09DC">
      <w:pPr>
        <w:rPr>
          <w:b/>
          <w:sz w:val="28"/>
          <w:szCs w:val="28"/>
          <w:lang w:val="es-ES"/>
        </w:rPr>
      </w:pPr>
      <w:r w:rsidRPr="002B7BC2">
        <w:rPr>
          <w:b/>
          <w:sz w:val="28"/>
          <w:lang w:val="es-ES"/>
        </w:rPr>
        <w:lastRenderedPageBreak/>
        <w:t>Historial de cambios</w:t>
      </w:r>
    </w:p>
    <w:tbl>
      <w:tblPr>
        <w:tblW w:w="907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4908"/>
      </w:tblGrid>
      <w:tr w:rsidR="008226AA" w:rsidRPr="002B7BC2" w14:paraId="5E03ACED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21D043" w14:textId="77777777" w:rsidR="008226AA" w:rsidRPr="002B7BC2" w:rsidRDefault="007A09DC">
            <w:pPr>
              <w:rPr>
                <w:b/>
                <w:lang w:val="es-ES"/>
              </w:rPr>
            </w:pPr>
            <w:r w:rsidRPr="002B7BC2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3FA0C2" w14:textId="77777777" w:rsidR="008226AA" w:rsidRPr="002B7BC2" w:rsidRDefault="007A09DC">
            <w:pPr>
              <w:rPr>
                <w:b/>
                <w:lang w:val="es-ES"/>
              </w:rPr>
            </w:pPr>
            <w:r w:rsidRPr="002B7BC2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072D96" w14:textId="77777777" w:rsidR="008226AA" w:rsidRPr="002B7BC2" w:rsidRDefault="007A09DC">
            <w:pPr>
              <w:rPr>
                <w:b/>
                <w:lang w:val="es-ES"/>
              </w:rPr>
            </w:pPr>
            <w:r w:rsidRPr="002B7BC2">
              <w:rPr>
                <w:b/>
                <w:lang w:val="es-ES"/>
              </w:rPr>
              <w:t>Creado por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6C97AE" w14:textId="77777777" w:rsidR="008226AA" w:rsidRPr="002B7BC2" w:rsidRDefault="007A09DC">
            <w:pPr>
              <w:rPr>
                <w:b/>
                <w:lang w:val="es-ES"/>
              </w:rPr>
            </w:pPr>
            <w:r w:rsidRPr="002B7BC2">
              <w:rPr>
                <w:b/>
                <w:lang w:val="es-ES"/>
              </w:rPr>
              <w:t>Descripción del cambio</w:t>
            </w:r>
          </w:p>
        </w:tc>
      </w:tr>
      <w:tr w:rsidR="008226AA" w:rsidRPr="002B7BC2" w14:paraId="130118FC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0DDB36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dd.mm.aaaa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9F7BAA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57E273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EUGDPRAcademy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9750BC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Descripción básica del documento</w:t>
            </w:r>
          </w:p>
        </w:tc>
      </w:tr>
      <w:tr w:rsidR="008226AA" w:rsidRPr="002B7BC2" w14:paraId="6F9715ED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284979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977D34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AAE9FD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DF6E4C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73EBD112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310768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F5E03E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A8A4F4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CD1D5A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0D34621A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C09567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305F9E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D10A04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79F839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008FD0A5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A4262F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59AF65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AA72C2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A0157BD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31EC975F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43FB65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102709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B66557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5A8D53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38CEE452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77F8C4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8F6E91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9171B6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C4466F" w14:textId="77777777" w:rsidR="008226AA" w:rsidRPr="002B7BC2" w:rsidRDefault="008226AA">
            <w:pPr>
              <w:rPr>
                <w:lang w:val="es-ES"/>
              </w:rPr>
            </w:pPr>
          </w:p>
        </w:tc>
      </w:tr>
    </w:tbl>
    <w:p w14:paraId="7419E904" w14:textId="77777777" w:rsidR="008226AA" w:rsidRPr="002B7BC2" w:rsidRDefault="008226AA">
      <w:pPr>
        <w:rPr>
          <w:lang w:val="es-ES"/>
        </w:rPr>
      </w:pPr>
    </w:p>
    <w:p w14:paraId="210D2662" w14:textId="77777777" w:rsidR="008226AA" w:rsidRPr="002B7BC2" w:rsidRDefault="008226AA">
      <w:pPr>
        <w:rPr>
          <w:lang w:val="es-ES"/>
        </w:rPr>
      </w:pPr>
    </w:p>
    <w:p w14:paraId="10862EAF" w14:textId="77777777" w:rsidR="008226AA" w:rsidRPr="002B7BC2" w:rsidRDefault="007A09DC">
      <w:pPr>
        <w:rPr>
          <w:lang w:val="es-ES"/>
        </w:rPr>
      </w:pPr>
      <w:r w:rsidRPr="002B7BC2">
        <w:rPr>
          <w:b/>
          <w:sz w:val="28"/>
          <w:lang w:val="es-ES"/>
        </w:rPr>
        <w:t>Tabla de contenido</w:t>
      </w:r>
    </w:p>
    <w:p w14:paraId="06B9A214" w14:textId="77777777" w:rsidR="00D43C4C" w:rsidRPr="002B7BC2" w:rsidRDefault="007A09D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r w:rsidRPr="002B7BC2">
        <w:rPr>
          <w:lang w:val="es-ES"/>
        </w:rPr>
        <w:fldChar w:fldCharType="begin"/>
      </w:r>
      <w:r w:rsidRPr="002B7BC2">
        <w:rPr>
          <w:lang w:val="es-ES"/>
        </w:rPr>
        <w:instrText>TOC \z \o "1-3" \u \h</w:instrText>
      </w:r>
      <w:r w:rsidRPr="002B7BC2">
        <w:rPr>
          <w:lang w:val="es-ES"/>
        </w:rPr>
        <w:fldChar w:fldCharType="separate"/>
      </w:r>
      <w:hyperlink w:anchor="_Toc503777274" w:history="1">
        <w:r w:rsidR="00D43C4C" w:rsidRPr="002B7BC2">
          <w:rPr>
            <w:rStyle w:val="Hyperlink"/>
            <w:lang w:val="es-ES"/>
          </w:rPr>
          <w:t>1.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Propósito, alcance y usuarios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_Toc503777274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3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1A8B9D14" w14:textId="77777777" w:rsidR="00D43C4C" w:rsidRPr="002B7BC2" w:rsidRDefault="008B4F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75" w:history="1">
        <w:r w:rsidR="00D43C4C" w:rsidRPr="002B7BC2">
          <w:rPr>
            <w:rStyle w:val="Hyperlink"/>
            <w:lang w:val="es-ES"/>
          </w:rPr>
          <w:t>2.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Documentos de referencia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_Toc503777275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3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7915CA80" w14:textId="77777777" w:rsidR="00D43C4C" w:rsidRPr="002B7BC2" w:rsidRDefault="008B4F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76" w:history="1">
        <w:r w:rsidR="00D43C4C" w:rsidRPr="002B7BC2">
          <w:rPr>
            <w:rStyle w:val="Hyperlink"/>
            <w:lang w:val="es-ES"/>
          </w:rPr>
          <w:t>3.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Reglas de retención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_Toc503777276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3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54068038" w14:textId="77777777" w:rsidR="00D43C4C" w:rsidRPr="002B7BC2" w:rsidRDefault="008B4F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77" w:history="1">
        <w:r w:rsidR="00D43C4C" w:rsidRPr="002B7BC2">
          <w:rPr>
            <w:rStyle w:val="Hyperlink"/>
            <w:lang w:val="es-ES"/>
          </w:rPr>
          <w:t>3.1.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Principio general de retención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_Toc503777277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3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1871B798" w14:textId="77777777" w:rsidR="00D43C4C" w:rsidRPr="002B7BC2" w:rsidRDefault="008B4F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78" w:history="1">
        <w:r w:rsidR="00D43C4C" w:rsidRPr="002B7BC2">
          <w:rPr>
            <w:rStyle w:val="Hyperlink"/>
            <w:lang w:val="es-ES"/>
          </w:rPr>
          <w:t>3.2.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Programa general de retención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_Toc503777278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4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5D9CEE20" w14:textId="77777777" w:rsidR="00D43C4C" w:rsidRPr="002B7BC2" w:rsidRDefault="008B4F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79" w:history="1">
        <w:r w:rsidR="00D43C4C" w:rsidRPr="002B7BC2">
          <w:rPr>
            <w:rStyle w:val="Hyperlink"/>
            <w:lang w:val="es-ES"/>
          </w:rPr>
          <w:t>3.3.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Salvaguarda de datos durante el periodo de retención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_Toc503777279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4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68682C65" w14:textId="77777777" w:rsidR="00D43C4C" w:rsidRPr="002B7BC2" w:rsidRDefault="008B4F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80" w:history="1">
        <w:r w:rsidR="00D43C4C" w:rsidRPr="002B7BC2">
          <w:rPr>
            <w:rStyle w:val="Hyperlink"/>
            <w:lang w:val="es-ES"/>
          </w:rPr>
          <w:t>3.4.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Destrucción de datos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_Toc503777280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4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7F7C18AC" w14:textId="77777777" w:rsidR="00D43C4C" w:rsidRPr="002B7BC2" w:rsidRDefault="008B4F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81" w:history="1">
        <w:r w:rsidR="00D43C4C" w:rsidRPr="002B7BC2">
          <w:rPr>
            <w:rStyle w:val="Hyperlink"/>
            <w:lang w:val="es-ES"/>
          </w:rPr>
          <w:t>3.5.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Violación, ejecución y cumplimiento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_Toc503777281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5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56CB7399" w14:textId="77777777" w:rsidR="00D43C4C" w:rsidRPr="002B7BC2" w:rsidRDefault="008B4F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82" w:history="1">
        <w:r w:rsidR="00D43C4C" w:rsidRPr="002B7BC2">
          <w:rPr>
            <w:rStyle w:val="Hyperlink"/>
            <w:lang w:val="es-ES"/>
          </w:rPr>
          <w:t>4.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Eliminación de documentos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_Toc503777282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5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561E8AD3" w14:textId="77777777" w:rsidR="00D43C4C" w:rsidRPr="002B7BC2" w:rsidRDefault="008B4F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83" w:history="1">
        <w:r w:rsidR="00D43C4C" w:rsidRPr="002B7BC2">
          <w:rPr>
            <w:rStyle w:val="Hyperlink"/>
            <w:lang w:val="es-ES"/>
          </w:rPr>
          <w:t>4.1.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Programa de eliminación rutinaria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_Toc503777283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5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6CC09D1D" w14:textId="77777777" w:rsidR="00D43C4C" w:rsidRPr="002B7BC2" w:rsidRDefault="008B4F6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84" w:history="1">
        <w:r w:rsidR="00D43C4C" w:rsidRPr="002B7BC2">
          <w:rPr>
            <w:rStyle w:val="Hyperlink"/>
            <w:lang w:val="es-ES"/>
          </w:rPr>
          <w:t>4.2.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Método de destrucción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_Toc503777284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6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345840EB" w14:textId="77777777" w:rsidR="00D43C4C" w:rsidRPr="002B7BC2" w:rsidRDefault="008B4F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85" w:history="1">
        <w:r w:rsidR="00D43C4C" w:rsidRPr="002B7BC2">
          <w:rPr>
            <w:rStyle w:val="Hyperlink"/>
            <w:lang w:val="es-ES"/>
          </w:rPr>
          <w:t>5.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Gestión de registros guardados en base a este documento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_Toc503777285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6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38BF5A0D" w14:textId="77777777" w:rsidR="00D43C4C" w:rsidRPr="002B7BC2" w:rsidRDefault="008B4F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86" w:history="1">
        <w:r w:rsidR="00D43C4C" w:rsidRPr="002B7BC2">
          <w:rPr>
            <w:rStyle w:val="Hyperlink"/>
            <w:lang w:val="es-ES"/>
          </w:rPr>
          <w:t>6.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Validez y gestión de documentos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_Toc503777286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6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1FEE8708" w14:textId="77777777" w:rsidR="00D43C4C" w:rsidRPr="002B7BC2" w:rsidRDefault="008B4F6D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87" w:history="1">
        <w:r w:rsidR="00D43C4C" w:rsidRPr="002B7BC2">
          <w:rPr>
            <w:rStyle w:val="Hyperlink"/>
            <w:lang w:val="es-ES"/>
          </w:rPr>
          <w:t>7.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Apéndices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_Toc503777287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7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1CBEFD5F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fldChar w:fldCharType="end"/>
      </w:r>
    </w:p>
    <w:p w14:paraId="660AF994" w14:textId="77777777" w:rsidR="008226AA" w:rsidRPr="002B7BC2" w:rsidRDefault="007A09DC">
      <w:pPr>
        <w:pStyle w:val="TOC1"/>
        <w:tabs>
          <w:tab w:val="left" w:pos="440"/>
          <w:tab w:val="right" w:leader="dot" w:pos="9062"/>
        </w:tabs>
        <w:rPr>
          <w:lang w:val="es-ES"/>
        </w:rPr>
      </w:pPr>
      <w:r w:rsidRPr="002B7BC2">
        <w:rPr>
          <w:lang w:val="es-ES"/>
        </w:rPr>
        <w:br w:type="page"/>
      </w:r>
    </w:p>
    <w:p w14:paraId="4E159B53" w14:textId="77777777" w:rsidR="008226AA" w:rsidRPr="002B7BC2" w:rsidRDefault="007A09DC">
      <w:pPr>
        <w:pStyle w:val="Heading1"/>
        <w:numPr>
          <w:ilvl w:val="0"/>
          <w:numId w:val="2"/>
        </w:numPr>
        <w:rPr>
          <w:lang w:val="es-ES"/>
        </w:rPr>
      </w:pPr>
      <w:bookmarkStart w:id="2" w:name="_Toc269500073"/>
      <w:bookmarkStart w:id="3" w:name="_Toc503777274"/>
      <w:r w:rsidRPr="002B7BC2">
        <w:rPr>
          <w:lang w:val="es-ES"/>
        </w:rPr>
        <w:lastRenderedPageBreak/>
        <w:t>P</w:t>
      </w:r>
      <w:bookmarkEnd w:id="2"/>
      <w:r w:rsidRPr="002B7BC2">
        <w:rPr>
          <w:lang w:val="es-ES"/>
        </w:rPr>
        <w:t>ropósito, alcance y usuarios</w:t>
      </w:r>
      <w:bookmarkEnd w:id="3"/>
    </w:p>
    <w:p w14:paraId="2DF4A2F5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t>Esta política establece los periodos de retención requeridos para categorías específica de datos y establece los estándares mínimos que se aplicarán cuando se destruya cierta información dentro de   [</w:t>
      </w:r>
      <w:commentRangeStart w:id="4"/>
      <w:r w:rsidRPr="002B7BC2">
        <w:rPr>
          <w:lang w:val="es-ES"/>
        </w:rPr>
        <w:t>nombre de la empresa</w:t>
      </w:r>
      <w:commentRangeEnd w:id="4"/>
      <w:r w:rsidRPr="002B7BC2">
        <w:rPr>
          <w:lang w:val="es-ES"/>
        </w:rPr>
        <w:commentReference w:id="4"/>
      </w:r>
      <w:r w:rsidRPr="002B7BC2">
        <w:rPr>
          <w:lang w:val="es-ES"/>
        </w:rPr>
        <w:t>] (en adelante: la “Empresa”).</w:t>
      </w:r>
    </w:p>
    <w:p w14:paraId="1D1C68BF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t>Esta Política aplica a todas las unidades de negocio, procesos y sistemas en todos los países en los que la Empresa lleva a cabo sus negocios y realiza transacciones u otras relaciones comerciales con terceros.</w:t>
      </w:r>
    </w:p>
    <w:p w14:paraId="65EB35C2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t xml:space="preserve">Esta política aplica a todos los funcionarios, directores, empleados, agentes, afiliados, contratistas, consultores, asesores o proveedores de servicios de la Empresa que puedan recoger, tratar o tener acceso a datos (incluidos datos personales y / o datos personales sensibles). Es responsabilidad de todos </w:t>
      </w:r>
      <w:r w:rsidR="00D43C4C" w:rsidRPr="002B7BC2">
        <w:rPr>
          <w:lang w:val="es-ES"/>
        </w:rPr>
        <w:t>los</w:t>
      </w:r>
      <w:r w:rsidRPr="002B7BC2">
        <w:rPr>
          <w:lang w:val="es-ES"/>
        </w:rPr>
        <w:t xml:space="preserve"> anteriores familiarizarse con esta política y garantizar el cumplimiento adecuado de la misma.</w:t>
      </w:r>
    </w:p>
    <w:p w14:paraId="0B7A5388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t>Esta política se aplica a toda la información utilizada en la Compañía. Ejemplos de documentos incluyen:</w:t>
      </w:r>
    </w:p>
    <w:p w14:paraId="6EE34C24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>Correos electrónicos</w:t>
      </w:r>
    </w:p>
    <w:p w14:paraId="20ECE2B6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>Documentos en papel</w:t>
      </w:r>
    </w:p>
    <w:p w14:paraId="3AC22DAB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>Documentos electrónicos</w:t>
      </w:r>
    </w:p>
    <w:p w14:paraId="465ED2E3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 xml:space="preserve">Vídeo y audio </w:t>
      </w:r>
    </w:p>
    <w:p w14:paraId="3ECD192B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>Datos generados por los sistemas de control de acceso físico</w:t>
      </w:r>
    </w:p>
    <w:p w14:paraId="5D4B6421" w14:textId="77777777" w:rsidR="008226AA" w:rsidRPr="002B7BC2" w:rsidRDefault="008226AA">
      <w:pPr>
        <w:rPr>
          <w:lang w:val="es-ES"/>
        </w:rPr>
      </w:pPr>
    </w:p>
    <w:p w14:paraId="304D3A34" w14:textId="77777777" w:rsidR="008226AA" w:rsidRPr="002B7BC2" w:rsidRDefault="007A09DC">
      <w:pPr>
        <w:pStyle w:val="Heading1"/>
        <w:numPr>
          <w:ilvl w:val="0"/>
          <w:numId w:val="2"/>
        </w:numPr>
        <w:rPr>
          <w:lang w:val="es-ES"/>
        </w:rPr>
      </w:pPr>
      <w:bookmarkStart w:id="5" w:name="_Toc415647884"/>
      <w:bookmarkStart w:id="6" w:name="_Toc263228401"/>
      <w:bookmarkStart w:id="7" w:name="_Toc503777275"/>
      <w:r w:rsidRPr="002B7BC2">
        <w:rPr>
          <w:lang w:val="es-ES"/>
        </w:rPr>
        <w:t>D</w:t>
      </w:r>
      <w:bookmarkEnd w:id="5"/>
      <w:bookmarkEnd w:id="6"/>
      <w:r w:rsidRPr="002B7BC2">
        <w:rPr>
          <w:lang w:val="es-ES"/>
        </w:rPr>
        <w:t>ocumentos de referencia</w:t>
      </w:r>
      <w:bookmarkEnd w:id="7"/>
    </w:p>
    <w:p w14:paraId="1DBEAC2B" w14:textId="77777777" w:rsidR="008226AA" w:rsidRPr="002B7BC2" w:rsidRDefault="007A09DC">
      <w:pPr>
        <w:pStyle w:val="ListParagraph1"/>
        <w:numPr>
          <w:ilvl w:val="0"/>
          <w:numId w:val="4"/>
        </w:numPr>
        <w:ind w:left="714" w:hanging="357"/>
        <w:rPr>
          <w:sz w:val="21"/>
          <w:lang w:val="es-ES"/>
        </w:rPr>
      </w:pPr>
      <w:r w:rsidRPr="002B7BC2">
        <w:rPr>
          <w:lang w:val="es-ES"/>
        </w:rPr>
        <w:t>El RGPD UE 2016/679 (Reglamento (EU) 2016/679 del Parlamento Europeo y del Consejo del 27 de abril de 2016 relativo a la protección de las personas físicas en lo que respecta al tratamiento de datos personales y a la libre circulación de estos datos y por el que se deroga la Directiva 95/46/CE)</w:t>
      </w:r>
    </w:p>
    <w:p w14:paraId="36DFA7D7" w14:textId="77777777" w:rsidR="008226AA" w:rsidRPr="002B7BC2" w:rsidRDefault="007A09DC">
      <w:pPr>
        <w:pStyle w:val="ListParagraph1"/>
        <w:numPr>
          <w:ilvl w:val="0"/>
          <w:numId w:val="5"/>
        </w:numPr>
        <w:spacing w:before="240"/>
        <w:ind w:left="714" w:hanging="357"/>
        <w:rPr>
          <w:lang w:val="es-ES"/>
        </w:rPr>
      </w:pPr>
      <w:r w:rsidRPr="002B7BC2">
        <w:rPr>
          <w:lang w:val="es-ES"/>
        </w:rPr>
        <w:t>[</w:t>
      </w:r>
      <w:commentRangeStart w:id="8"/>
      <w:r w:rsidRPr="002B7BC2">
        <w:rPr>
          <w:lang w:val="es-ES"/>
        </w:rPr>
        <w:t>legislación nacional o reglamento pertinente para la implementación del RGPD</w:t>
      </w:r>
      <w:commentRangeEnd w:id="8"/>
      <w:r w:rsidRPr="002B7BC2">
        <w:rPr>
          <w:rStyle w:val="CommentReference"/>
          <w:sz w:val="22"/>
          <w:szCs w:val="22"/>
          <w:lang w:val="es-ES"/>
        </w:rPr>
        <w:commentReference w:id="8"/>
      </w:r>
      <w:r w:rsidRPr="002B7BC2">
        <w:rPr>
          <w:lang w:val="es-ES"/>
        </w:rPr>
        <w:t xml:space="preserve">]  </w:t>
      </w:r>
      <w:r w:rsidRPr="002B7BC2">
        <w:rPr>
          <w:rFonts w:eastAsia="Times New Roman" w:cstheme="minorHAnsi"/>
          <w:lang w:val="es-ES"/>
        </w:rPr>
        <w:t xml:space="preserve"> </w:t>
      </w:r>
    </w:p>
    <w:p w14:paraId="3D36C21D" w14:textId="77777777" w:rsidR="008226AA" w:rsidRPr="002B7BC2" w:rsidRDefault="007A09DC">
      <w:pPr>
        <w:pStyle w:val="ListParagraph1"/>
        <w:numPr>
          <w:ilvl w:val="0"/>
          <w:numId w:val="5"/>
        </w:numPr>
        <w:spacing w:before="240"/>
        <w:ind w:left="714" w:hanging="357"/>
        <w:rPr>
          <w:lang w:val="es-ES"/>
        </w:rPr>
      </w:pPr>
      <w:r w:rsidRPr="002B7BC2">
        <w:rPr>
          <w:lang w:val="es-ES"/>
        </w:rPr>
        <w:t>[</w:t>
      </w:r>
      <w:commentRangeStart w:id="9"/>
      <w:r w:rsidRPr="002B7BC2">
        <w:rPr>
          <w:lang w:val="es-ES"/>
        </w:rPr>
        <w:t>otras leyes y reglamentos locales</w:t>
      </w:r>
      <w:commentRangeEnd w:id="9"/>
      <w:r w:rsidRPr="002B7BC2">
        <w:rPr>
          <w:lang w:val="es-ES"/>
        </w:rPr>
        <w:commentReference w:id="9"/>
      </w:r>
      <w:r w:rsidRPr="002B7BC2">
        <w:rPr>
          <w:lang w:val="es-ES"/>
        </w:rPr>
        <w:t>]</w:t>
      </w:r>
    </w:p>
    <w:p w14:paraId="78C1B8A9" w14:textId="77777777" w:rsidR="008226AA" w:rsidRPr="002B7BC2" w:rsidRDefault="007A09DC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2B7BC2">
        <w:rPr>
          <w:lang w:val="es-ES"/>
        </w:rPr>
        <w:t>Política de protección de datos personales</w:t>
      </w:r>
    </w:p>
    <w:p w14:paraId="3AD61B57" w14:textId="77777777" w:rsidR="008226AA" w:rsidRPr="002B7BC2" w:rsidRDefault="008226AA">
      <w:pPr>
        <w:rPr>
          <w:lang w:val="es-ES"/>
        </w:rPr>
      </w:pPr>
    </w:p>
    <w:p w14:paraId="42E39A78" w14:textId="77777777" w:rsidR="008226AA" w:rsidRPr="002B7BC2" w:rsidRDefault="007A09DC">
      <w:pPr>
        <w:pStyle w:val="Heading1"/>
        <w:numPr>
          <w:ilvl w:val="0"/>
          <w:numId w:val="2"/>
        </w:numPr>
        <w:rPr>
          <w:lang w:val="es-ES"/>
        </w:rPr>
      </w:pPr>
      <w:bookmarkStart w:id="10" w:name="_Toc503777276"/>
      <w:r w:rsidRPr="002B7BC2">
        <w:rPr>
          <w:lang w:val="es-ES"/>
        </w:rPr>
        <w:t>Reglas de retención</w:t>
      </w:r>
      <w:bookmarkEnd w:id="10"/>
    </w:p>
    <w:p w14:paraId="30A9BA79" w14:textId="77777777" w:rsidR="008226AA" w:rsidRPr="002B7BC2" w:rsidRDefault="007A09DC">
      <w:pPr>
        <w:pStyle w:val="Heading2"/>
        <w:numPr>
          <w:ilvl w:val="1"/>
          <w:numId w:val="2"/>
        </w:numPr>
        <w:rPr>
          <w:lang w:val="es-ES"/>
        </w:rPr>
      </w:pPr>
      <w:bookmarkStart w:id="11" w:name="_Toc503777277"/>
      <w:r w:rsidRPr="002B7BC2">
        <w:rPr>
          <w:lang w:val="es-ES"/>
        </w:rPr>
        <w:t>Principio general de retención</w:t>
      </w:r>
      <w:bookmarkEnd w:id="11"/>
    </w:p>
    <w:p w14:paraId="7A63755E" w14:textId="77777777" w:rsidR="008226AA" w:rsidRPr="002B7BC2" w:rsidRDefault="007A09DC">
      <w:pPr>
        <w:spacing w:after="120" w:line="320" w:lineRule="exact"/>
        <w:rPr>
          <w:lang w:val="es-ES"/>
        </w:rPr>
      </w:pPr>
      <w:r w:rsidRPr="002B7BC2">
        <w:rPr>
          <w:lang w:val="es-ES"/>
        </w:rPr>
        <w:t>En el caso, para cualquier categoría de documentos no específicamente definidos en otra parte de esta política (y en particular dentro del Programa de retención de datos) y a menos que la ley aplicable disponga lo contrario, se considerará que el período de retención requerido para dicho documento se considerará[</w:t>
      </w:r>
      <w:commentRangeStart w:id="12"/>
      <w:r w:rsidRPr="002B7BC2">
        <w:rPr>
          <w:lang w:val="es-ES"/>
        </w:rPr>
        <w:t>número de años</w:t>
      </w:r>
      <w:commentRangeEnd w:id="12"/>
      <w:r w:rsidRPr="002B7BC2">
        <w:rPr>
          <w:rStyle w:val="CommentReference"/>
          <w:lang w:val="es-ES"/>
        </w:rPr>
        <w:commentReference w:id="12"/>
      </w:r>
      <w:r w:rsidRPr="002B7BC2">
        <w:rPr>
          <w:lang w:val="es-ES"/>
        </w:rPr>
        <w:t xml:space="preserve">] desde la fecha de creación del documento. </w:t>
      </w:r>
      <w:r w:rsidRPr="002B7BC2">
        <w:rPr>
          <w:rFonts w:ascii="SimSun" w:eastAsia="SimSun" w:hAnsi="SimSun" w:cs="SimSun"/>
          <w:sz w:val="24"/>
          <w:szCs w:val="24"/>
          <w:lang w:val="es-ES"/>
        </w:rPr>
        <w:br/>
      </w:r>
    </w:p>
    <w:p w14:paraId="549A86F1" w14:textId="77777777" w:rsidR="008226AA" w:rsidRPr="002B7BC2" w:rsidRDefault="007A09DC">
      <w:pPr>
        <w:pStyle w:val="Heading2"/>
        <w:numPr>
          <w:ilvl w:val="1"/>
          <w:numId w:val="2"/>
        </w:numPr>
        <w:rPr>
          <w:lang w:val="es-ES"/>
        </w:rPr>
      </w:pPr>
      <w:bookmarkStart w:id="13" w:name="_Toc503777278"/>
      <w:r w:rsidRPr="002B7BC2">
        <w:rPr>
          <w:lang w:val="es-ES"/>
        </w:rPr>
        <w:lastRenderedPageBreak/>
        <w:t>Programa general de retención</w:t>
      </w:r>
      <w:bookmarkEnd w:id="13"/>
    </w:p>
    <w:p w14:paraId="4737A5B0" w14:textId="77777777" w:rsidR="008226AA" w:rsidRPr="002B7BC2" w:rsidRDefault="007A09DC">
      <w:pPr>
        <w:spacing w:after="120" w:line="320" w:lineRule="exact"/>
        <w:rPr>
          <w:lang w:val="es-ES"/>
        </w:rPr>
      </w:pPr>
      <w:r w:rsidRPr="002B7BC2">
        <w:rPr>
          <w:lang w:val="es-ES"/>
        </w:rPr>
        <w:t xml:space="preserve">El delegado de protección de datos determina el periodo de tiempo para el cual los documentos y registros electrónicos deben ser retenidos mediante el programa de retención de datos. </w:t>
      </w:r>
    </w:p>
    <w:p w14:paraId="6FAC8699" w14:textId="77777777" w:rsidR="002B7BC2" w:rsidRPr="002B7BC2" w:rsidRDefault="002B7BC2">
      <w:pPr>
        <w:spacing w:after="120" w:line="320" w:lineRule="exact"/>
        <w:rPr>
          <w:lang w:val="es-ES"/>
        </w:rPr>
      </w:pPr>
    </w:p>
    <w:p w14:paraId="48B4951E" w14:textId="77777777" w:rsidR="002B7BC2" w:rsidRPr="002B7BC2" w:rsidRDefault="002B7BC2">
      <w:pPr>
        <w:spacing w:after="120" w:line="320" w:lineRule="exact"/>
        <w:rPr>
          <w:lang w:val="es-ES"/>
        </w:rPr>
      </w:pPr>
    </w:p>
    <w:p w14:paraId="660C46F0" w14:textId="77777777" w:rsidR="002B7BC2" w:rsidRPr="002B7BC2" w:rsidRDefault="002B7BC2" w:rsidP="002B7BC2">
      <w:pPr>
        <w:spacing w:line="240" w:lineRule="auto"/>
        <w:jc w:val="center"/>
        <w:rPr>
          <w:lang w:val="es-ES"/>
        </w:rPr>
      </w:pPr>
      <w:r w:rsidRPr="002B7BC2">
        <w:rPr>
          <w:lang w:val="es-ES"/>
        </w:rPr>
        <w:t>** FIN DE MUESTRA GRATIS **</w:t>
      </w:r>
    </w:p>
    <w:p w14:paraId="52C96B5A" w14:textId="12A6AE3F" w:rsidR="002B7BC2" w:rsidRPr="002B7BC2" w:rsidRDefault="002B7BC2" w:rsidP="002B7BC2">
      <w:pPr>
        <w:spacing w:after="120" w:line="320" w:lineRule="exact"/>
        <w:jc w:val="center"/>
        <w:rPr>
          <w:lang w:val="es-ES"/>
        </w:rPr>
      </w:pPr>
      <w:r w:rsidRPr="002B7BC2">
        <w:rPr>
          <w:lang w:val="es-ES"/>
        </w:rPr>
        <w:t>Para descargar la versión completa de este documento haga clic aquí:</w:t>
      </w:r>
      <w:r w:rsidRPr="002B7BC2">
        <w:rPr>
          <w:lang w:val="es-ES"/>
        </w:rPr>
        <w:br/>
      </w:r>
      <w:hyperlink r:id="rId11" w:history="1">
        <w:r w:rsidRPr="002B7BC2">
          <w:rPr>
            <w:rStyle w:val="Hyperlink"/>
            <w:rFonts w:cstheme="minorHAnsi"/>
            <w:lang w:val="es-ES"/>
          </w:rPr>
          <w:t>https://advisera.com/eugdpracademy/es/documentation/politica-de-retencion-de-datos/</w:t>
        </w:r>
      </w:hyperlink>
      <w:r w:rsidRPr="002B7BC2">
        <w:rPr>
          <w:rFonts w:cstheme="minorHAnsi"/>
          <w:lang w:val="es-ES"/>
        </w:rPr>
        <w:t xml:space="preserve"> </w:t>
      </w:r>
    </w:p>
    <w:sectPr w:rsidR="002B7BC2" w:rsidRPr="002B7BC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18:00Z" w:initials="EUGDPR">
    <w:p w14:paraId="33183FC5" w14:textId="77777777" w:rsidR="008226AA" w:rsidRPr="00E24DAE" w:rsidRDefault="007A09DC">
      <w:pPr>
        <w:rPr>
          <w:rFonts w:cs="Calibri"/>
          <w:sz w:val="20"/>
          <w:szCs w:val="20"/>
          <w:lang w:val="es-ES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marcados con corchetes </w:t>
      </w:r>
      <w:r w:rsidRPr="00E24DAE"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completados.</w:t>
      </w:r>
    </w:p>
  </w:comment>
  <w:comment w:id="1" w:author="EUGDPRAcademy" w:date="2017-10-23T11:25:00Z" w:initials="EUGDPR">
    <w:p w14:paraId="44533D3C" w14:textId="77777777" w:rsidR="008226AA" w:rsidRPr="00E24DAE" w:rsidRDefault="007A09DC">
      <w:pPr>
        <w:rPr>
          <w:rFonts w:asciiTheme="minorHAnsi" w:hAnsiTheme="minorHAnsi" w:cstheme="minorHAnsi"/>
          <w:sz w:val="20"/>
          <w:szCs w:val="20"/>
          <w:lang w:val="es-ES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4" w:author="EUGDPRAcademy" w:date="2017-10-14T08:16:00Z" w:initials="EUGDPR">
    <w:p w14:paraId="48610A60" w14:textId="77777777" w:rsidR="008226AA" w:rsidRPr="00E24DAE" w:rsidRDefault="007A09DC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>Escribe el nombre de tu empresa aquí.</w:t>
      </w:r>
    </w:p>
  </w:comment>
  <w:comment w:id="8" w:author="EUGDPRAcademy" w:date="2017-10-23T11:35:00Z" w:initials="EUGDPR">
    <w:p w14:paraId="4DD7EE13" w14:textId="77777777" w:rsidR="008226AA" w:rsidRPr="00E24DAE" w:rsidRDefault="007A09DC">
      <w:pPr>
        <w:rPr>
          <w:rFonts w:asciiTheme="minorHAnsi" w:eastAsia="Times New Roman" w:hAnsiTheme="minorHAnsi" w:cstheme="minorHAnsi"/>
          <w:sz w:val="20"/>
          <w:szCs w:val="18"/>
          <w:lang w:val="es-ES"/>
        </w:rPr>
      </w:pPr>
      <w:r>
        <w:rPr>
          <w:rFonts w:asciiTheme="minorHAnsi" w:eastAsia="Times New Roman" w:hAnsiTheme="minorHAnsi" w:cstheme="minorHAnsi"/>
          <w:sz w:val="20"/>
          <w:szCs w:val="18"/>
          <w:lang w:val="es-ES"/>
        </w:rPr>
        <w:t xml:space="preserve">Si aplica, insertar el nombre de los requisitos de protección de datos pertinentes nacionales o locales. </w:t>
      </w:r>
    </w:p>
  </w:comment>
  <w:comment w:id="9" w:author="EUGDPRAcademy" w:date="2017-10-04T15:44:00Z" w:initials="EUGDPR">
    <w:p w14:paraId="6FD529A3" w14:textId="77777777" w:rsidR="008226AA" w:rsidRPr="00E24DAE" w:rsidRDefault="007A09DC">
      <w:pPr>
        <w:rPr>
          <w:rFonts w:asciiTheme="minorHAnsi" w:hAnsiTheme="minorHAnsi" w:cstheme="minorHAns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aplica, mencionar otras leyes y reglamentos que están relacionados con la protección de datos y la seguridad de la información. </w:t>
      </w:r>
    </w:p>
  </w:comment>
  <w:comment w:id="12" w:author="EUGDPRAcademy" w:date="2017-10-23T15:19:00Z" w:initials="EUGDPR">
    <w:p w14:paraId="5FAB5124" w14:textId="77777777" w:rsidR="008226AA" w:rsidRPr="00E24DAE" w:rsidRDefault="007A09DC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Esto está sujeto a leyes locales. Verifica cuál es el periodo de retención predeterminado en tu jurisdicción.</w:t>
      </w:r>
    </w:p>
    <w:p w14:paraId="4A54C6E4" w14:textId="77777777" w:rsidR="008226AA" w:rsidRPr="00E24DAE" w:rsidRDefault="008226AA">
      <w:pPr>
        <w:rPr>
          <w:rFonts w:cs="Calibri"/>
          <w:sz w:val="20"/>
          <w:szCs w:val="20"/>
          <w:lang w:val="es-ES"/>
        </w:rPr>
      </w:pPr>
    </w:p>
    <w:p w14:paraId="315EF97D" w14:textId="77777777" w:rsidR="008226AA" w:rsidRPr="00E24DAE" w:rsidRDefault="007A09DC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Debe ser un máximo de 3 años.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83FC5" w15:done="0"/>
  <w15:commentEx w15:paraId="44533D3C" w15:done="0"/>
  <w15:commentEx w15:paraId="48610A60" w15:done="0"/>
  <w15:commentEx w15:paraId="4DD7EE13" w15:done="0"/>
  <w15:commentEx w15:paraId="6FD529A3" w15:done="0"/>
  <w15:commentEx w15:paraId="315EF9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5AF91" w14:textId="77777777" w:rsidR="008B4F6D" w:rsidRDefault="008B4F6D">
      <w:pPr>
        <w:spacing w:after="0" w:line="240" w:lineRule="auto"/>
      </w:pPr>
      <w:r>
        <w:separator/>
      </w:r>
    </w:p>
  </w:endnote>
  <w:endnote w:type="continuationSeparator" w:id="0">
    <w:p w14:paraId="3E395086" w14:textId="77777777" w:rsidR="008B4F6D" w:rsidRDefault="008B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FB141" w14:textId="77777777" w:rsidR="00E24DAE" w:rsidRDefault="00E24D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8226AA" w:rsidRPr="00D43C4C" w14:paraId="2CECB322" w14:textId="77777777">
      <w:tc>
        <w:tcPr>
          <w:tcW w:w="3652" w:type="dxa"/>
          <w:shd w:val="clear" w:color="auto" w:fill="auto"/>
        </w:tcPr>
        <w:p w14:paraId="0526D8B4" w14:textId="77777777" w:rsidR="008226AA" w:rsidRPr="00D43C4C" w:rsidRDefault="007A09DC">
          <w:pPr>
            <w:pStyle w:val="Footer"/>
            <w:rPr>
              <w:sz w:val="18"/>
              <w:szCs w:val="18"/>
              <w:lang w:val="es-ES"/>
            </w:rPr>
          </w:pPr>
          <w:r w:rsidRPr="00D43C4C">
            <w:rPr>
              <w:sz w:val="18"/>
              <w:szCs w:val="18"/>
              <w:lang w:val="es-ES"/>
            </w:rPr>
            <w:t xml:space="preserve">Política de Retención de Datos </w:t>
          </w:r>
        </w:p>
      </w:tc>
      <w:tc>
        <w:tcPr>
          <w:tcW w:w="2126" w:type="dxa"/>
          <w:shd w:val="clear" w:color="auto" w:fill="auto"/>
        </w:tcPr>
        <w:p w14:paraId="3E5427A4" w14:textId="77777777" w:rsidR="008226AA" w:rsidRPr="00D43C4C" w:rsidRDefault="007A09D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D43C4C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3D818589" w14:textId="77777777" w:rsidR="008226AA" w:rsidRPr="00D43C4C" w:rsidRDefault="007A09DC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D43C4C">
            <w:rPr>
              <w:sz w:val="18"/>
              <w:szCs w:val="18"/>
              <w:lang w:val="es-ES"/>
            </w:rPr>
            <w:t xml:space="preserve">Página </w:t>
          </w:r>
          <w:r w:rsidRPr="00D43C4C">
            <w:rPr>
              <w:b/>
              <w:sz w:val="18"/>
              <w:szCs w:val="18"/>
              <w:lang w:val="es-ES"/>
            </w:rPr>
            <w:fldChar w:fldCharType="begin"/>
          </w:r>
          <w:r w:rsidRPr="00D43C4C">
            <w:rPr>
              <w:sz w:val="18"/>
              <w:szCs w:val="18"/>
              <w:lang w:val="es-ES"/>
            </w:rPr>
            <w:instrText>PAGE</w:instrText>
          </w:r>
          <w:r w:rsidRPr="00D43C4C">
            <w:rPr>
              <w:sz w:val="18"/>
              <w:szCs w:val="18"/>
              <w:lang w:val="es-ES"/>
            </w:rPr>
            <w:fldChar w:fldCharType="separate"/>
          </w:r>
          <w:r w:rsidR="00E24DAE">
            <w:rPr>
              <w:noProof/>
              <w:sz w:val="18"/>
              <w:szCs w:val="18"/>
              <w:lang w:val="es-ES"/>
            </w:rPr>
            <w:t>2</w:t>
          </w:r>
          <w:r w:rsidRPr="00D43C4C">
            <w:rPr>
              <w:sz w:val="18"/>
              <w:szCs w:val="18"/>
              <w:lang w:val="es-ES"/>
            </w:rPr>
            <w:fldChar w:fldCharType="end"/>
          </w:r>
          <w:r w:rsidRPr="00D43C4C">
            <w:rPr>
              <w:sz w:val="18"/>
              <w:szCs w:val="18"/>
              <w:lang w:val="es-ES"/>
            </w:rPr>
            <w:t xml:space="preserve"> de </w:t>
          </w:r>
          <w:r w:rsidRPr="00D43C4C">
            <w:rPr>
              <w:b/>
              <w:sz w:val="18"/>
              <w:szCs w:val="18"/>
              <w:lang w:val="es-ES"/>
            </w:rPr>
            <w:fldChar w:fldCharType="begin"/>
          </w:r>
          <w:r w:rsidRPr="00D43C4C">
            <w:rPr>
              <w:sz w:val="18"/>
              <w:szCs w:val="18"/>
              <w:lang w:val="es-ES"/>
            </w:rPr>
            <w:instrText>NUMPAGES</w:instrText>
          </w:r>
          <w:r w:rsidRPr="00D43C4C">
            <w:rPr>
              <w:sz w:val="18"/>
              <w:szCs w:val="18"/>
              <w:lang w:val="es-ES"/>
            </w:rPr>
            <w:fldChar w:fldCharType="separate"/>
          </w:r>
          <w:r w:rsidR="00E24DAE">
            <w:rPr>
              <w:noProof/>
              <w:sz w:val="18"/>
              <w:szCs w:val="18"/>
              <w:lang w:val="es-ES"/>
            </w:rPr>
            <w:t>4</w:t>
          </w:r>
          <w:r w:rsidRPr="00D43C4C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0FA0FB71" w14:textId="3890F102" w:rsidR="008226AA" w:rsidRPr="00D43C4C" w:rsidRDefault="00E24DAE" w:rsidP="00E24DAE">
    <w:pPr>
      <w:spacing w:after="0"/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  <w:bookmarkStart w:id="14" w:name="_GoBack"/>
    <w:bookmarkEnd w:id="1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0CA11" w14:textId="3E06378E" w:rsidR="008226AA" w:rsidRPr="00E24DAE" w:rsidRDefault="00E24DAE" w:rsidP="00E24DAE">
    <w:pPr>
      <w:pStyle w:val="Footer"/>
      <w:jc w:val="center"/>
      <w:rPr>
        <w:lang w:val="es-ES"/>
      </w:rPr>
    </w:pPr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E51F5" w14:textId="77777777" w:rsidR="008B4F6D" w:rsidRDefault="008B4F6D">
      <w:pPr>
        <w:spacing w:after="0" w:line="240" w:lineRule="auto"/>
      </w:pPr>
      <w:r>
        <w:separator/>
      </w:r>
    </w:p>
  </w:footnote>
  <w:footnote w:type="continuationSeparator" w:id="0">
    <w:p w14:paraId="45D746D5" w14:textId="77777777" w:rsidR="008B4F6D" w:rsidRDefault="008B4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C2C5F" w14:textId="77777777" w:rsidR="00E24DAE" w:rsidRDefault="00E24D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8226AA" w14:paraId="47CDD801" w14:textId="77777777">
      <w:tc>
        <w:tcPr>
          <w:tcW w:w="6590" w:type="dxa"/>
          <w:shd w:val="clear" w:color="auto" w:fill="auto"/>
        </w:tcPr>
        <w:p w14:paraId="0B70AA2B" w14:textId="77777777" w:rsidR="008226AA" w:rsidRDefault="007A09D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7C3CE944" w14:textId="77777777" w:rsidR="008226AA" w:rsidRDefault="007A09D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3EE47368" w14:textId="77777777" w:rsidR="008226AA" w:rsidRDefault="008226AA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A5B03" w14:textId="77777777" w:rsidR="00E24DAE" w:rsidRDefault="00E24D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6EB"/>
    <w:multiLevelType w:val="multilevel"/>
    <w:tmpl w:val="031146E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B43A4F"/>
    <w:multiLevelType w:val="multilevel"/>
    <w:tmpl w:val="03B43A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3E1AA1"/>
    <w:multiLevelType w:val="multilevel"/>
    <w:tmpl w:val="3E3E1AA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D779AD"/>
    <w:multiLevelType w:val="multilevel"/>
    <w:tmpl w:val="54D779AD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DE2781F"/>
    <w:multiLevelType w:val="multilevel"/>
    <w:tmpl w:val="5DE2781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E077136"/>
    <w:multiLevelType w:val="multilevel"/>
    <w:tmpl w:val="5E077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5E250B6E"/>
    <w:multiLevelType w:val="multilevel"/>
    <w:tmpl w:val="5E250B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5BB4FE3"/>
    <w:multiLevelType w:val="multilevel"/>
    <w:tmpl w:val="75BB4F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C8"/>
    <w:rsid w:val="001A2FAB"/>
    <w:rsid w:val="001D5D71"/>
    <w:rsid w:val="002B7BC2"/>
    <w:rsid w:val="00430222"/>
    <w:rsid w:val="004B093C"/>
    <w:rsid w:val="0056437C"/>
    <w:rsid w:val="006F10AE"/>
    <w:rsid w:val="007A09DC"/>
    <w:rsid w:val="007A2896"/>
    <w:rsid w:val="007C3934"/>
    <w:rsid w:val="007D061D"/>
    <w:rsid w:val="007E7525"/>
    <w:rsid w:val="00821849"/>
    <w:rsid w:val="008226AA"/>
    <w:rsid w:val="008B4F6D"/>
    <w:rsid w:val="00915CC8"/>
    <w:rsid w:val="00925EAE"/>
    <w:rsid w:val="009908E1"/>
    <w:rsid w:val="009910C8"/>
    <w:rsid w:val="00CB7B9E"/>
    <w:rsid w:val="00D275C3"/>
    <w:rsid w:val="00D43C4C"/>
    <w:rsid w:val="00E24DAE"/>
    <w:rsid w:val="00F93DFE"/>
    <w:rsid w:val="00FA60AF"/>
    <w:rsid w:val="090832F5"/>
    <w:rsid w:val="0C084D6D"/>
    <w:rsid w:val="0C9D5D16"/>
    <w:rsid w:val="0D5B04F2"/>
    <w:rsid w:val="138F17E8"/>
    <w:rsid w:val="19045401"/>
    <w:rsid w:val="1A027D9B"/>
    <w:rsid w:val="1DA45C5D"/>
    <w:rsid w:val="1E8A0244"/>
    <w:rsid w:val="24027272"/>
    <w:rsid w:val="24221AC6"/>
    <w:rsid w:val="2740599F"/>
    <w:rsid w:val="2CF43024"/>
    <w:rsid w:val="2EB90DCD"/>
    <w:rsid w:val="3F2E130C"/>
    <w:rsid w:val="40E03D23"/>
    <w:rsid w:val="41156E58"/>
    <w:rsid w:val="41996968"/>
    <w:rsid w:val="44753C11"/>
    <w:rsid w:val="465B5352"/>
    <w:rsid w:val="49447B86"/>
    <w:rsid w:val="4CC0339E"/>
    <w:rsid w:val="54F164C7"/>
    <w:rsid w:val="57B3220A"/>
    <w:rsid w:val="5A97736C"/>
    <w:rsid w:val="5EEF0395"/>
    <w:rsid w:val="5F47536B"/>
    <w:rsid w:val="5FD56860"/>
    <w:rsid w:val="62CE25BF"/>
    <w:rsid w:val="65B02F08"/>
    <w:rsid w:val="671A4D13"/>
    <w:rsid w:val="6E6F7BDE"/>
    <w:rsid w:val="6E981126"/>
    <w:rsid w:val="70A23AE2"/>
    <w:rsid w:val="72BE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26778"/>
  <w15:docId w15:val="{3BC144CE-2BB5-432A-9A92-30C9673C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EndnoteReference">
    <w:name w:val="endnote reference"/>
    <w:basedOn w:val="DefaultParagraphFont"/>
    <w:uiPriority w:val="99"/>
    <w:unhideWhenUsed/>
    <w:qFormat/>
    <w:rPr>
      <w:vertAlign w:val="superscript"/>
    </w:r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Pr>
      <w:lang w:val="en-GB" w:eastAsia="en-US"/>
    </w:rPr>
  </w:style>
  <w:style w:type="character" w:customStyle="1" w:styleId="FooterChar1">
    <w:name w:val="Footer Char1"/>
    <w:uiPriority w:val="99"/>
    <w:qFormat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D43C4C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olitica-de-retencion-de-datos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A0E944-529C-46EC-BADF-1F282A2D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Retención de Datos</vt:lpstr>
    </vt:vector>
  </TitlesOfParts>
  <Company>Advisera Expert Solutions Ltd</Company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Retención de Datos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37</cp:revision>
  <dcterms:created xsi:type="dcterms:W3CDTF">2017-10-03T20:27:00Z</dcterms:created>
  <dcterms:modified xsi:type="dcterms:W3CDTF">2020-04-19T07:27:00Z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