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D1EF4B" w14:textId="77777777" w:rsidR="00C113E1" w:rsidRPr="00821C3F" w:rsidRDefault="00742AD1">
      <w:pPr>
        <w:pStyle w:val="Heading1"/>
        <w:numPr>
          <w:ilvl w:val="0"/>
          <w:numId w:val="0"/>
        </w:numPr>
        <w:ind w:left="360" w:hanging="360"/>
        <w:jc w:val="center"/>
        <w:rPr>
          <w:sz w:val="32"/>
          <w:lang w:val="es-ES"/>
        </w:rPr>
      </w:pPr>
      <w:r w:rsidRPr="00821C3F">
        <w:rPr>
          <w:sz w:val="32"/>
          <w:lang w:val="es-ES"/>
        </w:rPr>
        <w:t>Cuestionario de Cumplimiento del RGPD del Encargado</w:t>
      </w:r>
    </w:p>
    <w:p w14:paraId="376F1311" w14:textId="1BE75722" w:rsidR="00821C3F" w:rsidRPr="00821C3F" w:rsidRDefault="00821C3F" w:rsidP="00821C3F">
      <w:pPr>
        <w:jc w:val="center"/>
        <w:rPr>
          <w:lang w:val="es-ES"/>
        </w:rPr>
      </w:pPr>
      <w:r w:rsidRPr="00821C3F">
        <w:rPr>
          <w:lang w:val="es-ES"/>
        </w:rPr>
        <w:t>** VERSIÓN DE MUESTRA GRATIS **</w:t>
      </w:r>
    </w:p>
    <w:tbl>
      <w:tblPr>
        <w:tblW w:w="9540" w:type="dxa"/>
        <w:tblInd w:w="-9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4A0" w:firstRow="1" w:lastRow="0" w:firstColumn="1" w:lastColumn="0" w:noHBand="0" w:noVBand="1"/>
      </w:tblPr>
      <w:tblGrid>
        <w:gridCol w:w="2176"/>
        <w:gridCol w:w="4392"/>
        <w:gridCol w:w="2972"/>
      </w:tblGrid>
      <w:tr w:rsidR="00C113E1" w:rsidRPr="00821C3F" w14:paraId="01B03820"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D5CAFD" w14:textId="77777777" w:rsidR="00C113E1" w:rsidRPr="00821C3F" w:rsidRDefault="00742AD1">
            <w:pPr>
              <w:spacing w:before="100" w:after="100"/>
              <w:ind w:left="420"/>
              <w:rPr>
                <w:rFonts w:cs="Arial"/>
                <w:lang w:val="es-ES"/>
              </w:rPr>
            </w:pPr>
            <w:r w:rsidRPr="00821C3F">
              <w:rPr>
                <w:rFonts w:cs="Arial"/>
                <w:lang w:val="es-ES"/>
              </w:rPr>
              <w:t xml:space="preserve">Este es un </w:t>
            </w:r>
            <w:r w:rsidRPr="00821C3F">
              <w:rPr>
                <w:rFonts w:cs="Arial"/>
                <w:b/>
                <w:lang w:val="es-ES"/>
              </w:rPr>
              <w:t xml:space="preserve">cuestionario de cumplimiento del  RGPD del encargado </w:t>
            </w:r>
            <w:r w:rsidRPr="00821C3F">
              <w:rPr>
                <w:rFonts w:cs="Arial"/>
                <w:lang w:val="es-ES"/>
              </w:rPr>
              <w:t xml:space="preserve">que tiene como objetivo evaluar el estado actual de preparación del encargado para el RGPD, que entrará en vigencia a partir del 25 de mayo de 2018. Como necesitamos actuar ahora para asegurar que estamos listos para cumplir con el Reglamento General de Protección de Datos (RGPD), amablemente le pido que a continuación proporcione respuestas honestas y sinceras a las </w:t>
            </w:r>
            <w:r w:rsidR="00DE45F7" w:rsidRPr="00821C3F">
              <w:rPr>
                <w:rFonts w:cs="Arial"/>
                <w:lang w:val="es-ES"/>
              </w:rPr>
              <w:t xml:space="preserve">preguntas. </w:t>
            </w:r>
            <w:r w:rsidRPr="00821C3F">
              <w:rPr>
                <w:rFonts w:cs="Arial"/>
                <w:lang w:val="es-ES"/>
              </w:rPr>
              <w:t xml:space="preserve">En caso de duda, elija la respuesta más desfavorable. </w:t>
            </w:r>
          </w:p>
          <w:p w14:paraId="2FDFED86" w14:textId="5BAE0D75" w:rsidR="00C113E1" w:rsidRPr="00821C3F" w:rsidRDefault="00742AD1" w:rsidP="00821C3F">
            <w:pPr>
              <w:spacing w:before="100" w:after="100"/>
              <w:ind w:left="420"/>
              <w:rPr>
                <w:rFonts w:cs="Arial"/>
                <w:lang w:val="es-ES"/>
              </w:rPr>
            </w:pPr>
            <w:r w:rsidRPr="00821C3F">
              <w:rPr>
                <w:rFonts w:cs="Arial"/>
                <w:lang w:val="es-ES"/>
              </w:rPr>
              <w:t>Al completar este documento, tenga en cuenta que [</w:t>
            </w:r>
            <w:commentRangeStart w:id="0"/>
            <w:r w:rsidRPr="00821C3F">
              <w:rPr>
                <w:rFonts w:cs="Arial"/>
                <w:lang w:val="es-ES"/>
              </w:rPr>
              <w:t>nombre de la empresa</w:t>
            </w:r>
            <w:commentRangeEnd w:id="0"/>
            <w:r w:rsidRPr="00821C3F">
              <w:rPr>
                <w:rFonts w:cs="Arial"/>
                <w:lang w:val="es-ES"/>
              </w:rPr>
              <w:commentReference w:id="0"/>
            </w:r>
            <w:r w:rsidRPr="00821C3F">
              <w:rPr>
                <w:rFonts w:cs="Arial"/>
                <w:lang w:val="es-ES"/>
              </w:rPr>
              <w:t xml:space="preserve">] actúa como </w:t>
            </w:r>
            <w:r w:rsidRPr="00821C3F">
              <w:rPr>
                <w:rFonts w:cs="Arial"/>
                <w:b/>
                <w:bCs/>
                <w:lang w:val="es-ES"/>
              </w:rPr>
              <w:t>responsable de datos</w:t>
            </w:r>
            <w:r w:rsidRPr="00821C3F">
              <w:rPr>
                <w:rFonts w:cs="Arial"/>
                <w:lang w:val="es-ES"/>
              </w:rPr>
              <w:t xml:space="preserve">, y que </w:t>
            </w:r>
            <w:r w:rsidRPr="00821C3F">
              <w:rPr>
                <w:rFonts w:cs="Arial"/>
                <w:b/>
                <w:bCs/>
                <w:lang w:val="es-ES"/>
              </w:rPr>
              <w:t xml:space="preserve">“datos </w:t>
            </w:r>
            <w:r w:rsidR="00DE45F7" w:rsidRPr="00821C3F">
              <w:rPr>
                <w:rFonts w:cs="Arial"/>
                <w:b/>
                <w:bCs/>
                <w:lang w:val="es-ES"/>
              </w:rPr>
              <w:t>personales“</w:t>
            </w:r>
            <w:r w:rsidR="00DE45F7" w:rsidRPr="00821C3F">
              <w:rPr>
                <w:rFonts w:cs="Arial"/>
                <w:lang w:val="es-ES"/>
              </w:rPr>
              <w:t xml:space="preserve"> se</w:t>
            </w:r>
            <w:r w:rsidRPr="00821C3F">
              <w:rPr>
                <w:rFonts w:cs="Arial"/>
                <w:lang w:val="es-ES"/>
              </w:rPr>
              <w:t xml:space="preserve"> refieren a cualquier información relacionada con una persona física identificada o identificable, que puede ser identificada, directa o indirectamente, en </w:t>
            </w:r>
            <w:r w:rsidR="00821C3F" w:rsidRPr="00821C3F">
              <w:rPr>
                <w:rFonts w:cs="Arial"/>
                <w:lang w:val="es-ES"/>
              </w:rPr>
              <w:t>…</w:t>
            </w:r>
          </w:p>
          <w:p w14:paraId="3CA7F9E2" w14:textId="77777777" w:rsidR="00C113E1" w:rsidRPr="00821C3F" w:rsidRDefault="00742AD1">
            <w:pPr>
              <w:spacing w:before="100" w:after="100"/>
              <w:ind w:left="420"/>
              <w:rPr>
                <w:rFonts w:cs="Arial"/>
                <w:bCs/>
                <w:lang w:val="es-ES"/>
              </w:rPr>
            </w:pPr>
            <w:r w:rsidRPr="00821C3F">
              <w:rPr>
                <w:rFonts w:cs="Arial"/>
                <w:bCs/>
                <w:lang w:val="es-ES"/>
              </w:rPr>
              <w:t xml:space="preserve">La </w:t>
            </w:r>
            <w:r w:rsidRPr="00821C3F">
              <w:rPr>
                <w:rFonts w:cs="Arial"/>
                <w:b/>
                <w:lang w:val="es-ES"/>
              </w:rPr>
              <w:t>violación de seguridad de datos</w:t>
            </w:r>
            <w:r w:rsidRPr="00821C3F">
              <w:rPr>
                <w:rFonts w:cs="Arial"/>
                <w:bCs/>
                <w:lang w:val="es-ES"/>
              </w:rPr>
              <w:t xml:space="preserve">  se refiere a toda violación de la seguridad que ocasione la destrucción, pérdida o alteración accidental o ilícita de datos personales transmitidos, conservados o tratados de otra forma, o la comunicación o acceso no autorizados a dichos datos.</w:t>
            </w:r>
          </w:p>
          <w:p w14:paraId="132A2287" w14:textId="768E584B" w:rsidR="00C113E1" w:rsidRPr="00821C3F" w:rsidRDefault="00742AD1">
            <w:pPr>
              <w:spacing w:before="100" w:after="100"/>
              <w:ind w:left="420"/>
              <w:rPr>
                <w:rFonts w:cs="Arial"/>
                <w:lang w:val="es-ES"/>
              </w:rPr>
            </w:pPr>
            <w:r w:rsidRPr="00821C3F">
              <w:rPr>
                <w:rFonts w:cs="Arial"/>
                <w:b/>
                <w:lang w:val="es-ES"/>
              </w:rPr>
              <w:t>UE/EEE</w:t>
            </w:r>
            <w:r w:rsidRPr="00821C3F">
              <w:rPr>
                <w:rFonts w:cs="Arial"/>
                <w:bCs/>
                <w:lang w:val="es-ES"/>
              </w:rPr>
              <w:t xml:space="preserve"> se refiere al área establecida por el acuerdo EEE, que comprende los 28 Estados miembros de la Unión Europea y los tres países de la AELC (Asociación Europea de Libre Comercio) que están obligados por el Acuerdo sobre el Espacio </w:t>
            </w:r>
            <w:r w:rsidR="00821C3F" w:rsidRPr="00821C3F">
              <w:rPr>
                <w:rFonts w:cs="Arial"/>
                <w:bCs/>
                <w:lang w:val="es-ES"/>
              </w:rPr>
              <w:t>…</w:t>
            </w:r>
          </w:p>
          <w:p w14:paraId="527B5D33" w14:textId="6A4BBEA2" w:rsidR="00C113E1" w:rsidRPr="00821C3F" w:rsidRDefault="00742AD1">
            <w:pPr>
              <w:ind w:left="420"/>
              <w:rPr>
                <w:rFonts w:cs="Arial"/>
                <w:lang w:val="es-ES"/>
              </w:rPr>
            </w:pPr>
            <w:r w:rsidRPr="00821C3F">
              <w:rPr>
                <w:rFonts w:cs="Arial"/>
                <w:b/>
                <w:lang w:val="es-ES"/>
              </w:rPr>
              <w:t>Aplicabilidad:</w:t>
            </w:r>
            <w:r w:rsidRPr="00821C3F">
              <w:rPr>
                <w:rFonts w:cs="Arial"/>
                <w:bCs/>
                <w:lang w:val="es-ES"/>
              </w:rPr>
              <w:t xml:space="preserve"> El RGPD UE se aplica al tratamiento de datos personales a entidades (que actúan como responsable o encargado) de la UE /EEE, independientemente de si el tratamiento se lleva a cabo en la UE / EEE o no. La RGPD UE también se aplica al </w:t>
            </w:r>
            <w:r w:rsidR="00821C3F" w:rsidRPr="00821C3F">
              <w:rPr>
                <w:rFonts w:cs="Arial"/>
                <w:bCs/>
                <w:lang w:val="es-ES"/>
              </w:rPr>
              <w:t>…</w:t>
            </w:r>
          </w:p>
          <w:p w14:paraId="61B3444B" w14:textId="77777777" w:rsidR="00C113E1" w:rsidRPr="00821C3F" w:rsidRDefault="00742AD1">
            <w:pPr>
              <w:pStyle w:val="ListParagraph1"/>
              <w:numPr>
                <w:ilvl w:val="0"/>
                <w:numId w:val="2"/>
              </w:numPr>
              <w:ind w:left="1368"/>
              <w:rPr>
                <w:lang w:val="es-ES"/>
              </w:rPr>
            </w:pPr>
            <w:r w:rsidRPr="00821C3F">
              <w:rPr>
                <w:lang w:val="es-ES"/>
              </w:rPr>
              <w:t xml:space="preserve">La oferta de bienes y servicios, independientemente que se requiera un pago del interesado, a los interesados en la UE/EEE. </w:t>
            </w:r>
          </w:p>
          <w:p w14:paraId="354FD820" w14:textId="76862550" w:rsidR="00C113E1" w:rsidRPr="00821C3F" w:rsidRDefault="00821C3F">
            <w:pPr>
              <w:pStyle w:val="ListParagraph1"/>
              <w:numPr>
                <w:ilvl w:val="0"/>
                <w:numId w:val="2"/>
              </w:numPr>
              <w:ind w:left="1368"/>
              <w:rPr>
                <w:sz w:val="21"/>
                <w:lang w:val="es-ES"/>
              </w:rPr>
            </w:pPr>
            <w:r w:rsidRPr="00821C3F">
              <w:rPr>
                <w:sz w:val="21"/>
                <w:lang w:val="es-ES"/>
              </w:rPr>
              <w:t>…</w:t>
            </w:r>
          </w:p>
          <w:p w14:paraId="53230629" w14:textId="77777777" w:rsidR="00C113E1" w:rsidRPr="00821C3F" w:rsidRDefault="00C113E1">
            <w:pPr>
              <w:pStyle w:val="ListParagraph1"/>
              <w:ind w:left="0"/>
              <w:rPr>
                <w:lang w:val="es-ES"/>
              </w:rPr>
            </w:pPr>
          </w:p>
        </w:tc>
      </w:tr>
      <w:tr w:rsidR="00C113E1" w:rsidRPr="00317342" w14:paraId="404157DE"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65E64F" w14:textId="77777777" w:rsidR="00C113E1" w:rsidRPr="00821C3F" w:rsidRDefault="00742AD1">
            <w:pPr>
              <w:spacing w:before="80" w:after="80"/>
              <w:ind w:left="420"/>
              <w:jc w:val="both"/>
              <w:rPr>
                <w:lang w:val="es-ES"/>
              </w:rPr>
            </w:pPr>
            <w:r w:rsidRPr="00821C3F">
              <w:rPr>
                <w:rFonts w:cs="Arial"/>
                <w:lang w:val="es-ES"/>
              </w:rPr>
              <w:t xml:space="preserve">Nombre y cargo de la </w:t>
            </w:r>
            <w:r w:rsidR="00DE45F7" w:rsidRPr="00821C3F">
              <w:rPr>
                <w:rFonts w:cs="Arial"/>
                <w:lang w:val="es-ES"/>
              </w:rPr>
              <w:t>persona</w:t>
            </w:r>
            <w:r w:rsidRPr="00821C3F">
              <w:rPr>
                <w:rFonts w:cs="Arial"/>
                <w:lang w:val="es-ES"/>
              </w:rPr>
              <w:t xml:space="preserve"> que completa esta lisa de verificación: </w:t>
            </w:r>
            <w:r w:rsidRPr="00821C3F">
              <w:rPr>
                <w:lang w:val="es-ES"/>
              </w:rPr>
              <w:fldChar w:fldCharType="begin">
                <w:ffData>
                  <w:name w:val="Text3"/>
                  <w:enabled/>
                  <w:calcOnExit w:val="0"/>
                  <w:textInput/>
                </w:ffData>
              </w:fldChar>
            </w:r>
            <w:r w:rsidRPr="00821C3F">
              <w:rPr>
                <w:lang w:val="es-ES"/>
              </w:rPr>
              <w:instrText>FORMTEXT</w:instrText>
            </w:r>
            <w:r w:rsidRPr="00821C3F">
              <w:rPr>
                <w:lang w:val="es-ES"/>
              </w:rPr>
            </w:r>
            <w:r w:rsidRPr="00821C3F">
              <w:rPr>
                <w:lang w:val="es-ES"/>
              </w:rPr>
              <w:fldChar w:fldCharType="separate"/>
            </w:r>
            <w:bookmarkStart w:id="1" w:name="Text31"/>
            <w:bookmarkStart w:id="2" w:name="Text3"/>
            <w:bookmarkEnd w:id="2"/>
            <w:r w:rsidRPr="00821C3F">
              <w:rPr>
                <w:rFonts w:cs="Arial"/>
                <w:lang w:val="es-ES"/>
              </w:rPr>
              <w:t>     </w:t>
            </w:r>
            <w:bookmarkEnd w:id="1"/>
            <w:r w:rsidRPr="00821C3F">
              <w:rPr>
                <w:lang w:val="es-ES"/>
              </w:rPr>
              <w:fldChar w:fldCharType="end"/>
            </w:r>
          </w:p>
        </w:tc>
      </w:tr>
      <w:tr w:rsidR="00C113E1" w:rsidRPr="00821C3F" w14:paraId="6B9AD090"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D4B119" w14:textId="2B1CFA29" w:rsidR="00C113E1" w:rsidRPr="00821C3F" w:rsidRDefault="00821C3F">
            <w:pPr>
              <w:ind w:left="420"/>
              <w:jc w:val="both"/>
              <w:rPr>
                <w:lang w:val="es-ES"/>
              </w:rPr>
            </w:pPr>
            <w:r w:rsidRPr="00821C3F">
              <w:rPr>
                <w:rFonts w:cs="Arial"/>
                <w:lang w:val="es-ES"/>
              </w:rPr>
              <w:t>…</w:t>
            </w:r>
          </w:p>
        </w:tc>
      </w:tr>
      <w:tr w:rsidR="00C113E1" w:rsidRPr="00821C3F" w14:paraId="10E26C6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02544" w14:textId="2F90650F" w:rsidR="00C113E1" w:rsidRPr="00821C3F" w:rsidRDefault="00821C3F">
            <w:pPr>
              <w:ind w:left="420"/>
              <w:jc w:val="both"/>
              <w:rPr>
                <w:lang w:val="es-ES"/>
              </w:rPr>
            </w:pPr>
            <w:r w:rsidRPr="00821C3F">
              <w:rPr>
                <w:rFonts w:cs="Arial"/>
                <w:lang w:val="es-ES"/>
              </w:rPr>
              <w:t>…</w:t>
            </w:r>
          </w:p>
        </w:tc>
      </w:tr>
      <w:tr w:rsidR="00C113E1" w:rsidRPr="00821C3F" w14:paraId="2D029E19" w14:textId="77777777">
        <w:tc>
          <w:tcPr>
            <w:tcW w:w="9540" w:type="dxa"/>
            <w:gridSpan w:val="3"/>
            <w:tcBorders>
              <w:top w:val="single" w:sz="4" w:space="0" w:color="00000A"/>
              <w:bottom w:val="single" w:sz="4" w:space="0" w:color="00000A"/>
            </w:tcBorders>
            <w:shd w:val="clear" w:color="auto" w:fill="auto"/>
          </w:tcPr>
          <w:p w14:paraId="5965AF4A" w14:textId="77777777" w:rsidR="00C113E1" w:rsidRPr="00821C3F" w:rsidRDefault="00C113E1">
            <w:pPr>
              <w:jc w:val="both"/>
              <w:rPr>
                <w:rFonts w:cs="Arial"/>
                <w:lang w:val="es-ES"/>
              </w:rPr>
            </w:pPr>
          </w:p>
        </w:tc>
      </w:tr>
      <w:tr w:rsidR="00C113E1" w:rsidRPr="00821C3F" w14:paraId="2B29699F" w14:textId="77777777">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77F45B" w14:textId="77777777" w:rsidR="00C113E1" w:rsidRPr="00821C3F" w:rsidRDefault="00742AD1">
            <w:pPr>
              <w:rPr>
                <w:rFonts w:cs="Arial"/>
                <w:b/>
                <w:lang w:val="es-ES"/>
              </w:rPr>
            </w:pPr>
            <w:r w:rsidRPr="00821C3F">
              <w:rPr>
                <w:rFonts w:cs="Arial"/>
                <w:b/>
                <w:lang w:val="es-ES"/>
              </w:rPr>
              <w:t>Tema</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E627A5" w14:textId="2EE72E54" w:rsidR="00C113E1" w:rsidRPr="00821C3F" w:rsidRDefault="00821C3F">
            <w:pPr>
              <w:ind w:left="420"/>
              <w:rPr>
                <w:rFonts w:cs="Arial"/>
                <w:b/>
                <w:lang w:val="es-ES"/>
              </w:rPr>
            </w:pPr>
            <w:r w:rsidRPr="00821C3F">
              <w:rPr>
                <w:rFonts w:cs="Arial"/>
                <w:b/>
                <w:lang w:val="es-ES"/>
              </w:rPr>
              <w:t>…</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8B9D96" w14:textId="77777777" w:rsidR="00C113E1" w:rsidRPr="00821C3F" w:rsidRDefault="00742AD1">
            <w:pPr>
              <w:ind w:left="420"/>
              <w:rPr>
                <w:rFonts w:cs="Arial"/>
                <w:b/>
                <w:lang w:val="es-ES"/>
              </w:rPr>
            </w:pPr>
            <w:r w:rsidRPr="00821C3F">
              <w:rPr>
                <w:rFonts w:cs="Arial"/>
                <w:b/>
                <w:lang w:val="es-ES"/>
              </w:rPr>
              <w:t>Respuesta</w:t>
            </w:r>
          </w:p>
        </w:tc>
      </w:tr>
      <w:tr w:rsidR="00C113E1" w:rsidRPr="00821C3F" w14:paraId="602AF1EE" w14:textId="77777777">
        <w:trPr>
          <w:trHeight w:val="1255"/>
        </w:trPr>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C5C26A" w14:textId="332D1402" w:rsidR="00C113E1" w:rsidRPr="00821C3F" w:rsidRDefault="00821C3F">
            <w:pPr>
              <w:rPr>
                <w:rFonts w:cs="Arial"/>
                <w:lang w:val="es-ES"/>
              </w:rPr>
            </w:pPr>
            <w:r w:rsidRPr="00821C3F">
              <w:rPr>
                <w:rFonts w:cs="Arial"/>
                <w:lang w:val="es-ES"/>
              </w:rPr>
              <w:t>…</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C04B8D" w14:textId="77777777" w:rsidR="00C113E1" w:rsidRPr="00821C3F" w:rsidRDefault="00742AD1">
            <w:pPr>
              <w:ind w:left="420"/>
              <w:rPr>
                <w:rFonts w:cs="Arial"/>
                <w:lang w:val="es-ES"/>
              </w:rPr>
            </w:pPr>
            <w:r w:rsidRPr="00821C3F">
              <w:rPr>
                <w:rFonts w:cs="Arial"/>
                <w:lang w:val="es-ES"/>
              </w:rPr>
              <w:t>1. ¿El  RGPD EU es aplicable a tu empresa?</w:t>
            </w: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1F418D"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bookmarkStart w:id="3" w:name="__Fieldmark__984_2368666401"/>
            <w:bookmarkStart w:id="4" w:name="Kontrollkästchen1"/>
            <w:bookmarkEnd w:id="3"/>
            <w:r w:rsidRPr="00821C3F">
              <w:rPr>
                <w:lang w:val="es-ES"/>
              </w:rPr>
              <w:fldChar w:fldCharType="end"/>
            </w:r>
            <w:bookmarkEnd w:id="4"/>
            <w:r w:rsidRPr="00821C3F">
              <w:rPr>
                <w:rFonts w:cs="Arial"/>
                <w:lang w:val="es-ES"/>
              </w:rPr>
              <w:t xml:space="preserve"> Sí</w:t>
            </w:r>
          </w:p>
          <w:p w14:paraId="1122BC8E"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bookmarkStart w:id="5" w:name="__Fieldmark__989_2368666401"/>
            <w:bookmarkEnd w:id="5"/>
            <w:r w:rsidRPr="00821C3F">
              <w:rPr>
                <w:lang w:val="es-ES"/>
              </w:rPr>
              <w:fldChar w:fldCharType="end"/>
            </w:r>
            <w:r w:rsidRPr="00821C3F">
              <w:rPr>
                <w:rFonts w:cs="Arial"/>
                <w:lang w:val="es-ES"/>
              </w:rPr>
              <w:t xml:space="preserve"> No</w:t>
            </w:r>
          </w:p>
          <w:p w14:paraId="7CA850A6" w14:textId="77777777" w:rsidR="00C113E1" w:rsidRPr="00821C3F" w:rsidRDefault="00C113E1">
            <w:pPr>
              <w:ind w:left="420"/>
              <w:jc w:val="both"/>
              <w:rPr>
                <w:rFonts w:cs="Arial"/>
                <w:lang w:val="es-ES"/>
              </w:rPr>
            </w:pPr>
          </w:p>
        </w:tc>
      </w:tr>
      <w:tr w:rsidR="00C113E1" w:rsidRPr="00821C3F" w14:paraId="6F9BAF32" w14:textId="77777777">
        <w:trPr>
          <w:trHeight w:val="2060"/>
        </w:trPr>
        <w:tc>
          <w:tcPr>
            <w:tcW w:w="21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901A97" w14:textId="77777777" w:rsidR="00C113E1" w:rsidRPr="00821C3F" w:rsidRDefault="00742AD1">
            <w:pPr>
              <w:rPr>
                <w:rFonts w:cs="Arial"/>
                <w:lang w:val="es-ES"/>
              </w:rPr>
            </w:pPr>
            <w:r w:rsidRPr="00821C3F">
              <w:rPr>
                <w:rFonts w:cs="Arial"/>
                <w:lang w:val="es-ES"/>
              </w:rPr>
              <w:lastRenderedPageBreak/>
              <w:t>Principios relacionados con los datos personales (Art. 5 (1) RGPD)</w:t>
            </w:r>
          </w:p>
        </w:tc>
        <w:tc>
          <w:tcPr>
            <w:tcW w:w="4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58F89C" w14:textId="77777777" w:rsidR="00C113E1" w:rsidRPr="00821C3F" w:rsidRDefault="00742AD1">
            <w:pPr>
              <w:ind w:left="420"/>
              <w:rPr>
                <w:rFonts w:cs="Arial"/>
                <w:lang w:val="es-ES"/>
              </w:rPr>
            </w:pPr>
            <w:r w:rsidRPr="00821C3F">
              <w:rPr>
                <w:rFonts w:cs="Arial"/>
                <w:lang w:val="es-ES"/>
              </w:rPr>
              <w:t>2. ¿Todas sus actividades de tratamiento de datos personales cumplen con todos los siguientes principios?</w:t>
            </w:r>
          </w:p>
          <w:p w14:paraId="314645C6" w14:textId="77777777" w:rsidR="00C113E1" w:rsidRPr="00821C3F" w:rsidRDefault="00C113E1">
            <w:pPr>
              <w:ind w:left="420"/>
              <w:rPr>
                <w:rFonts w:cs="Arial"/>
                <w:lang w:val="es-ES"/>
              </w:rPr>
            </w:pPr>
          </w:p>
          <w:p w14:paraId="6FEF933F" w14:textId="77777777" w:rsidR="00C113E1" w:rsidRPr="00821C3F" w:rsidRDefault="00742AD1">
            <w:pPr>
              <w:ind w:left="420"/>
              <w:rPr>
                <w:rFonts w:cs="Arial"/>
                <w:lang w:val="es-ES"/>
              </w:rPr>
            </w:pPr>
            <w:r w:rsidRPr="00821C3F">
              <w:rPr>
                <w:rFonts w:cs="Arial"/>
                <w:lang w:val="es-ES"/>
              </w:rPr>
              <w:t>Todos los datos personales son:</w:t>
            </w:r>
          </w:p>
          <w:tbl>
            <w:tblPr>
              <w:tblW w:w="4176" w:type="dxa"/>
              <w:tblLayout w:type="fixed"/>
              <w:tblCellMar>
                <w:left w:w="0" w:type="dxa"/>
                <w:right w:w="0" w:type="dxa"/>
              </w:tblCellMar>
              <w:tblLook w:val="04A0" w:firstRow="1" w:lastRow="0" w:firstColumn="1" w:lastColumn="0" w:noHBand="0" w:noVBand="1"/>
            </w:tblPr>
            <w:tblGrid>
              <w:gridCol w:w="20"/>
              <w:gridCol w:w="4156"/>
            </w:tblGrid>
            <w:tr w:rsidR="00C113E1" w:rsidRPr="00317342" w14:paraId="52768814" w14:textId="77777777">
              <w:tc>
                <w:tcPr>
                  <w:tcW w:w="6" w:type="dxa"/>
                  <w:shd w:val="clear" w:color="auto" w:fill="auto"/>
                </w:tcPr>
                <w:p w14:paraId="54F0BB51" w14:textId="77777777" w:rsidR="00C113E1" w:rsidRPr="00821C3F" w:rsidRDefault="00C113E1">
                  <w:pPr>
                    <w:ind w:left="420"/>
                    <w:rPr>
                      <w:rFonts w:cs="Arial"/>
                      <w:lang w:val="es-ES"/>
                    </w:rPr>
                  </w:pPr>
                </w:p>
              </w:tc>
              <w:tc>
                <w:tcPr>
                  <w:tcW w:w="4170" w:type="dxa"/>
                  <w:shd w:val="clear" w:color="auto" w:fill="auto"/>
                </w:tcPr>
                <w:p w14:paraId="324EEDC4" w14:textId="0CF76B9B" w:rsidR="00C113E1" w:rsidRPr="00821C3F" w:rsidRDefault="00C113E1" w:rsidP="00821C3F">
                  <w:pPr>
                    <w:rPr>
                      <w:lang w:val="es-ES"/>
                    </w:rPr>
                  </w:pPr>
                </w:p>
                <w:p w14:paraId="19043BCB" w14:textId="77777777" w:rsidR="00C113E1" w:rsidRPr="00821C3F" w:rsidRDefault="00C113E1">
                  <w:pPr>
                    <w:rPr>
                      <w:rFonts w:cs="Arial"/>
                      <w:lang w:val="es-ES"/>
                    </w:rPr>
                  </w:pPr>
                </w:p>
              </w:tc>
            </w:tr>
          </w:tbl>
          <w:p w14:paraId="284F3CFC" w14:textId="77777777" w:rsidR="00C113E1" w:rsidRPr="00821C3F" w:rsidRDefault="00C113E1">
            <w:pPr>
              <w:ind w:left="420"/>
              <w:rPr>
                <w:rFonts w:cs="Arial"/>
                <w:vanish/>
                <w:lang w:val="es-ES"/>
              </w:rPr>
            </w:pPr>
          </w:p>
          <w:tbl>
            <w:tblPr>
              <w:tblW w:w="4176" w:type="dxa"/>
              <w:tblLayout w:type="fixed"/>
              <w:tblCellMar>
                <w:left w:w="0" w:type="dxa"/>
                <w:right w:w="0" w:type="dxa"/>
              </w:tblCellMar>
              <w:tblLook w:val="04A0" w:firstRow="1" w:lastRow="0" w:firstColumn="1" w:lastColumn="0" w:noHBand="0" w:noVBand="1"/>
            </w:tblPr>
            <w:tblGrid>
              <w:gridCol w:w="489"/>
              <w:gridCol w:w="3687"/>
            </w:tblGrid>
            <w:tr w:rsidR="00C113E1" w:rsidRPr="00821C3F" w14:paraId="388C2473" w14:textId="77777777">
              <w:tc>
                <w:tcPr>
                  <w:tcW w:w="489" w:type="dxa"/>
                  <w:shd w:val="clear" w:color="auto" w:fill="auto"/>
                </w:tcPr>
                <w:p w14:paraId="02E36199" w14:textId="77777777" w:rsidR="00C113E1" w:rsidRPr="00821C3F" w:rsidRDefault="00742AD1">
                  <w:pPr>
                    <w:ind w:left="420"/>
                    <w:rPr>
                      <w:rFonts w:cs="Calibri"/>
                      <w:lang w:val="es-ES"/>
                    </w:rPr>
                  </w:pPr>
                  <w:r w:rsidRPr="00821C3F">
                    <w:rPr>
                      <w:rFonts w:cs="Calibri"/>
                      <w:lang w:val="es-ES"/>
                    </w:rPr>
                    <w:t xml:space="preserve">- </w:t>
                  </w:r>
                </w:p>
              </w:tc>
              <w:tc>
                <w:tcPr>
                  <w:tcW w:w="3687" w:type="dxa"/>
                  <w:shd w:val="clear" w:color="auto" w:fill="auto"/>
                </w:tcPr>
                <w:p w14:paraId="6823DA16" w14:textId="3E5D9248" w:rsidR="00C113E1" w:rsidRPr="00821C3F" w:rsidRDefault="00821C3F">
                  <w:pPr>
                    <w:ind w:firstLineChars="50" w:firstLine="110"/>
                    <w:rPr>
                      <w:rFonts w:cs="Calibri"/>
                      <w:lang w:val="es-ES"/>
                    </w:rPr>
                  </w:pPr>
                  <w:r w:rsidRPr="00821C3F">
                    <w:rPr>
                      <w:rFonts w:eastAsia="SimSun" w:cs="Calibri"/>
                      <w:color w:val="212121"/>
                      <w:shd w:val="clear" w:color="auto" w:fill="FFFFFF"/>
                      <w:lang w:val="es-ES"/>
                    </w:rPr>
                    <w:t>…</w:t>
                  </w:r>
                </w:p>
                <w:p w14:paraId="42725DFA" w14:textId="77777777" w:rsidR="00C113E1" w:rsidRPr="00821C3F" w:rsidRDefault="00C113E1">
                  <w:pPr>
                    <w:ind w:firstLine="210"/>
                    <w:rPr>
                      <w:rFonts w:cs="Calibri"/>
                      <w:lang w:val="es-ES"/>
                    </w:rPr>
                  </w:pPr>
                </w:p>
              </w:tc>
            </w:tr>
          </w:tbl>
          <w:p w14:paraId="735F2771" w14:textId="77777777" w:rsidR="00C113E1" w:rsidRPr="00821C3F" w:rsidRDefault="00C113E1">
            <w:pPr>
              <w:ind w:left="420"/>
              <w:rPr>
                <w:rFonts w:cs="Arial"/>
                <w:vanish/>
                <w:lang w:val="es-ES"/>
              </w:rPr>
            </w:pPr>
          </w:p>
          <w:tbl>
            <w:tblPr>
              <w:tblW w:w="4176" w:type="dxa"/>
              <w:tblLayout w:type="fixed"/>
              <w:tblCellMar>
                <w:left w:w="0" w:type="dxa"/>
                <w:right w:w="0" w:type="dxa"/>
              </w:tblCellMar>
              <w:tblLook w:val="04A0" w:firstRow="1" w:lastRow="0" w:firstColumn="1" w:lastColumn="0" w:noHBand="0" w:noVBand="1"/>
            </w:tblPr>
            <w:tblGrid>
              <w:gridCol w:w="489"/>
              <w:gridCol w:w="3687"/>
            </w:tblGrid>
            <w:tr w:rsidR="00C113E1" w:rsidRPr="00317342" w14:paraId="1B91DEE2" w14:textId="77777777">
              <w:tc>
                <w:tcPr>
                  <w:tcW w:w="489" w:type="dxa"/>
                  <w:shd w:val="clear" w:color="auto" w:fill="auto"/>
                </w:tcPr>
                <w:p w14:paraId="247907D3" w14:textId="77777777" w:rsidR="00C113E1" w:rsidRPr="00821C3F" w:rsidRDefault="00742AD1">
                  <w:pPr>
                    <w:ind w:left="420"/>
                    <w:rPr>
                      <w:rFonts w:cs="Calibri"/>
                      <w:lang w:val="es-ES"/>
                    </w:rPr>
                  </w:pPr>
                  <w:r w:rsidRPr="00821C3F">
                    <w:rPr>
                      <w:rFonts w:cs="Calibri"/>
                      <w:lang w:val="es-ES"/>
                    </w:rPr>
                    <w:t xml:space="preserve">- </w:t>
                  </w:r>
                </w:p>
              </w:tc>
              <w:tc>
                <w:tcPr>
                  <w:tcW w:w="3687" w:type="dxa"/>
                  <w:shd w:val="clear" w:color="auto" w:fill="auto"/>
                </w:tcPr>
                <w:p w14:paraId="522DE12C" w14:textId="77777777" w:rsidR="00C113E1" w:rsidRPr="00821C3F" w:rsidRDefault="00742AD1">
                  <w:pPr>
                    <w:ind w:firstLineChars="50" w:firstLine="110"/>
                    <w:rPr>
                      <w:rFonts w:cs="Calibri"/>
                      <w:lang w:val="es-ES"/>
                    </w:rPr>
                  </w:pPr>
                  <w:r w:rsidRPr="00821C3F">
                    <w:rPr>
                      <w:rFonts w:eastAsia="SimSun" w:cs="Calibri"/>
                      <w:color w:val="212121"/>
                      <w:shd w:val="clear" w:color="auto" w:fill="FFFFFF"/>
                      <w:lang w:val="es-ES"/>
                    </w:rPr>
                    <w:t>Adecuados, pertinentes y limitados a lo que se necesita en relación a los fines para los que son tratados (minimización de datos).</w:t>
                  </w:r>
                </w:p>
                <w:p w14:paraId="452445AD" w14:textId="77777777" w:rsidR="00C113E1" w:rsidRPr="00821C3F" w:rsidRDefault="00C113E1">
                  <w:pPr>
                    <w:ind w:firstLine="120"/>
                    <w:rPr>
                      <w:rFonts w:cs="Calibri"/>
                      <w:lang w:val="es-ES"/>
                    </w:rPr>
                  </w:pPr>
                </w:p>
              </w:tc>
            </w:tr>
          </w:tbl>
          <w:p w14:paraId="46204032" w14:textId="77777777" w:rsidR="00C113E1" w:rsidRPr="00821C3F" w:rsidRDefault="00C113E1">
            <w:pPr>
              <w:ind w:left="420"/>
              <w:rPr>
                <w:rFonts w:cs="Arial"/>
                <w:vanish/>
                <w:lang w:val="es-ES"/>
              </w:rPr>
            </w:pPr>
          </w:p>
          <w:tbl>
            <w:tblPr>
              <w:tblW w:w="4176" w:type="dxa"/>
              <w:tblLayout w:type="fixed"/>
              <w:tblCellMar>
                <w:left w:w="0" w:type="dxa"/>
                <w:right w:w="0" w:type="dxa"/>
              </w:tblCellMar>
              <w:tblLook w:val="04A0" w:firstRow="1" w:lastRow="0" w:firstColumn="1" w:lastColumn="0" w:noHBand="0" w:noVBand="1"/>
            </w:tblPr>
            <w:tblGrid>
              <w:gridCol w:w="421"/>
              <w:gridCol w:w="3755"/>
            </w:tblGrid>
            <w:tr w:rsidR="00C113E1" w:rsidRPr="00821C3F" w14:paraId="52882743" w14:textId="77777777">
              <w:tc>
                <w:tcPr>
                  <w:tcW w:w="421" w:type="dxa"/>
                  <w:shd w:val="clear" w:color="auto" w:fill="auto"/>
                </w:tcPr>
                <w:p w14:paraId="5E4B8B90" w14:textId="77777777" w:rsidR="00C113E1" w:rsidRPr="00821C3F" w:rsidRDefault="00C113E1">
                  <w:pPr>
                    <w:ind w:left="420"/>
                    <w:rPr>
                      <w:rFonts w:cs="Arial"/>
                      <w:lang w:val="es-ES"/>
                    </w:rPr>
                  </w:pPr>
                </w:p>
                <w:p w14:paraId="13360582" w14:textId="77777777" w:rsidR="00C113E1" w:rsidRPr="00821C3F" w:rsidRDefault="00C113E1">
                  <w:pPr>
                    <w:ind w:left="420"/>
                    <w:rPr>
                      <w:rFonts w:cs="Arial"/>
                      <w:lang w:val="es-ES"/>
                    </w:rPr>
                  </w:pPr>
                </w:p>
              </w:tc>
              <w:tc>
                <w:tcPr>
                  <w:tcW w:w="3755" w:type="dxa"/>
                  <w:shd w:val="clear" w:color="auto" w:fill="auto"/>
                </w:tcPr>
                <w:p w14:paraId="1A7DF8D0" w14:textId="6001F00A" w:rsidR="00C113E1" w:rsidRPr="00821C3F" w:rsidRDefault="00742AD1">
                  <w:pPr>
                    <w:pStyle w:val="ListParagraph1"/>
                    <w:numPr>
                      <w:ilvl w:val="0"/>
                      <w:numId w:val="3"/>
                    </w:numPr>
                    <w:tabs>
                      <w:tab w:val="left" w:pos="105"/>
                    </w:tabs>
                    <w:ind w:left="105" w:hanging="105"/>
                    <w:rPr>
                      <w:rFonts w:cs="Arial"/>
                      <w:lang w:val="es-ES"/>
                    </w:rPr>
                  </w:pPr>
                  <w:r w:rsidRPr="00821C3F">
                    <w:rPr>
                      <w:rFonts w:cs="Arial"/>
                      <w:lang w:val="es-ES"/>
                    </w:rPr>
                    <w:t xml:space="preserve"> </w:t>
                  </w:r>
                  <w:r w:rsidR="00821C3F" w:rsidRPr="00821C3F">
                    <w:rPr>
                      <w:rFonts w:cs="Arial"/>
                      <w:lang w:val="es-ES"/>
                    </w:rPr>
                    <w:t>…</w:t>
                  </w:r>
                </w:p>
                <w:p w14:paraId="6DBEF9F5" w14:textId="77777777" w:rsidR="00C113E1" w:rsidRPr="00821C3F" w:rsidRDefault="00C113E1">
                  <w:pPr>
                    <w:ind w:left="420"/>
                    <w:rPr>
                      <w:rFonts w:cs="Arial"/>
                      <w:lang w:val="es-ES"/>
                    </w:rPr>
                  </w:pPr>
                </w:p>
              </w:tc>
            </w:tr>
          </w:tbl>
          <w:p w14:paraId="4C570789" w14:textId="77777777" w:rsidR="00C113E1" w:rsidRPr="00821C3F" w:rsidRDefault="00C113E1">
            <w:pPr>
              <w:ind w:left="420"/>
              <w:rPr>
                <w:rFonts w:cs="Arial"/>
                <w:vanish/>
                <w:lang w:val="es-ES"/>
              </w:rPr>
            </w:pPr>
          </w:p>
          <w:p w14:paraId="238A95A6" w14:textId="77777777" w:rsidR="00C113E1" w:rsidRPr="00821C3F" w:rsidRDefault="00C113E1">
            <w:pPr>
              <w:ind w:left="420"/>
              <w:rPr>
                <w:rFonts w:cs="Arial"/>
                <w:lang w:val="es-ES"/>
              </w:rPr>
            </w:pPr>
          </w:p>
        </w:tc>
        <w:tc>
          <w:tcPr>
            <w:tcW w:w="29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9BB815"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Sí</w:t>
            </w:r>
          </w:p>
          <w:p w14:paraId="6EF1A8A3"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No</w:t>
            </w:r>
          </w:p>
          <w:p w14:paraId="47DF5918" w14:textId="77777777" w:rsidR="00C113E1" w:rsidRPr="00821C3F" w:rsidRDefault="00C113E1">
            <w:pPr>
              <w:ind w:left="420"/>
              <w:jc w:val="both"/>
              <w:rPr>
                <w:rFonts w:cs="Arial"/>
                <w:lang w:val="es-ES"/>
              </w:rPr>
            </w:pPr>
          </w:p>
          <w:p w14:paraId="5E69CC80" w14:textId="77777777" w:rsidR="00C113E1" w:rsidRPr="00821C3F" w:rsidRDefault="00C113E1">
            <w:pPr>
              <w:ind w:left="420"/>
              <w:jc w:val="both"/>
              <w:rPr>
                <w:rFonts w:cs="Arial"/>
                <w:lang w:val="es-ES"/>
              </w:rPr>
            </w:pPr>
          </w:p>
          <w:p w14:paraId="1BD74217"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Sí</w:t>
            </w:r>
          </w:p>
          <w:p w14:paraId="2C0F1BF0"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No</w:t>
            </w:r>
          </w:p>
          <w:p w14:paraId="5AAF86C6" w14:textId="77777777" w:rsidR="00C113E1" w:rsidRPr="00821C3F" w:rsidRDefault="00C113E1">
            <w:pPr>
              <w:ind w:left="420"/>
              <w:jc w:val="both"/>
              <w:rPr>
                <w:rFonts w:cs="Arial"/>
                <w:lang w:val="es-ES"/>
              </w:rPr>
            </w:pPr>
          </w:p>
          <w:p w14:paraId="1AD249CD" w14:textId="77777777" w:rsidR="00C113E1" w:rsidRPr="00821C3F" w:rsidRDefault="00C113E1">
            <w:pPr>
              <w:ind w:left="420"/>
              <w:jc w:val="both"/>
              <w:rPr>
                <w:rFonts w:cs="Arial"/>
                <w:lang w:val="es-ES"/>
              </w:rPr>
            </w:pPr>
          </w:p>
          <w:p w14:paraId="1065F838"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Sí</w:t>
            </w:r>
          </w:p>
          <w:p w14:paraId="32F03F68"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No</w:t>
            </w:r>
          </w:p>
          <w:p w14:paraId="45BD4210" w14:textId="77777777" w:rsidR="00C113E1" w:rsidRPr="00821C3F" w:rsidRDefault="00C113E1">
            <w:pPr>
              <w:ind w:left="420"/>
              <w:jc w:val="both"/>
              <w:rPr>
                <w:rFonts w:cs="Arial"/>
                <w:lang w:val="es-ES"/>
              </w:rPr>
            </w:pPr>
          </w:p>
          <w:p w14:paraId="089C2C05" w14:textId="77777777" w:rsidR="00C113E1" w:rsidRPr="00821C3F" w:rsidRDefault="00C113E1">
            <w:pPr>
              <w:ind w:left="420"/>
              <w:jc w:val="both"/>
              <w:rPr>
                <w:rFonts w:cs="Arial"/>
                <w:lang w:val="es-ES"/>
              </w:rPr>
            </w:pPr>
          </w:p>
          <w:p w14:paraId="6A5164E0"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Sí</w:t>
            </w:r>
          </w:p>
          <w:p w14:paraId="4F97D3E5" w14:textId="77777777" w:rsidR="00C113E1" w:rsidRPr="00821C3F" w:rsidRDefault="00742AD1">
            <w:pPr>
              <w:ind w:left="420"/>
              <w:jc w:val="both"/>
              <w:rPr>
                <w:lang w:val="es-ES"/>
              </w:rPr>
            </w:pPr>
            <w:r w:rsidRPr="00821C3F">
              <w:rPr>
                <w:lang w:val="es-ES"/>
              </w:rPr>
              <w:fldChar w:fldCharType="begin">
                <w:ffData>
                  <w:name w:val=""/>
                  <w:enabled/>
                  <w:calcOnExit w:val="0"/>
                  <w:checkBox>
                    <w:sizeAuto/>
                    <w:default w:val="0"/>
                    <w:checked w:val="0"/>
                  </w:checkBox>
                </w:ffData>
              </w:fldChar>
            </w:r>
            <w:r w:rsidRPr="00821C3F">
              <w:rPr>
                <w:lang w:val="es-ES"/>
              </w:rPr>
              <w:instrText>FORMCHECKBOX</w:instrText>
            </w:r>
            <w:r w:rsidR="00614CAA">
              <w:rPr>
                <w:lang w:val="es-ES"/>
              </w:rPr>
            </w:r>
            <w:r w:rsidR="00614CAA">
              <w:rPr>
                <w:lang w:val="es-ES"/>
              </w:rPr>
              <w:fldChar w:fldCharType="separate"/>
            </w:r>
            <w:r w:rsidRPr="00821C3F">
              <w:rPr>
                <w:lang w:val="es-ES"/>
              </w:rPr>
              <w:fldChar w:fldCharType="end"/>
            </w:r>
            <w:r w:rsidRPr="00821C3F">
              <w:rPr>
                <w:rFonts w:cs="Arial"/>
                <w:lang w:val="es-ES"/>
              </w:rPr>
              <w:t xml:space="preserve"> No</w:t>
            </w:r>
          </w:p>
          <w:p w14:paraId="0EA8CEF6" w14:textId="77777777" w:rsidR="00C113E1" w:rsidRPr="00821C3F" w:rsidRDefault="00C113E1">
            <w:pPr>
              <w:jc w:val="both"/>
              <w:rPr>
                <w:rFonts w:cs="Arial"/>
                <w:lang w:val="es-ES"/>
              </w:rPr>
            </w:pPr>
          </w:p>
          <w:p w14:paraId="2B6F8059" w14:textId="77777777" w:rsidR="00C113E1" w:rsidRPr="00821C3F" w:rsidRDefault="00C113E1" w:rsidP="00821C3F">
            <w:pPr>
              <w:ind w:left="420"/>
              <w:jc w:val="both"/>
              <w:rPr>
                <w:rFonts w:cs="Arial"/>
                <w:lang w:val="es-ES"/>
              </w:rPr>
            </w:pPr>
          </w:p>
        </w:tc>
      </w:tr>
    </w:tbl>
    <w:p w14:paraId="69328791" w14:textId="77777777" w:rsidR="00C113E1" w:rsidRPr="00821C3F" w:rsidRDefault="00C113E1">
      <w:pPr>
        <w:rPr>
          <w:lang w:val="es-ES"/>
        </w:rPr>
      </w:pPr>
    </w:p>
    <w:p w14:paraId="45628AD2" w14:textId="77777777" w:rsidR="00821C3F" w:rsidRPr="00821C3F" w:rsidRDefault="00821C3F">
      <w:pPr>
        <w:rPr>
          <w:lang w:val="es-ES"/>
        </w:rPr>
      </w:pPr>
    </w:p>
    <w:p w14:paraId="04C3980D" w14:textId="77777777" w:rsidR="00821C3F" w:rsidRPr="00821C3F" w:rsidRDefault="00821C3F" w:rsidP="00821C3F">
      <w:pPr>
        <w:spacing w:line="240" w:lineRule="auto"/>
        <w:jc w:val="center"/>
        <w:rPr>
          <w:lang w:val="es-ES"/>
        </w:rPr>
      </w:pPr>
      <w:r w:rsidRPr="00821C3F">
        <w:rPr>
          <w:lang w:val="es-ES"/>
        </w:rPr>
        <w:t>** FIN DE MUESTRA GRATIS **</w:t>
      </w:r>
    </w:p>
    <w:p w14:paraId="7074764C" w14:textId="43DEAFEB" w:rsidR="00821C3F" w:rsidRPr="00821C3F" w:rsidRDefault="00821C3F" w:rsidP="00821C3F">
      <w:pPr>
        <w:jc w:val="center"/>
        <w:rPr>
          <w:lang w:val="es-ES"/>
        </w:rPr>
      </w:pPr>
      <w:r w:rsidRPr="00821C3F">
        <w:rPr>
          <w:lang w:val="es-ES"/>
        </w:rPr>
        <w:t>Para descargar la versión completa de este documento haga clic aquí:</w:t>
      </w:r>
      <w:r w:rsidRPr="00821C3F">
        <w:rPr>
          <w:lang w:val="es-ES"/>
        </w:rPr>
        <w:br/>
      </w:r>
      <w:hyperlink r:id="rId11" w:history="1">
        <w:r w:rsidRPr="00821C3F">
          <w:rPr>
            <w:rStyle w:val="Hyperlink"/>
            <w:rFonts w:cstheme="minorHAnsi"/>
            <w:lang w:val="es-ES"/>
          </w:rPr>
          <w:t>https://advisera.com/eugdpracademy/es/documentation/cuestionario-de-cumplimiento-del-rgpd-del-encargado/</w:t>
        </w:r>
      </w:hyperlink>
      <w:r w:rsidRPr="00821C3F">
        <w:rPr>
          <w:rFonts w:cstheme="minorHAnsi"/>
          <w:lang w:val="es-ES"/>
        </w:rPr>
        <w:t xml:space="preserve"> </w:t>
      </w:r>
    </w:p>
    <w:sectPr w:rsidR="00821C3F" w:rsidRPr="00821C3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06T10:23:00Z" w:initials="GDPR">
    <w:p w14:paraId="6521D013" w14:textId="77777777" w:rsidR="00C113E1" w:rsidRPr="00317342" w:rsidRDefault="00742AD1">
      <w:pPr>
        <w:rPr>
          <w:rFonts w:cs="Calibri"/>
          <w:sz w:val="18"/>
          <w:lang w:val="es-ES"/>
        </w:rPr>
      </w:pPr>
      <w:r>
        <w:rPr>
          <w:rFonts w:eastAsia="DejaVu Sans" w:cs="Calibri"/>
          <w:sz w:val="20"/>
          <w:szCs w:val="24"/>
          <w:lang w:val="es-ES" w:bidi="en-US"/>
        </w:rPr>
        <w:t>Inserta el nombre de tu empresa aquí.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21D0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EC1D5" w14:textId="77777777" w:rsidR="00614CAA" w:rsidRDefault="00614CAA">
      <w:pPr>
        <w:spacing w:after="0" w:line="240" w:lineRule="auto"/>
      </w:pPr>
      <w:r>
        <w:separator/>
      </w:r>
    </w:p>
  </w:endnote>
  <w:endnote w:type="continuationSeparator" w:id="0">
    <w:p w14:paraId="777CB26A" w14:textId="77777777" w:rsidR="00614CAA" w:rsidRDefault="00614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Free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default"/>
  </w:font>
  <w:font w:name="Noto Sans CJK SC Regular">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jaVu Sans">
    <w:charset w:val="00"/>
    <w:family w:val="roman"/>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D71E3" w14:textId="77777777" w:rsidR="00317342" w:rsidRDefault="003173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ayout w:type="fixed"/>
      <w:tblLook w:val="04A0" w:firstRow="1" w:lastRow="0" w:firstColumn="1" w:lastColumn="0" w:noHBand="0" w:noVBand="1"/>
    </w:tblPr>
    <w:tblGrid>
      <w:gridCol w:w="3652"/>
      <w:gridCol w:w="2126"/>
      <w:gridCol w:w="3544"/>
    </w:tblGrid>
    <w:tr w:rsidR="00C113E1" w:rsidRPr="00DE45F7" w14:paraId="1D7667D2" w14:textId="77777777">
      <w:tc>
        <w:tcPr>
          <w:tcW w:w="3652" w:type="dxa"/>
          <w:shd w:val="clear" w:color="auto" w:fill="auto"/>
        </w:tcPr>
        <w:p w14:paraId="37932360" w14:textId="77777777" w:rsidR="00C113E1" w:rsidRPr="00DE45F7" w:rsidRDefault="00742AD1">
          <w:pPr>
            <w:pStyle w:val="Footer"/>
            <w:rPr>
              <w:sz w:val="18"/>
              <w:szCs w:val="18"/>
              <w:lang w:val="es-ES"/>
            </w:rPr>
          </w:pPr>
          <w:r w:rsidRPr="00DE45F7">
            <w:rPr>
              <w:sz w:val="18"/>
              <w:szCs w:val="18"/>
              <w:lang w:val="es-ES"/>
            </w:rPr>
            <w:t>Cuestionario de Cumplimiento del GDPR del Encargado</w:t>
          </w:r>
        </w:p>
      </w:tc>
      <w:tc>
        <w:tcPr>
          <w:tcW w:w="2126" w:type="dxa"/>
          <w:shd w:val="clear" w:color="auto" w:fill="auto"/>
        </w:tcPr>
        <w:p w14:paraId="22C0EC00" w14:textId="77777777" w:rsidR="00C113E1" w:rsidRPr="00DE45F7" w:rsidRDefault="00742AD1">
          <w:pPr>
            <w:pStyle w:val="Footer"/>
            <w:jc w:val="center"/>
            <w:rPr>
              <w:sz w:val="18"/>
              <w:szCs w:val="18"/>
              <w:lang w:val="es-ES"/>
            </w:rPr>
          </w:pPr>
          <w:r w:rsidRPr="00DE45F7">
            <w:rPr>
              <w:sz w:val="18"/>
              <w:szCs w:val="18"/>
              <w:lang w:val="es-ES"/>
            </w:rPr>
            <w:t>ver [versión] de [fecha]</w:t>
          </w:r>
        </w:p>
      </w:tc>
      <w:tc>
        <w:tcPr>
          <w:tcW w:w="3544" w:type="dxa"/>
          <w:shd w:val="clear" w:color="auto" w:fill="auto"/>
        </w:tcPr>
        <w:p w14:paraId="5E2A7279" w14:textId="77777777" w:rsidR="00C113E1" w:rsidRPr="00DE45F7" w:rsidRDefault="00742AD1">
          <w:pPr>
            <w:pStyle w:val="Footer"/>
            <w:jc w:val="right"/>
            <w:rPr>
              <w:sz w:val="18"/>
              <w:szCs w:val="18"/>
              <w:lang w:val="es-ES"/>
            </w:rPr>
          </w:pPr>
          <w:r w:rsidRPr="00DE45F7">
            <w:rPr>
              <w:sz w:val="18"/>
              <w:szCs w:val="18"/>
              <w:lang w:val="es-ES"/>
            </w:rPr>
            <w:t xml:space="preserve">Página </w:t>
          </w:r>
          <w:r w:rsidRPr="00DE45F7">
            <w:rPr>
              <w:b/>
              <w:sz w:val="18"/>
              <w:szCs w:val="18"/>
              <w:lang w:val="es-ES"/>
            </w:rPr>
            <w:fldChar w:fldCharType="begin"/>
          </w:r>
          <w:r w:rsidRPr="00DE45F7">
            <w:rPr>
              <w:sz w:val="18"/>
              <w:szCs w:val="18"/>
              <w:lang w:val="es-ES"/>
            </w:rPr>
            <w:instrText>PAGE</w:instrText>
          </w:r>
          <w:r w:rsidRPr="00DE45F7">
            <w:rPr>
              <w:sz w:val="18"/>
              <w:szCs w:val="18"/>
              <w:lang w:val="es-ES"/>
            </w:rPr>
            <w:fldChar w:fldCharType="separate"/>
          </w:r>
          <w:r w:rsidR="00317342">
            <w:rPr>
              <w:noProof/>
              <w:sz w:val="18"/>
              <w:szCs w:val="18"/>
              <w:lang w:val="es-ES"/>
            </w:rPr>
            <w:t>2</w:t>
          </w:r>
          <w:r w:rsidRPr="00DE45F7">
            <w:rPr>
              <w:sz w:val="18"/>
              <w:szCs w:val="18"/>
              <w:lang w:val="es-ES"/>
            </w:rPr>
            <w:fldChar w:fldCharType="end"/>
          </w:r>
          <w:r w:rsidRPr="00DE45F7">
            <w:rPr>
              <w:sz w:val="18"/>
              <w:szCs w:val="18"/>
              <w:lang w:val="es-ES"/>
            </w:rPr>
            <w:t xml:space="preserve"> de </w:t>
          </w:r>
          <w:r w:rsidRPr="00DE45F7">
            <w:rPr>
              <w:b/>
              <w:sz w:val="18"/>
              <w:szCs w:val="18"/>
              <w:lang w:val="es-ES"/>
            </w:rPr>
            <w:fldChar w:fldCharType="begin"/>
          </w:r>
          <w:r w:rsidRPr="00DE45F7">
            <w:rPr>
              <w:sz w:val="18"/>
              <w:szCs w:val="18"/>
              <w:lang w:val="es-ES"/>
            </w:rPr>
            <w:instrText>NUMPAGES</w:instrText>
          </w:r>
          <w:r w:rsidRPr="00DE45F7">
            <w:rPr>
              <w:sz w:val="18"/>
              <w:szCs w:val="18"/>
              <w:lang w:val="es-ES"/>
            </w:rPr>
            <w:fldChar w:fldCharType="separate"/>
          </w:r>
          <w:r w:rsidR="00317342">
            <w:rPr>
              <w:noProof/>
              <w:sz w:val="18"/>
              <w:szCs w:val="18"/>
              <w:lang w:val="es-ES"/>
            </w:rPr>
            <w:t>2</w:t>
          </w:r>
          <w:r w:rsidRPr="00DE45F7">
            <w:rPr>
              <w:sz w:val="18"/>
              <w:szCs w:val="18"/>
              <w:lang w:val="es-ES"/>
            </w:rPr>
            <w:fldChar w:fldCharType="end"/>
          </w:r>
        </w:p>
      </w:tc>
    </w:tr>
  </w:tbl>
  <w:p w14:paraId="71934117" w14:textId="1F66F12B" w:rsidR="00C113E1" w:rsidRPr="00DE45F7" w:rsidRDefault="00317342" w:rsidP="00317342">
    <w:pPr>
      <w:spacing w:after="0"/>
      <w:jc w:val="center"/>
      <w:rPr>
        <w:sz w:val="16"/>
        <w:szCs w:val="16"/>
        <w:lang w:val="es-ES"/>
      </w:rPr>
    </w:pPr>
    <w:r w:rsidRPr="004500FF">
      <w:rPr>
        <w:sz w:val="16"/>
        <w:szCs w:val="16"/>
        <w:lang w:val="es-ES"/>
      </w:rPr>
      <w:t>©2020 Los clientes de Advisera Expert Solutions Ltd. pueden utilizar esta plantilla de conformidad con el Contrato de licencia.</w:t>
    </w:r>
    <w:bookmarkStart w:id="6" w:name="_GoBack"/>
    <w:bookmarkEnd w:id="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ayout w:type="fixed"/>
      <w:tblLook w:val="04A0" w:firstRow="1" w:lastRow="0" w:firstColumn="1" w:lastColumn="0" w:noHBand="0" w:noVBand="1"/>
    </w:tblPr>
    <w:tblGrid>
      <w:gridCol w:w="3652"/>
      <w:gridCol w:w="2126"/>
      <w:gridCol w:w="3544"/>
    </w:tblGrid>
    <w:tr w:rsidR="00C113E1" w:rsidRPr="00DE45F7" w14:paraId="4E040844" w14:textId="77777777">
      <w:tc>
        <w:tcPr>
          <w:tcW w:w="3652" w:type="dxa"/>
          <w:shd w:val="clear" w:color="auto" w:fill="auto"/>
        </w:tcPr>
        <w:p w14:paraId="43693548" w14:textId="77777777" w:rsidR="00C113E1" w:rsidRPr="00DE45F7" w:rsidRDefault="00742AD1">
          <w:pPr>
            <w:pStyle w:val="Footer"/>
            <w:rPr>
              <w:sz w:val="18"/>
              <w:szCs w:val="18"/>
              <w:lang w:val="es-ES"/>
            </w:rPr>
          </w:pPr>
          <w:r w:rsidRPr="00DE45F7">
            <w:rPr>
              <w:sz w:val="18"/>
              <w:szCs w:val="18"/>
              <w:lang w:val="es-ES"/>
            </w:rPr>
            <w:t>Cuestionario de Cumplimiento del RGPD del Encargado</w:t>
          </w:r>
        </w:p>
      </w:tc>
      <w:tc>
        <w:tcPr>
          <w:tcW w:w="2126" w:type="dxa"/>
          <w:shd w:val="clear" w:color="auto" w:fill="auto"/>
        </w:tcPr>
        <w:p w14:paraId="362DF136" w14:textId="77777777" w:rsidR="00C113E1" w:rsidRPr="00DE45F7" w:rsidRDefault="00742AD1">
          <w:pPr>
            <w:pStyle w:val="Footer"/>
            <w:jc w:val="center"/>
            <w:rPr>
              <w:sz w:val="18"/>
              <w:szCs w:val="18"/>
              <w:lang w:val="es-ES"/>
            </w:rPr>
          </w:pPr>
          <w:r w:rsidRPr="00DE45F7">
            <w:rPr>
              <w:sz w:val="18"/>
              <w:szCs w:val="18"/>
              <w:lang w:val="es-ES"/>
            </w:rPr>
            <w:t>ver [versión] de [fecha]</w:t>
          </w:r>
        </w:p>
      </w:tc>
      <w:tc>
        <w:tcPr>
          <w:tcW w:w="3544" w:type="dxa"/>
          <w:shd w:val="clear" w:color="auto" w:fill="auto"/>
        </w:tcPr>
        <w:p w14:paraId="1B8B673B" w14:textId="77777777" w:rsidR="00C113E1" w:rsidRPr="00DE45F7" w:rsidRDefault="00742AD1">
          <w:pPr>
            <w:pStyle w:val="Footer"/>
            <w:jc w:val="right"/>
            <w:rPr>
              <w:sz w:val="18"/>
              <w:szCs w:val="18"/>
              <w:lang w:val="es-ES"/>
            </w:rPr>
          </w:pPr>
          <w:r w:rsidRPr="00DE45F7">
            <w:rPr>
              <w:sz w:val="18"/>
              <w:szCs w:val="18"/>
              <w:lang w:val="es-ES"/>
            </w:rPr>
            <w:t xml:space="preserve">Página </w:t>
          </w:r>
          <w:r w:rsidRPr="00DE45F7">
            <w:rPr>
              <w:b/>
              <w:sz w:val="18"/>
              <w:szCs w:val="18"/>
              <w:lang w:val="es-ES"/>
            </w:rPr>
            <w:fldChar w:fldCharType="begin"/>
          </w:r>
          <w:r w:rsidRPr="00DE45F7">
            <w:rPr>
              <w:sz w:val="18"/>
              <w:szCs w:val="18"/>
              <w:lang w:val="es-ES"/>
            </w:rPr>
            <w:instrText>PAGE</w:instrText>
          </w:r>
          <w:r w:rsidRPr="00DE45F7">
            <w:rPr>
              <w:sz w:val="18"/>
              <w:szCs w:val="18"/>
              <w:lang w:val="es-ES"/>
            </w:rPr>
            <w:fldChar w:fldCharType="separate"/>
          </w:r>
          <w:r w:rsidR="00317342">
            <w:rPr>
              <w:noProof/>
              <w:sz w:val="18"/>
              <w:szCs w:val="18"/>
              <w:lang w:val="es-ES"/>
            </w:rPr>
            <w:t>1</w:t>
          </w:r>
          <w:r w:rsidRPr="00DE45F7">
            <w:rPr>
              <w:sz w:val="18"/>
              <w:szCs w:val="18"/>
              <w:lang w:val="es-ES"/>
            </w:rPr>
            <w:fldChar w:fldCharType="end"/>
          </w:r>
          <w:r w:rsidRPr="00DE45F7">
            <w:rPr>
              <w:sz w:val="18"/>
              <w:szCs w:val="18"/>
              <w:lang w:val="es-ES"/>
            </w:rPr>
            <w:t xml:space="preserve"> de </w:t>
          </w:r>
          <w:r w:rsidRPr="00DE45F7">
            <w:rPr>
              <w:b/>
              <w:sz w:val="18"/>
              <w:szCs w:val="18"/>
              <w:lang w:val="es-ES"/>
            </w:rPr>
            <w:fldChar w:fldCharType="begin"/>
          </w:r>
          <w:r w:rsidRPr="00DE45F7">
            <w:rPr>
              <w:sz w:val="18"/>
              <w:szCs w:val="18"/>
              <w:lang w:val="es-ES"/>
            </w:rPr>
            <w:instrText>NUMPAGES</w:instrText>
          </w:r>
          <w:r w:rsidRPr="00DE45F7">
            <w:rPr>
              <w:sz w:val="18"/>
              <w:szCs w:val="18"/>
              <w:lang w:val="es-ES"/>
            </w:rPr>
            <w:fldChar w:fldCharType="separate"/>
          </w:r>
          <w:r w:rsidR="00317342">
            <w:rPr>
              <w:noProof/>
              <w:sz w:val="18"/>
              <w:szCs w:val="18"/>
              <w:lang w:val="es-ES"/>
            </w:rPr>
            <w:t>2</w:t>
          </w:r>
          <w:r w:rsidRPr="00DE45F7">
            <w:rPr>
              <w:sz w:val="18"/>
              <w:szCs w:val="18"/>
              <w:lang w:val="es-ES"/>
            </w:rPr>
            <w:fldChar w:fldCharType="end"/>
          </w:r>
        </w:p>
      </w:tc>
    </w:tr>
  </w:tbl>
  <w:p w14:paraId="0BBDFDA3" w14:textId="26BC17E5" w:rsidR="00C113E1" w:rsidRPr="00DE45F7" w:rsidRDefault="00317342" w:rsidP="00317342">
    <w:pPr>
      <w:spacing w:after="0"/>
      <w:jc w:val="center"/>
      <w:rPr>
        <w:sz w:val="16"/>
        <w:szCs w:val="16"/>
        <w:lang w:val="es-ES"/>
      </w:rPr>
    </w:pPr>
    <w:r w:rsidRPr="004500FF">
      <w:rPr>
        <w:sz w:val="16"/>
        <w:szCs w:val="16"/>
        <w:lang w:val="es-ES"/>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737B3" w14:textId="77777777" w:rsidR="00614CAA" w:rsidRDefault="00614CAA">
      <w:pPr>
        <w:spacing w:after="0" w:line="240" w:lineRule="auto"/>
      </w:pPr>
      <w:r>
        <w:separator/>
      </w:r>
    </w:p>
  </w:footnote>
  <w:footnote w:type="continuationSeparator" w:id="0">
    <w:p w14:paraId="51DC8D88" w14:textId="77777777" w:rsidR="00614CAA" w:rsidRDefault="00614C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BCCAC" w14:textId="77777777" w:rsidR="00317342" w:rsidRDefault="003173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ayout w:type="fixed"/>
      <w:tblLook w:val="04A0" w:firstRow="1" w:lastRow="0" w:firstColumn="1" w:lastColumn="0" w:noHBand="0" w:noVBand="1"/>
    </w:tblPr>
    <w:tblGrid>
      <w:gridCol w:w="6771"/>
      <w:gridCol w:w="2517"/>
    </w:tblGrid>
    <w:tr w:rsidR="00C113E1" w:rsidRPr="00DE45F7" w14:paraId="55651CBA" w14:textId="77777777">
      <w:tc>
        <w:tcPr>
          <w:tcW w:w="6771" w:type="dxa"/>
          <w:shd w:val="clear" w:color="auto" w:fill="auto"/>
        </w:tcPr>
        <w:p w14:paraId="2294C623" w14:textId="77777777" w:rsidR="00C113E1" w:rsidRPr="00DE45F7" w:rsidRDefault="00742AD1">
          <w:pPr>
            <w:pStyle w:val="Header"/>
            <w:spacing w:after="0"/>
            <w:rPr>
              <w:sz w:val="20"/>
              <w:szCs w:val="20"/>
              <w:lang w:val="es-ES"/>
            </w:rPr>
          </w:pPr>
          <w:r w:rsidRPr="00DE45F7">
            <w:rPr>
              <w:sz w:val="20"/>
              <w:lang w:val="es-ES"/>
            </w:rPr>
            <w:t xml:space="preserve"> [nombre de la organización]</w:t>
          </w:r>
        </w:p>
      </w:tc>
      <w:tc>
        <w:tcPr>
          <w:tcW w:w="2517" w:type="dxa"/>
          <w:shd w:val="clear" w:color="auto" w:fill="auto"/>
        </w:tcPr>
        <w:p w14:paraId="4081FA1E" w14:textId="77777777" w:rsidR="00C113E1" w:rsidRPr="00DE45F7" w:rsidRDefault="00742AD1">
          <w:pPr>
            <w:pStyle w:val="Header"/>
            <w:spacing w:after="0"/>
            <w:jc w:val="right"/>
            <w:rPr>
              <w:sz w:val="20"/>
              <w:szCs w:val="20"/>
              <w:lang w:val="es-ES"/>
            </w:rPr>
          </w:pPr>
          <w:r w:rsidRPr="00DE45F7">
            <w:rPr>
              <w:sz w:val="20"/>
              <w:lang w:val="es-ES"/>
            </w:rPr>
            <w:t>[nivel de confidencialidad]</w:t>
          </w:r>
        </w:p>
      </w:tc>
    </w:tr>
  </w:tbl>
  <w:p w14:paraId="230BDE85" w14:textId="77777777" w:rsidR="00C113E1" w:rsidRPr="00DE45F7" w:rsidRDefault="00C113E1">
    <w:pPr>
      <w:pStyle w:val="Header"/>
      <w:spacing w:after="0"/>
      <w:rPr>
        <w:sz w:val="20"/>
        <w:szCs w:val="20"/>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6D05" w14:textId="77777777" w:rsidR="00317342" w:rsidRDefault="003173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402C"/>
    <w:multiLevelType w:val="multilevel"/>
    <w:tmpl w:val="0D92402C"/>
    <w:lvl w:ilvl="0">
      <w:start w:val="16"/>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15:restartNumberingAfterBreak="0">
    <w:nsid w:val="1127339C"/>
    <w:multiLevelType w:val="multilevel"/>
    <w:tmpl w:val="1127339C"/>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A5A07A0"/>
    <w:multiLevelType w:val="singleLevel"/>
    <w:tmpl w:val="5A5A07A0"/>
    <w:lvl w:ilvl="0">
      <w:start w:val="7"/>
      <w:numFmt w:val="decimal"/>
      <w:suff w:val="space"/>
      <w:lvlText w:val="%1."/>
      <w:lvlJc w:val="left"/>
    </w:lvl>
  </w:abstractNum>
  <w:abstractNum w:abstractNumId="3" w15:restartNumberingAfterBreak="0">
    <w:nsid w:val="5A5A0DCD"/>
    <w:multiLevelType w:val="singleLevel"/>
    <w:tmpl w:val="5A5A0DCD"/>
    <w:lvl w:ilvl="0">
      <w:start w:val="14"/>
      <w:numFmt w:val="decimal"/>
      <w:suff w:val="space"/>
      <w:lvlText w:val="%1."/>
      <w:lvlJc w:val="left"/>
    </w:lvl>
  </w:abstractNum>
  <w:abstractNum w:abstractNumId="4" w15:restartNumberingAfterBreak="0">
    <w:nsid w:val="7FB7619A"/>
    <w:multiLevelType w:val="multilevel"/>
    <w:tmpl w:val="7FB761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4"/>
  </w:num>
  <w:num w:numId="3">
    <w:abstractNumId w:val="0"/>
  </w:num>
  <w:num w:numId="4">
    <w:abstractNumId w:val="2"/>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13"/>
    <w:rsid w:val="0022175E"/>
    <w:rsid w:val="002A2824"/>
    <w:rsid w:val="00317342"/>
    <w:rsid w:val="0038355D"/>
    <w:rsid w:val="00614CAA"/>
    <w:rsid w:val="006B6313"/>
    <w:rsid w:val="00742AD1"/>
    <w:rsid w:val="00821C3F"/>
    <w:rsid w:val="00B80265"/>
    <w:rsid w:val="00C113E1"/>
    <w:rsid w:val="00CA38E4"/>
    <w:rsid w:val="00D13ECE"/>
    <w:rsid w:val="00DE45F7"/>
    <w:rsid w:val="00F93469"/>
    <w:rsid w:val="026232D0"/>
    <w:rsid w:val="03D34D64"/>
    <w:rsid w:val="0AED07EE"/>
    <w:rsid w:val="18980DEE"/>
    <w:rsid w:val="1C1806DA"/>
    <w:rsid w:val="1CC472C8"/>
    <w:rsid w:val="29607FF4"/>
    <w:rsid w:val="338554D5"/>
    <w:rsid w:val="4C5416CB"/>
    <w:rsid w:val="5A504E5A"/>
    <w:rsid w:val="69A935F1"/>
    <w:rsid w:val="6BBA0CAD"/>
    <w:rsid w:val="703C176A"/>
    <w:rsid w:val="7A0C11A4"/>
  </w:rsids>
  <m:mathPr>
    <m:mathFont m:val="Cambria Math"/>
    <m:brkBin m:val="before"/>
    <m:brkBinSub m:val="--"/>
    <m:smallFrac m:val="0"/>
    <m:dispDef/>
    <m:lMargin m:val="0"/>
    <m:rMargin m:val="0"/>
    <m:defJc m:val="centerGroup"/>
    <m:wrapIndent m:val="1440"/>
    <m:intLim m:val="subSup"/>
    <m:naryLim m:val="undOvr"/>
  </m:mathPr>
  <w:themeFontLang w:val="hr-H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D6FEC"/>
  <w15:docId w15:val="{D7B41A54-F8A9-481F-8F07-CE216F91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sz w:val="22"/>
      <w:szCs w:val="22"/>
      <w:lang w:val="en-GB" w:eastAsia="en-U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pPr>
      <w:spacing w:after="0"/>
      <w:ind w:left="440"/>
    </w:pPr>
    <w:rPr>
      <w:i/>
      <w:iCs/>
      <w:sz w:val="20"/>
      <w:szCs w:val="20"/>
    </w:rPr>
  </w:style>
  <w:style w:type="paragraph" w:styleId="TOC9">
    <w:name w:val="toc 9"/>
    <w:basedOn w:val="Normal"/>
    <w:next w:val="Normal"/>
    <w:uiPriority w:val="39"/>
    <w:unhideWhenUsed/>
    <w:pPr>
      <w:spacing w:after="0"/>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uiPriority w:val="39"/>
    <w:unhideWhenUsed/>
    <w:pPr>
      <w:spacing w:after="0"/>
      <w:ind w:left="1320"/>
    </w:pPr>
    <w:rPr>
      <w:sz w:val="18"/>
      <w:szCs w:val="18"/>
    </w:rPr>
  </w:style>
  <w:style w:type="paragraph" w:styleId="TOC1">
    <w:name w:val="toc 1"/>
    <w:basedOn w:val="Normal"/>
    <w:next w:val="Normal"/>
    <w:uiPriority w:val="39"/>
    <w:unhideWhenUsed/>
    <w:pPr>
      <w:spacing w:before="120" w:after="120"/>
    </w:pPr>
    <w:rPr>
      <w:b/>
      <w:bCs/>
      <w:caps/>
      <w:sz w:val="20"/>
      <w:szCs w:val="20"/>
    </w:rPr>
  </w:style>
  <w:style w:type="paragraph" w:styleId="TOC8">
    <w:name w:val="toc 8"/>
    <w:basedOn w:val="Normal"/>
    <w:next w:val="Normal"/>
    <w:uiPriority w:val="39"/>
    <w:unhideWhenUsed/>
    <w:pPr>
      <w:spacing w:after="0"/>
      <w:ind w:left="1540"/>
    </w:pPr>
    <w:rPr>
      <w:sz w:val="18"/>
      <w:szCs w:val="18"/>
    </w:rPr>
  </w:style>
  <w:style w:type="paragraph" w:styleId="TOC2">
    <w:name w:val="toc 2"/>
    <w:basedOn w:val="Normal"/>
    <w:next w:val="Normal"/>
    <w:uiPriority w:val="39"/>
    <w:unhideWhenUsed/>
    <w:pPr>
      <w:spacing w:after="0"/>
      <w:ind w:left="220"/>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qFormat/>
    <w:pPr>
      <w:spacing w:after="0" w:line="240" w:lineRule="auto"/>
    </w:pPr>
    <w:rPr>
      <w:rFonts w:ascii="Tahoma" w:hAnsi="Tahoma"/>
      <w:sz w:val="16"/>
      <w:szCs w:val="16"/>
    </w:rPr>
  </w:style>
  <w:style w:type="paragraph" w:styleId="TOC6">
    <w:name w:val="toc 6"/>
    <w:basedOn w:val="Normal"/>
    <w:next w:val="Normal"/>
    <w:uiPriority w:val="39"/>
    <w:unhideWhenUsed/>
    <w:pPr>
      <w:spacing w:after="0"/>
      <w:ind w:left="1100"/>
    </w:pPr>
    <w:rPr>
      <w:sz w:val="18"/>
      <w:szCs w:val="18"/>
    </w:rPr>
  </w:style>
  <w:style w:type="paragraph" w:styleId="TOC5">
    <w:name w:val="toc 5"/>
    <w:basedOn w:val="Normal"/>
    <w:next w:val="Normal"/>
    <w:uiPriority w:val="39"/>
    <w:unhideWhenUsed/>
    <w:pPr>
      <w:spacing w:after="0"/>
      <w:ind w:left="880"/>
    </w:pPr>
    <w:rPr>
      <w:sz w:val="18"/>
      <w:szCs w:val="18"/>
    </w:rPr>
  </w:style>
  <w:style w:type="paragraph" w:styleId="TOC4">
    <w:name w:val="toc 4"/>
    <w:basedOn w:val="Normal"/>
    <w:next w:val="Normal"/>
    <w:uiPriority w:val="39"/>
    <w:unhideWhenUsed/>
    <w:pPr>
      <w:spacing w:after="0"/>
      <w:ind w:left="660"/>
    </w:pPr>
    <w:rPr>
      <w:sz w:val="18"/>
      <w:szCs w:val="18"/>
    </w:rPr>
  </w:style>
  <w:style w:type="paragraph" w:styleId="Header">
    <w:name w:val="header"/>
    <w:basedOn w:val="Normal"/>
    <w:link w:val="HeaderChar"/>
    <w:uiPriority w:val="99"/>
    <w:unhideWhenUsed/>
    <w:pPr>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link w:val="FooterChar"/>
    <w:uiPriority w:val="99"/>
    <w:unhideWhenUsed/>
    <w:pPr>
      <w:tabs>
        <w:tab w:val="center" w:pos="4536"/>
        <w:tab w:val="right" w:pos="9072"/>
      </w:tabs>
    </w:pPr>
  </w:style>
  <w:style w:type="character" w:styleId="CommentReference">
    <w:name w:val="annotation reference"/>
    <w:uiPriority w:val="99"/>
    <w:unhideWhenUsed/>
    <w:qFormat/>
    <w:rPr>
      <w:sz w:val="16"/>
      <w:szCs w:val="16"/>
      <w:lang w:val="en-GB"/>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qFormat/>
    <w:rPr>
      <w:sz w:val="22"/>
      <w:szCs w:val="22"/>
      <w:lang w:val="en-GB" w:eastAsia="en-US"/>
    </w:rPr>
  </w:style>
  <w:style w:type="character" w:customStyle="1" w:styleId="FooterChar">
    <w:name w:val="Footer Char"/>
    <w:link w:val="Footer"/>
    <w:uiPriority w:val="99"/>
    <w:qFormat/>
    <w:rPr>
      <w:sz w:val="22"/>
      <w:szCs w:val="22"/>
      <w:lang w:val="en-GB" w:eastAsia="en-US"/>
    </w:rPr>
  </w:style>
  <w:style w:type="character" w:customStyle="1" w:styleId="InternetLink">
    <w:name w:val="Internet Link"/>
    <w:uiPriority w:val="99"/>
    <w:unhideWhenUsed/>
    <w:qFormat/>
    <w:rPr>
      <w:color w:val="0000FF"/>
      <w:u w:val="single"/>
      <w:lang w:val="en-GB"/>
    </w:rPr>
  </w:style>
  <w:style w:type="character" w:customStyle="1" w:styleId="Heading1Char">
    <w:name w:val="Heading 1 Char"/>
    <w:link w:val="Heading1"/>
    <w:uiPriority w:val="9"/>
    <w:qFormat/>
    <w:rPr>
      <w:b/>
      <w:sz w:val="28"/>
      <w:szCs w:val="28"/>
      <w:lang w:val="en-GB" w:eastAsia="en-US"/>
    </w:rPr>
  </w:style>
  <w:style w:type="character" w:customStyle="1" w:styleId="CommentTextChar">
    <w:name w:val="Comment Text Char"/>
    <w:link w:val="CommentText"/>
    <w:uiPriority w:val="99"/>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character" w:customStyle="1" w:styleId="Heading2Char">
    <w:name w:val="Heading 2 Char"/>
    <w:link w:val="Heading2"/>
    <w:uiPriority w:val="9"/>
    <w:qFormat/>
    <w:rPr>
      <w:b/>
      <w:sz w:val="24"/>
      <w:szCs w:val="24"/>
      <w:lang w:val="en-GB" w:eastAsia="en-US"/>
    </w:rPr>
  </w:style>
  <w:style w:type="character" w:customStyle="1" w:styleId="Heading3Char">
    <w:name w:val="Heading 3 Char"/>
    <w:link w:val="Heading3"/>
    <w:uiPriority w:val="9"/>
    <w:qFormat/>
    <w:rPr>
      <w:b/>
      <w:i/>
      <w:sz w:val="22"/>
      <w:szCs w:val="22"/>
      <w:lang w:val="en-GB" w:eastAsia="en-US"/>
    </w:rPr>
  </w:style>
  <w:style w:type="character" w:customStyle="1" w:styleId="UnresolvedMention">
    <w:name w:val="Unresolved Mention"/>
    <w:basedOn w:val="DefaultParagraphFont"/>
    <w:uiPriority w:val="99"/>
    <w:unhideWhenUsed/>
    <w:qFormat/>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Calibri" w:cs="Calibri"/>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eastAsia="Calibri" w:cs="Calibri"/>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uiPriority w:val="99"/>
    <w:semiHidden/>
    <w:qFormat/>
    <w:rPr>
      <w:rFonts w:ascii="Calibri" w:eastAsia="Calibri" w:hAnsi="Calibri"/>
      <w:sz w:val="22"/>
      <w:szCs w:val="22"/>
      <w:lang w:val="en-GB" w:eastAsia="en-US"/>
    </w:rPr>
  </w:style>
  <w:style w:type="paragraph" w:customStyle="1" w:styleId="TOCHeading1">
    <w:name w:val="TOC Heading1"/>
    <w:basedOn w:val="Heading1"/>
    <w:next w:val="Normal"/>
    <w:uiPriority w:val="39"/>
    <w:unhideWhenUsed/>
    <w:qFormat/>
    <w:pPr>
      <w:keepNext/>
      <w:keepLines/>
      <w:numPr>
        <w:numId w:val="0"/>
      </w:numPr>
      <w:spacing w:before="480" w:after="0"/>
    </w:pPr>
    <w:rPr>
      <w:rFonts w:ascii="Cambria" w:eastAsia="Times New Roman" w:hAnsi="Cambria"/>
      <w:bCs/>
      <w:color w:val="365F91"/>
      <w:lang w:val="en-US"/>
    </w:rPr>
  </w:style>
  <w:style w:type="paragraph" w:customStyle="1" w:styleId="ListParagraph1">
    <w:name w:val="List Paragraph1"/>
    <w:basedOn w:val="Normal"/>
    <w:uiPriority w:val="34"/>
    <w:qFormat/>
    <w:pPr>
      <w:ind w:left="720"/>
      <w:contextualSpacing/>
    </w:pPr>
  </w:style>
  <w:style w:type="paragraph" w:styleId="Revision">
    <w:name w:val="Revision"/>
    <w:hidden/>
    <w:uiPriority w:val="99"/>
    <w:semiHidden/>
    <w:rsid w:val="00DE45F7"/>
    <w:pPr>
      <w:spacing w:after="0" w:line="240" w:lineRule="auto"/>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cuestionario-de-cumplimiento-del-rgpd-del-encargado/" TargetMode="Externa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67F8EB-EF80-4566-9B39-686E0F25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Cuestionario de Cumplimiento del RGPD del Encargado</vt:lpstr>
    </vt:vector>
  </TitlesOfParts>
  <Company>Advisera Expert Solutions Ltd</Company>
  <LinksUpToDate>false</LinksUpToDate>
  <CharactersWithSpaces>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Cuestionario de Cumplimiento del RGPD del Encargado</dc:title>
  <dc:creator>EUGDPRAcademy</dc:creator>
  <dc:description>©2020 Los clientes de Advisera Expert Solutions Ltd. pueden utilizar esta plantilla de conformidad con el Contrato de licencia.</dc:description>
  <cp:lastModifiedBy>EUGDPRAcademy</cp:lastModifiedBy>
  <cp:revision>22</cp:revision>
  <cp:lastPrinted>2017-09-26T09:09:00Z</cp:lastPrinted>
  <dcterms:created xsi:type="dcterms:W3CDTF">2017-09-25T15:58:00Z</dcterms:created>
  <dcterms:modified xsi:type="dcterms:W3CDTF">2020-04-19T07:39:00Z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