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0D866" w14:textId="77777777" w:rsidR="008A5D34" w:rsidRDefault="008A5D34">
      <w:pPr>
        <w:tabs>
          <w:tab w:val="left" w:pos="3750"/>
        </w:tabs>
        <w:rPr>
          <w:rFonts w:asciiTheme="minorHAnsi" w:hAnsiTheme="minorHAnsi" w:cstheme="minorHAnsi"/>
          <w:sz w:val="24"/>
          <w:szCs w:val="24"/>
        </w:rPr>
      </w:pPr>
    </w:p>
    <w:p w14:paraId="4C5A62C6" w14:textId="77777777" w:rsidR="008A5D34" w:rsidRPr="00893DD3" w:rsidRDefault="00B625C4">
      <w:pPr>
        <w:spacing w:after="0" w:line="240" w:lineRule="auto"/>
        <w:jc w:val="center"/>
        <w:rPr>
          <w:rFonts w:asciiTheme="minorHAnsi" w:hAnsiTheme="minorHAnsi" w:cstheme="minorHAnsi"/>
          <w:b/>
          <w:sz w:val="28"/>
          <w:szCs w:val="24"/>
          <w:lang w:val="es-ES"/>
        </w:rPr>
      </w:pPr>
      <w:commentRangeStart w:id="0"/>
      <w:r>
        <w:rPr>
          <w:rFonts w:cstheme="minorHAnsi"/>
          <w:b/>
          <w:sz w:val="28"/>
          <w:szCs w:val="24"/>
          <w:lang w:val="es-ES"/>
        </w:rPr>
        <w:t>FORMULARIO DE CONSENTIMIENTO PATERNO</w:t>
      </w:r>
      <w:commentRangeEnd w:id="0"/>
      <w:r>
        <w:commentReference w:id="0"/>
      </w:r>
    </w:p>
    <w:p w14:paraId="5D6D8233" w14:textId="09172BCA" w:rsidR="008A5D34" w:rsidRPr="00893DD3" w:rsidRDefault="00F5577B" w:rsidP="00F5577B">
      <w:pPr>
        <w:spacing w:before="240"/>
        <w:jc w:val="center"/>
        <w:rPr>
          <w:lang w:val="es-ES"/>
        </w:rPr>
      </w:pPr>
      <w:r w:rsidRPr="00893DD3">
        <w:rPr>
          <w:lang w:val="es-ES"/>
        </w:rPr>
        <w:t>** VERSIÓN DE MUESTRA GRATIS **</w:t>
      </w:r>
    </w:p>
    <w:p w14:paraId="3B1AA94F" w14:textId="18D7B7CB" w:rsidR="008A5D34" w:rsidRDefault="00B625C4" w:rsidP="00F5577B">
      <w:pPr>
        <w:rPr>
          <w:lang w:val="es-ES"/>
        </w:rPr>
      </w:pPr>
      <w:r>
        <w:rPr>
          <w:caps/>
          <w:lang w:val="es-ES"/>
        </w:rPr>
        <w:t>Y</w:t>
      </w:r>
      <w:r>
        <w:rPr>
          <w:lang w:val="es-ES"/>
        </w:rPr>
        <w:t>o</w:t>
      </w:r>
      <w:r w:rsidRPr="00893DD3">
        <w:rPr>
          <w:caps/>
          <w:lang w:val="es-ES"/>
        </w:rPr>
        <w:t xml:space="preserve">, </w:t>
      </w:r>
      <w:r w:rsidR="008E0A9A" w:rsidRPr="00893DD3">
        <w:rPr>
          <w:caps/>
          <w:lang w:val="es-ES"/>
        </w:rPr>
        <w:t>[</w:t>
      </w:r>
      <w:commentRangeStart w:id="1"/>
      <w:r>
        <w:rPr>
          <w:lang w:val="es-ES"/>
        </w:rPr>
        <w:t>nombre del padre o madre</w:t>
      </w:r>
      <w:r w:rsidRPr="00893DD3">
        <w:rPr>
          <w:lang w:val="es-ES"/>
        </w:rPr>
        <w:t>/representa</w:t>
      </w:r>
      <w:r>
        <w:rPr>
          <w:lang w:val="es-ES"/>
        </w:rPr>
        <w:t>nte</w:t>
      </w:r>
      <w:r w:rsidRPr="00893DD3">
        <w:rPr>
          <w:lang w:val="es-ES"/>
        </w:rPr>
        <w:t>/</w:t>
      </w:r>
      <w:r>
        <w:rPr>
          <w:lang w:val="es-ES"/>
        </w:rPr>
        <w:t>tutor legal</w:t>
      </w:r>
      <w:r w:rsidRPr="00893DD3">
        <w:rPr>
          <w:lang w:val="es-ES"/>
        </w:rPr>
        <w:t>]</w:t>
      </w:r>
      <w:commentRangeEnd w:id="1"/>
      <w:r>
        <w:commentReference w:id="1"/>
      </w:r>
      <w:r w:rsidRPr="00893DD3">
        <w:rPr>
          <w:lang w:val="es-ES"/>
        </w:rPr>
        <w:t xml:space="preserve">, </w:t>
      </w:r>
      <w:r>
        <w:rPr>
          <w:lang w:val="es-ES"/>
        </w:rPr>
        <w:t>confirmo que</w:t>
      </w:r>
      <w:r w:rsidRPr="00893DD3">
        <w:rPr>
          <w:lang w:val="es-ES"/>
        </w:rPr>
        <w:t xml:space="preserve"> [</w:t>
      </w:r>
      <w:r>
        <w:rPr>
          <w:lang w:val="es-ES"/>
        </w:rPr>
        <w:t>nombre del interesado menor</w:t>
      </w:r>
      <w:r w:rsidRPr="00893DD3">
        <w:rPr>
          <w:lang w:val="es-ES"/>
        </w:rPr>
        <w:t>]</w:t>
      </w:r>
      <w:r>
        <w:rPr>
          <w:lang w:val="es-ES"/>
        </w:rPr>
        <w:t xml:space="preserve"> es menor de </w:t>
      </w:r>
      <w:r w:rsidRPr="00893DD3">
        <w:rPr>
          <w:lang w:val="es-ES"/>
        </w:rPr>
        <w:t xml:space="preserve"> </w:t>
      </w:r>
      <w:commentRangeStart w:id="2"/>
      <w:r w:rsidRPr="00893DD3">
        <w:rPr>
          <w:lang w:val="es-ES"/>
        </w:rPr>
        <w:t xml:space="preserve">16 </w:t>
      </w:r>
      <w:r>
        <w:rPr>
          <w:lang w:val="es-ES"/>
        </w:rPr>
        <w:t>años de edad</w:t>
      </w:r>
      <w:r w:rsidRPr="00893DD3">
        <w:rPr>
          <w:lang w:val="es-ES"/>
        </w:rPr>
        <w:t xml:space="preserve"> </w:t>
      </w:r>
      <w:commentRangeEnd w:id="2"/>
      <w:r>
        <w:rPr>
          <w:rStyle w:val="CommentReference"/>
        </w:rPr>
        <w:commentReference w:id="2"/>
      </w:r>
      <w:r>
        <w:rPr>
          <w:rStyle w:val="CommentReference"/>
          <w:lang w:val="es-ES"/>
        </w:rPr>
        <w:t xml:space="preserve"> </w:t>
      </w:r>
      <w:r>
        <w:rPr>
          <w:lang w:val="es-ES"/>
        </w:rPr>
        <w:t xml:space="preserve">y por </w:t>
      </w:r>
      <w:r w:rsidR="00F5577B">
        <w:rPr>
          <w:lang w:val="es-ES"/>
        </w:rPr>
        <w:t>este…</w:t>
      </w:r>
    </w:p>
    <w:p w14:paraId="26B2B426" w14:textId="77777777" w:rsidR="00F5577B" w:rsidRDefault="00F5577B" w:rsidP="00F5577B">
      <w:pPr>
        <w:rPr>
          <w:lang w:val="es-ES"/>
        </w:rPr>
      </w:pPr>
    </w:p>
    <w:p w14:paraId="30B5E1A2" w14:textId="77777777" w:rsidR="00F5577B" w:rsidRDefault="00F5577B" w:rsidP="00F5577B">
      <w:pPr>
        <w:rPr>
          <w:lang w:val="es-ES"/>
        </w:rPr>
      </w:pPr>
    </w:p>
    <w:p w14:paraId="4C9DD6CC" w14:textId="77777777" w:rsidR="00F5577B" w:rsidRDefault="00F5577B" w:rsidP="00F5577B">
      <w:pPr>
        <w:rPr>
          <w:lang w:val="es-ES"/>
        </w:rPr>
      </w:pPr>
    </w:p>
    <w:p w14:paraId="68E05044" w14:textId="77777777" w:rsidR="00F5577B" w:rsidRPr="00F5577B" w:rsidRDefault="00F5577B" w:rsidP="00F5577B">
      <w:pPr>
        <w:spacing w:line="240" w:lineRule="auto"/>
        <w:jc w:val="center"/>
        <w:rPr>
          <w:rFonts w:eastAsia="Times New Roman"/>
          <w:lang w:val="es-ES"/>
        </w:rPr>
      </w:pPr>
      <w:r w:rsidRPr="00F5577B">
        <w:rPr>
          <w:rFonts w:eastAsia="Times New Roman"/>
          <w:lang w:val="es-ES"/>
        </w:rPr>
        <w:t>** FIN DE MUESTRA GRATIS **</w:t>
      </w:r>
    </w:p>
    <w:p w14:paraId="5E462CDE" w14:textId="05D9E144" w:rsidR="00F5577B" w:rsidRPr="00893DD3" w:rsidRDefault="00F5577B" w:rsidP="00F5577B">
      <w:pPr>
        <w:jc w:val="center"/>
        <w:rPr>
          <w:rFonts w:asciiTheme="minorHAnsi" w:hAnsiTheme="minorHAnsi" w:cstheme="minorHAnsi"/>
          <w:lang w:val="es-ES"/>
        </w:rPr>
      </w:pPr>
      <w:r w:rsidRPr="00F5577B">
        <w:rPr>
          <w:rFonts w:eastAsia="Times New Roman"/>
          <w:lang w:val="es-ES"/>
        </w:rPr>
        <w:t>Para descargar la versión completa de este documento haga clic aquí:</w:t>
      </w:r>
      <w:r w:rsidRPr="00F5577B">
        <w:rPr>
          <w:rFonts w:eastAsia="Times New Roman"/>
          <w:lang w:val="es-ES"/>
        </w:rPr>
        <w:br/>
      </w:r>
      <w:hyperlink r:id="rId11" w:history="1">
        <w:r w:rsidRPr="0022166B">
          <w:rPr>
            <w:rStyle w:val="Hyperlink"/>
            <w:rFonts w:cstheme="minorHAnsi"/>
            <w:lang w:eastAsia="en-US"/>
          </w:rPr>
          <w:t>https://advisera.com/eugdpracademy/es/documentation/formulario-de-consentimiento-paterno/</w:t>
        </w:r>
      </w:hyperlink>
      <w:r>
        <w:rPr>
          <w:rFonts w:cstheme="minorHAnsi"/>
          <w:lang w:val="es-ES"/>
        </w:rPr>
        <w:t xml:space="preserve"> </w:t>
      </w:r>
    </w:p>
    <w:p w14:paraId="08DE1D2F" w14:textId="77777777" w:rsidR="008A5D34" w:rsidRPr="00893DD3" w:rsidRDefault="008A5D34">
      <w:pPr>
        <w:rPr>
          <w:lang w:val="es-ES"/>
        </w:rPr>
      </w:pPr>
    </w:p>
    <w:sectPr w:rsidR="008A5D34" w:rsidRPr="00893DD3">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04T15:13:00Z" w:initials="GDPR">
    <w:p w14:paraId="3E289C1F" w14:textId="77777777" w:rsidR="008A5D34" w:rsidRPr="008E0A9A" w:rsidRDefault="00B625C4">
      <w:pPr>
        <w:rPr>
          <w:rFonts w:cs="Calibri"/>
          <w:sz w:val="18"/>
          <w:lang w:val="es-ES"/>
        </w:rPr>
      </w:pPr>
      <w:r w:rsidRPr="008E0A9A">
        <w:rPr>
          <w:rFonts w:eastAsia="DejaVu Sans" w:cs="Calibri"/>
          <w:sz w:val="20"/>
          <w:szCs w:val="24"/>
          <w:lang w:val="es-ES" w:bidi="en-US"/>
        </w:rPr>
        <w:t>El GDPR UE no permite que esta solicitud de consentimiento se agrupe con otros documentos legales (por ejemplo, Términos y condiciones), por lo tanto, debe dejarse como un documento independiente.</w:t>
      </w:r>
    </w:p>
  </w:comment>
  <w:comment w:id="1" w:author="EUGDPRAcademy" w:date="2017-10-03T12:13:00Z" w:initials="GDPR">
    <w:p w14:paraId="36FA1659" w14:textId="77777777" w:rsidR="008A5D34" w:rsidRPr="00893DD3" w:rsidRDefault="00B625C4">
      <w:pPr>
        <w:rPr>
          <w:rFonts w:cs="Calibri"/>
          <w:sz w:val="18"/>
          <w:lang w:val="es-ES"/>
        </w:rPr>
      </w:pPr>
      <w:r>
        <w:rPr>
          <w:rFonts w:eastAsia="DejaVu Sans" w:cs="Calibri"/>
          <w:sz w:val="20"/>
          <w:szCs w:val="24"/>
          <w:lang w:val="es-ES" w:bidi="en-US"/>
        </w:rPr>
        <w:t xml:space="preserve">Todos los campos en este documento marcados con corchetes </w:t>
      </w:r>
      <w:r w:rsidRPr="00893DD3">
        <w:rPr>
          <w:rFonts w:eastAsia="DejaVu Sans" w:cs="Calibri"/>
          <w:sz w:val="20"/>
          <w:szCs w:val="24"/>
          <w:lang w:val="es-ES" w:bidi="en-US"/>
        </w:rPr>
        <w:t xml:space="preserve"> </w:t>
      </w:r>
      <w:r w:rsidRPr="00893DD3">
        <w:rPr>
          <w:rFonts w:eastAsia="DejaVu Sans" w:cs="Calibri"/>
          <w:sz w:val="20"/>
          <w:szCs w:val="24"/>
          <w:lang w:val="es-ES" w:bidi="en-US"/>
        </w:rPr>
        <w:t xml:space="preserve">[ ] </w:t>
      </w:r>
      <w:r>
        <w:rPr>
          <w:rFonts w:eastAsia="DejaVu Sans" w:cs="Calibri"/>
          <w:sz w:val="20"/>
          <w:szCs w:val="24"/>
          <w:lang w:val="es-ES" w:bidi="en-US"/>
        </w:rPr>
        <w:t>deben ser completados.</w:t>
      </w:r>
    </w:p>
  </w:comment>
  <w:comment w:id="2" w:author="EUGDPRAcademy" w:date="2017-10-23T17:18:00Z" w:initials="GDPR">
    <w:p w14:paraId="333819F1" w14:textId="77777777" w:rsidR="008A5D34" w:rsidRDefault="00B625C4">
      <w:pPr>
        <w:rPr>
          <w:rFonts w:cs="Calibri"/>
          <w:sz w:val="20"/>
          <w:szCs w:val="20"/>
        </w:rPr>
      </w:pPr>
      <w:r>
        <w:rPr>
          <w:rFonts w:eastAsia="DejaVu Sans" w:cs="Calibri"/>
          <w:sz w:val="20"/>
          <w:szCs w:val="20"/>
          <w:lang w:val="es-ES" w:bidi="en-US"/>
        </w:rPr>
        <w:t>Los estados miembros pueden establecer leyes con un rango de edad inferior, sin embargo el RGPD UE establece que no debe ser menor de 13 años. Por favor, consulte con su asesor legal local.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289C1F" w15:done="0"/>
  <w15:commentEx w15:paraId="36FA1659" w15:done="0"/>
  <w15:commentEx w15:paraId="333819F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F14DE9" w14:textId="77777777" w:rsidR="00122A19" w:rsidRDefault="00122A19">
      <w:pPr>
        <w:spacing w:after="0" w:line="240" w:lineRule="auto"/>
      </w:pPr>
      <w:r>
        <w:separator/>
      </w:r>
    </w:p>
  </w:endnote>
  <w:endnote w:type="continuationSeparator" w:id="0">
    <w:p w14:paraId="7078EB64" w14:textId="77777777" w:rsidR="00122A19" w:rsidRDefault="00122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eeSans">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default"/>
  </w:font>
  <w:font w:name="Noto Sans CJK SC Regular">
    <w:altName w:val="Segoe Print"/>
    <w:charset w:val="00"/>
    <w:family w:val="roman"/>
    <w:pitch w:val="default"/>
  </w:font>
  <w:font w:name="Cambria">
    <w:panose1 w:val="02040503050406030204"/>
    <w:charset w:val="00"/>
    <w:family w:val="roman"/>
    <w:pitch w:val="variable"/>
    <w:sig w:usb0="E00006FF" w:usb1="420024FF" w:usb2="02000000" w:usb3="00000000" w:csb0="0000019F" w:csb1="00000000"/>
  </w:font>
  <w:font w:name="DejaVu Sans">
    <w:charset w:val="00"/>
    <w:family w:val="roman"/>
    <w:pitch w:val="default"/>
    <w:sig w:usb0="E7002EFF" w:usb1="D200FDFF" w:usb2="0A246029" w:usb3="00000000" w:csb0="600001FF" w:csb1="DFFF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7CFAD" w14:textId="77777777" w:rsidR="00893DD3" w:rsidRDefault="00893D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ayout w:type="fixed"/>
      <w:tblLook w:val="04A0" w:firstRow="1" w:lastRow="0" w:firstColumn="1" w:lastColumn="0" w:noHBand="0" w:noVBand="1"/>
    </w:tblPr>
    <w:tblGrid>
      <w:gridCol w:w="3652"/>
      <w:gridCol w:w="2126"/>
      <w:gridCol w:w="3544"/>
    </w:tblGrid>
    <w:tr w:rsidR="008A5D34" w:rsidRPr="008E0A9A" w14:paraId="46949844" w14:textId="77777777">
      <w:tc>
        <w:tcPr>
          <w:tcW w:w="3652" w:type="dxa"/>
          <w:shd w:val="clear" w:color="auto" w:fill="auto"/>
        </w:tcPr>
        <w:p w14:paraId="15B401BF" w14:textId="77777777" w:rsidR="008A5D34" w:rsidRPr="008E0A9A" w:rsidRDefault="008E0A9A">
          <w:pPr>
            <w:pStyle w:val="Footer"/>
            <w:rPr>
              <w:sz w:val="18"/>
              <w:szCs w:val="18"/>
              <w:lang w:val="es-ES"/>
            </w:rPr>
          </w:pPr>
          <w:r w:rsidRPr="008E0A9A">
            <w:rPr>
              <w:sz w:val="18"/>
              <w:szCs w:val="18"/>
              <w:lang w:val="es-ES"/>
            </w:rPr>
            <w:t>Formulario de Consentimiento P</w:t>
          </w:r>
          <w:r w:rsidR="00B625C4" w:rsidRPr="008E0A9A">
            <w:rPr>
              <w:sz w:val="18"/>
              <w:szCs w:val="18"/>
              <w:lang w:val="es-ES"/>
            </w:rPr>
            <w:t>aterno</w:t>
          </w:r>
        </w:p>
      </w:tc>
      <w:tc>
        <w:tcPr>
          <w:tcW w:w="2126" w:type="dxa"/>
          <w:shd w:val="clear" w:color="auto" w:fill="auto"/>
        </w:tcPr>
        <w:p w14:paraId="35B3CB5D" w14:textId="77777777" w:rsidR="008A5D34" w:rsidRPr="008E0A9A" w:rsidRDefault="00B625C4">
          <w:pPr>
            <w:pStyle w:val="Footer"/>
            <w:jc w:val="center"/>
            <w:rPr>
              <w:sz w:val="18"/>
              <w:szCs w:val="18"/>
              <w:lang w:val="es-ES"/>
            </w:rPr>
          </w:pPr>
          <w:r w:rsidRPr="008E0A9A">
            <w:rPr>
              <w:sz w:val="18"/>
              <w:szCs w:val="18"/>
              <w:lang w:val="es-ES"/>
            </w:rPr>
            <w:t>ver [versión] de [fecha]</w:t>
          </w:r>
        </w:p>
      </w:tc>
      <w:tc>
        <w:tcPr>
          <w:tcW w:w="3544" w:type="dxa"/>
          <w:shd w:val="clear" w:color="auto" w:fill="auto"/>
        </w:tcPr>
        <w:p w14:paraId="4D8D737E" w14:textId="77777777" w:rsidR="008A5D34" w:rsidRPr="008E0A9A" w:rsidRDefault="00B625C4">
          <w:pPr>
            <w:pStyle w:val="Footer"/>
            <w:jc w:val="right"/>
            <w:rPr>
              <w:sz w:val="18"/>
              <w:szCs w:val="18"/>
              <w:lang w:val="es-ES"/>
            </w:rPr>
          </w:pPr>
          <w:r w:rsidRPr="008E0A9A">
            <w:rPr>
              <w:sz w:val="18"/>
              <w:szCs w:val="18"/>
              <w:lang w:val="es-ES"/>
            </w:rPr>
            <w:t xml:space="preserve">Página </w:t>
          </w:r>
          <w:r w:rsidRPr="008E0A9A">
            <w:rPr>
              <w:b/>
              <w:sz w:val="18"/>
              <w:szCs w:val="18"/>
              <w:lang w:val="es-ES"/>
            </w:rPr>
            <w:fldChar w:fldCharType="begin"/>
          </w:r>
          <w:r w:rsidRPr="008E0A9A">
            <w:rPr>
              <w:sz w:val="18"/>
              <w:szCs w:val="18"/>
              <w:lang w:val="es-ES"/>
            </w:rPr>
            <w:instrText>PAGE</w:instrText>
          </w:r>
          <w:r w:rsidRPr="008E0A9A">
            <w:rPr>
              <w:sz w:val="18"/>
              <w:szCs w:val="18"/>
              <w:lang w:val="es-ES"/>
            </w:rPr>
            <w:fldChar w:fldCharType="separate"/>
          </w:r>
          <w:r w:rsidR="00893DD3">
            <w:rPr>
              <w:noProof/>
              <w:sz w:val="18"/>
              <w:szCs w:val="18"/>
              <w:lang w:val="es-ES"/>
            </w:rPr>
            <w:t>1</w:t>
          </w:r>
          <w:r w:rsidRPr="008E0A9A">
            <w:rPr>
              <w:sz w:val="18"/>
              <w:szCs w:val="18"/>
              <w:lang w:val="es-ES"/>
            </w:rPr>
            <w:fldChar w:fldCharType="end"/>
          </w:r>
          <w:r w:rsidRPr="008E0A9A">
            <w:rPr>
              <w:sz w:val="18"/>
              <w:szCs w:val="18"/>
              <w:lang w:val="es-ES"/>
            </w:rPr>
            <w:t xml:space="preserve"> de </w:t>
          </w:r>
          <w:r w:rsidRPr="008E0A9A">
            <w:rPr>
              <w:b/>
              <w:sz w:val="18"/>
              <w:szCs w:val="18"/>
              <w:lang w:val="es-ES"/>
            </w:rPr>
            <w:fldChar w:fldCharType="begin"/>
          </w:r>
          <w:r w:rsidRPr="008E0A9A">
            <w:rPr>
              <w:sz w:val="18"/>
              <w:szCs w:val="18"/>
              <w:lang w:val="es-ES"/>
            </w:rPr>
            <w:instrText>NUMPAGES</w:instrText>
          </w:r>
          <w:r w:rsidRPr="008E0A9A">
            <w:rPr>
              <w:sz w:val="18"/>
              <w:szCs w:val="18"/>
              <w:lang w:val="es-ES"/>
            </w:rPr>
            <w:fldChar w:fldCharType="separate"/>
          </w:r>
          <w:r w:rsidR="00893DD3">
            <w:rPr>
              <w:noProof/>
              <w:sz w:val="18"/>
              <w:szCs w:val="18"/>
              <w:lang w:val="es-ES"/>
            </w:rPr>
            <w:t>1</w:t>
          </w:r>
          <w:r w:rsidRPr="008E0A9A">
            <w:rPr>
              <w:sz w:val="18"/>
              <w:szCs w:val="18"/>
              <w:lang w:val="es-ES"/>
            </w:rPr>
            <w:fldChar w:fldCharType="end"/>
          </w:r>
        </w:p>
      </w:tc>
    </w:tr>
  </w:tbl>
  <w:p w14:paraId="4DA24D55" w14:textId="72945AD9" w:rsidR="008A5D34" w:rsidRPr="008E0A9A" w:rsidRDefault="00893DD3" w:rsidP="00893DD3">
    <w:pPr>
      <w:jc w:val="center"/>
      <w:rPr>
        <w:sz w:val="16"/>
        <w:szCs w:val="16"/>
        <w:lang w:val="es-ES"/>
      </w:rPr>
    </w:pPr>
    <w:r w:rsidRPr="004500FF">
      <w:rPr>
        <w:sz w:val="16"/>
        <w:szCs w:val="16"/>
        <w:lang w:val="es-ES"/>
      </w:rPr>
      <w:t xml:space="preserve">©2020 Los clientes de </w:t>
    </w:r>
    <w:proofErr w:type="spellStart"/>
    <w:r w:rsidRPr="004500FF">
      <w:rPr>
        <w:sz w:val="16"/>
        <w:szCs w:val="16"/>
        <w:lang w:val="es-ES"/>
      </w:rPr>
      <w:t>Advisera</w:t>
    </w:r>
    <w:proofErr w:type="spellEnd"/>
    <w:r w:rsidRPr="004500FF">
      <w:rPr>
        <w:sz w:val="16"/>
        <w:szCs w:val="16"/>
        <w:lang w:val="es-ES"/>
      </w:rPr>
      <w:t xml:space="preserve"> </w:t>
    </w:r>
    <w:proofErr w:type="spellStart"/>
    <w:r w:rsidRPr="004500FF">
      <w:rPr>
        <w:sz w:val="16"/>
        <w:szCs w:val="16"/>
        <w:lang w:val="es-ES"/>
      </w:rPr>
      <w:t>Expert</w:t>
    </w:r>
    <w:proofErr w:type="spellEnd"/>
    <w:r w:rsidRPr="004500FF">
      <w:rPr>
        <w:sz w:val="16"/>
        <w:szCs w:val="16"/>
        <w:lang w:val="es-ES"/>
      </w:rPr>
      <w:t xml:space="preserve"> </w:t>
    </w:r>
    <w:proofErr w:type="spellStart"/>
    <w:r w:rsidRPr="004500FF">
      <w:rPr>
        <w:sz w:val="16"/>
        <w:szCs w:val="16"/>
        <w:lang w:val="es-ES"/>
      </w:rPr>
      <w:t>Solutions</w:t>
    </w:r>
    <w:proofErr w:type="spellEnd"/>
    <w:r w:rsidRPr="004500FF">
      <w:rPr>
        <w:sz w:val="16"/>
        <w:szCs w:val="16"/>
        <w:lang w:val="es-ES"/>
      </w:rPr>
      <w:t xml:space="preserve"> Ltd. pueden utilizar esta plantilla de conformidad con el Contrato de licencia.</w:t>
    </w:r>
    <w:bookmarkStart w:id="3" w:name="_GoBack"/>
    <w:bookmarkEnd w:id="3"/>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3D331" w14:textId="77777777" w:rsidR="00893DD3" w:rsidRDefault="00893D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E03F3D" w14:textId="77777777" w:rsidR="00122A19" w:rsidRDefault="00122A19">
      <w:pPr>
        <w:spacing w:after="0" w:line="240" w:lineRule="auto"/>
      </w:pPr>
      <w:r>
        <w:separator/>
      </w:r>
    </w:p>
  </w:footnote>
  <w:footnote w:type="continuationSeparator" w:id="0">
    <w:p w14:paraId="4783EF01" w14:textId="77777777" w:rsidR="00122A19" w:rsidRDefault="00122A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857B2" w14:textId="77777777" w:rsidR="00893DD3" w:rsidRDefault="00893D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ayout w:type="fixed"/>
      <w:tblLook w:val="04A0" w:firstRow="1" w:lastRow="0" w:firstColumn="1" w:lastColumn="0" w:noHBand="0" w:noVBand="1"/>
    </w:tblPr>
    <w:tblGrid>
      <w:gridCol w:w="6590"/>
      <w:gridCol w:w="2482"/>
    </w:tblGrid>
    <w:tr w:rsidR="008A5D34" w:rsidRPr="008E0A9A" w14:paraId="510585A8" w14:textId="77777777">
      <w:tc>
        <w:tcPr>
          <w:tcW w:w="6590" w:type="dxa"/>
          <w:shd w:val="clear" w:color="auto" w:fill="auto"/>
        </w:tcPr>
        <w:p w14:paraId="10DBB80C" w14:textId="77777777" w:rsidR="008A5D34" w:rsidRPr="008E0A9A" w:rsidRDefault="00B625C4">
          <w:pPr>
            <w:pStyle w:val="Header"/>
            <w:spacing w:after="0"/>
            <w:rPr>
              <w:sz w:val="20"/>
              <w:szCs w:val="20"/>
              <w:lang w:val="es-ES"/>
            </w:rPr>
          </w:pPr>
          <w:r w:rsidRPr="008E0A9A">
            <w:rPr>
              <w:sz w:val="20"/>
              <w:lang w:val="es-ES"/>
            </w:rPr>
            <w:t>[nombre de la organización]</w:t>
          </w:r>
        </w:p>
      </w:tc>
      <w:tc>
        <w:tcPr>
          <w:tcW w:w="2482" w:type="dxa"/>
          <w:shd w:val="clear" w:color="auto" w:fill="auto"/>
        </w:tcPr>
        <w:p w14:paraId="583053A3" w14:textId="77777777" w:rsidR="008A5D34" w:rsidRPr="008E0A9A" w:rsidRDefault="00B625C4">
          <w:pPr>
            <w:pStyle w:val="Header"/>
            <w:spacing w:after="0"/>
            <w:jc w:val="right"/>
            <w:rPr>
              <w:sz w:val="20"/>
              <w:szCs w:val="20"/>
              <w:lang w:val="es-ES"/>
            </w:rPr>
          </w:pPr>
          <w:r w:rsidRPr="008E0A9A">
            <w:rPr>
              <w:sz w:val="20"/>
              <w:lang w:val="es-ES"/>
            </w:rPr>
            <w:t>[nivel de confidencialidad]</w:t>
          </w:r>
        </w:p>
      </w:tc>
    </w:tr>
  </w:tbl>
  <w:p w14:paraId="5BE55805" w14:textId="77777777" w:rsidR="008A5D34" w:rsidRDefault="008A5D34">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72C4C" w14:textId="77777777" w:rsidR="00893DD3" w:rsidRDefault="00893D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3C2C23"/>
    <w:multiLevelType w:val="multilevel"/>
    <w:tmpl w:val="463C2C23"/>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33F"/>
    <w:rsid w:val="00122A19"/>
    <w:rsid w:val="001F088C"/>
    <w:rsid w:val="00412A71"/>
    <w:rsid w:val="004519AE"/>
    <w:rsid w:val="005156A4"/>
    <w:rsid w:val="005764C4"/>
    <w:rsid w:val="006B0E8E"/>
    <w:rsid w:val="0087295A"/>
    <w:rsid w:val="00893DD3"/>
    <w:rsid w:val="008A5D34"/>
    <w:rsid w:val="008E0A9A"/>
    <w:rsid w:val="00B625C4"/>
    <w:rsid w:val="00C24855"/>
    <w:rsid w:val="00CC1418"/>
    <w:rsid w:val="00DA733F"/>
    <w:rsid w:val="00F5577B"/>
    <w:rsid w:val="1AE6542E"/>
    <w:rsid w:val="2A1E2198"/>
    <w:rsid w:val="33955F99"/>
    <w:rsid w:val="3E723CDC"/>
    <w:rsid w:val="47FC153D"/>
    <w:rsid w:val="4B2E33D6"/>
    <w:rsid w:val="6E6C18AF"/>
  </w:rsids>
  <m:mathPr>
    <m:mathFont m:val="Cambria Math"/>
    <m:brkBin m:val="before"/>
    <m:brkBinSub m:val="--"/>
    <m:smallFrac m:val="0"/>
    <m:dispDef/>
    <m:lMargin m:val="0"/>
    <m:rMargin m:val="0"/>
    <m:defJc m:val="centerGroup"/>
    <m:wrapIndent m:val="1440"/>
    <m:intLim m:val="subSup"/>
    <m:naryLim m:val="undOvr"/>
  </m:mathPr>
  <w:themeFontLang w:val="hr-HR"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BB451"/>
  <w15:docId w15:val="{08173E0A-3861-4186-B813-A4FCB3FF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paragraph" w:styleId="Heading1">
    <w:name w:val="heading 1"/>
    <w:basedOn w:val="Normal"/>
    <w:next w:val="Normal"/>
    <w:link w:val="Heading1Char"/>
    <w:uiPriority w:val="9"/>
    <w:qFormat/>
    <w:pPr>
      <w:numPr>
        <w:numId w:val="1"/>
      </w:numPr>
      <w:outlineLvl w:val="0"/>
    </w:pPr>
    <w:rPr>
      <w:b/>
      <w:sz w:val="28"/>
      <w:szCs w:val="28"/>
    </w:rPr>
  </w:style>
  <w:style w:type="paragraph" w:styleId="Heading2">
    <w:name w:val="heading 2"/>
    <w:basedOn w:val="Normal"/>
    <w:next w:val="Normal"/>
    <w:link w:val="Heading2Char"/>
    <w:uiPriority w:val="9"/>
    <w:unhideWhenUsed/>
    <w:qFormat/>
    <w:pPr>
      <w:numPr>
        <w:ilvl w:val="1"/>
        <w:numId w:val="1"/>
      </w:numPr>
      <w:outlineLvl w:val="1"/>
    </w:pPr>
    <w:rPr>
      <w:b/>
      <w:sz w:val="24"/>
      <w:szCs w:val="24"/>
    </w:rPr>
  </w:style>
  <w:style w:type="paragraph" w:styleId="Heading3">
    <w:name w:val="heading 3"/>
    <w:basedOn w:val="Normal"/>
    <w:next w:val="Normal"/>
    <w:link w:val="Heading3Char"/>
    <w:uiPriority w:val="9"/>
    <w:unhideWhenUsed/>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unhideWhenUsed/>
    <w:qFormat/>
    <w:pPr>
      <w:spacing w:after="0"/>
      <w:ind w:left="440"/>
    </w:pPr>
    <w:rPr>
      <w:i/>
      <w:iCs/>
      <w:sz w:val="20"/>
      <w:szCs w:val="20"/>
    </w:rPr>
  </w:style>
  <w:style w:type="paragraph" w:styleId="TOC9">
    <w:name w:val="toc 9"/>
    <w:basedOn w:val="Normal"/>
    <w:next w:val="Normal"/>
    <w:uiPriority w:val="39"/>
    <w:unhideWhenUsed/>
    <w:qFormat/>
    <w:pPr>
      <w:spacing w:after="0"/>
      <w:ind w:left="1760"/>
    </w:pPr>
    <w:rPr>
      <w:sz w:val="18"/>
      <w:szCs w:val="18"/>
    </w:rPr>
  </w:style>
  <w:style w:type="paragraph" w:styleId="Caption">
    <w:name w:val="caption"/>
    <w:basedOn w:val="Normal"/>
    <w:next w:val="Normal"/>
    <w:qFormat/>
    <w:pPr>
      <w:suppressLineNumbers/>
      <w:spacing w:before="120" w:after="120"/>
    </w:pPr>
    <w:rPr>
      <w:rFonts w:cs="FreeSans"/>
      <w:i/>
      <w:iCs/>
      <w:sz w:val="24"/>
      <w:szCs w:val="24"/>
    </w:rPr>
  </w:style>
  <w:style w:type="paragraph" w:styleId="TOC7">
    <w:name w:val="toc 7"/>
    <w:basedOn w:val="Normal"/>
    <w:next w:val="Normal"/>
    <w:uiPriority w:val="39"/>
    <w:unhideWhenUsed/>
    <w:qFormat/>
    <w:pPr>
      <w:spacing w:after="0"/>
      <w:ind w:left="1320"/>
    </w:pPr>
    <w:rPr>
      <w:sz w:val="18"/>
      <w:szCs w:val="18"/>
    </w:rPr>
  </w:style>
  <w:style w:type="paragraph" w:styleId="TOC1">
    <w:name w:val="toc 1"/>
    <w:basedOn w:val="Normal"/>
    <w:next w:val="Normal"/>
    <w:uiPriority w:val="39"/>
    <w:unhideWhenUsed/>
    <w:qFormat/>
    <w:pPr>
      <w:spacing w:before="120" w:after="120"/>
    </w:pPr>
    <w:rPr>
      <w:b/>
      <w:bCs/>
      <w:caps/>
      <w:sz w:val="20"/>
      <w:szCs w:val="20"/>
    </w:rPr>
  </w:style>
  <w:style w:type="paragraph" w:styleId="TOC8">
    <w:name w:val="toc 8"/>
    <w:basedOn w:val="Normal"/>
    <w:next w:val="Normal"/>
    <w:uiPriority w:val="39"/>
    <w:unhideWhenUsed/>
    <w:qFormat/>
    <w:pPr>
      <w:spacing w:after="0"/>
      <w:ind w:left="1540"/>
    </w:pPr>
    <w:rPr>
      <w:sz w:val="18"/>
      <w:szCs w:val="18"/>
    </w:rPr>
  </w:style>
  <w:style w:type="paragraph" w:styleId="TOC2">
    <w:name w:val="toc 2"/>
    <w:basedOn w:val="Normal"/>
    <w:next w:val="Normal"/>
    <w:uiPriority w:val="39"/>
    <w:unhideWhenUsed/>
    <w:pPr>
      <w:spacing w:after="0"/>
      <w:ind w:left="220"/>
    </w:pPr>
    <w:rPr>
      <w:smallCaps/>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CommentText">
    <w:name w:val="annotation text"/>
    <w:basedOn w:val="Normal"/>
    <w:link w:val="CommentTextChar"/>
    <w:uiPriority w:val="99"/>
    <w:unhideWhenUsed/>
    <w:qFormat/>
    <w:rPr>
      <w:sz w:val="20"/>
      <w:szCs w:val="20"/>
    </w:rPr>
  </w:style>
  <w:style w:type="paragraph" w:styleId="BalloonText">
    <w:name w:val="Balloon Text"/>
    <w:basedOn w:val="Normal"/>
    <w:link w:val="BalloonTextChar"/>
    <w:uiPriority w:val="99"/>
    <w:unhideWhenUsed/>
    <w:qFormat/>
    <w:pPr>
      <w:spacing w:after="0" w:line="240" w:lineRule="auto"/>
    </w:pPr>
    <w:rPr>
      <w:rFonts w:ascii="Tahoma" w:hAnsi="Tahoma"/>
      <w:sz w:val="16"/>
      <w:szCs w:val="16"/>
    </w:rPr>
  </w:style>
  <w:style w:type="paragraph" w:styleId="TOC6">
    <w:name w:val="toc 6"/>
    <w:basedOn w:val="Normal"/>
    <w:next w:val="Normal"/>
    <w:uiPriority w:val="39"/>
    <w:unhideWhenUsed/>
    <w:qFormat/>
    <w:pPr>
      <w:spacing w:after="0"/>
      <w:ind w:left="1100"/>
    </w:pPr>
    <w:rPr>
      <w:sz w:val="18"/>
      <w:szCs w:val="18"/>
    </w:rPr>
  </w:style>
  <w:style w:type="paragraph" w:styleId="TOC5">
    <w:name w:val="toc 5"/>
    <w:basedOn w:val="Normal"/>
    <w:next w:val="Normal"/>
    <w:uiPriority w:val="39"/>
    <w:unhideWhenUsed/>
    <w:qFormat/>
    <w:pPr>
      <w:spacing w:after="0"/>
      <w:ind w:left="880"/>
    </w:pPr>
    <w:rPr>
      <w:sz w:val="18"/>
      <w:szCs w:val="18"/>
    </w:rPr>
  </w:style>
  <w:style w:type="paragraph" w:styleId="TOC4">
    <w:name w:val="toc 4"/>
    <w:basedOn w:val="Normal"/>
    <w:next w:val="Normal"/>
    <w:uiPriority w:val="39"/>
    <w:unhideWhenUsed/>
    <w:qFormat/>
    <w:pPr>
      <w:spacing w:after="0"/>
      <w:ind w:left="660"/>
    </w:pPr>
    <w:rPr>
      <w:sz w:val="18"/>
      <w:szCs w:val="18"/>
    </w:rPr>
  </w:style>
  <w:style w:type="paragraph" w:styleId="Header">
    <w:name w:val="header"/>
    <w:basedOn w:val="Normal"/>
    <w:link w:val="HeaderChar"/>
    <w:uiPriority w:val="99"/>
    <w:unhideWhenUsed/>
    <w:qFormat/>
    <w:pPr>
      <w:tabs>
        <w:tab w:val="center" w:pos="4536"/>
        <w:tab w:val="right" w:pos="9072"/>
      </w:tabs>
    </w:pPr>
  </w:style>
  <w:style w:type="paragraph" w:styleId="List">
    <w:name w:val="List"/>
    <w:basedOn w:val="BodyText"/>
    <w:qFormat/>
    <w:rPr>
      <w:rFonts w:cs="FreeSans"/>
    </w:rPr>
  </w:style>
  <w:style w:type="paragraph" w:styleId="BodyText">
    <w:name w:val="Body Text"/>
    <w:basedOn w:val="Normal"/>
    <w:qFormat/>
    <w:pPr>
      <w:spacing w:after="140" w:line="288" w:lineRule="auto"/>
    </w:pPr>
  </w:style>
  <w:style w:type="paragraph" w:styleId="Footer">
    <w:name w:val="footer"/>
    <w:basedOn w:val="Normal"/>
    <w:link w:val="FooterChar"/>
    <w:uiPriority w:val="99"/>
    <w:unhideWhenUsed/>
    <w:qFormat/>
    <w:pPr>
      <w:tabs>
        <w:tab w:val="center" w:pos="4536"/>
        <w:tab w:val="right" w:pos="9072"/>
      </w:tabs>
    </w:pPr>
  </w:style>
  <w:style w:type="character" w:styleId="CommentReference">
    <w:name w:val="annotation reference"/>
    <w:uiPriority w:val="99"/>
    <w:unhideWhenUsed/>
    <w:qFormat/>
    <w:rPr>
      <w:sz w:val="16"/>
      <w:szCs w:val="16"/>
      <w:lang w:val="en-GB"/>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qFormat/>
    <w:rPr>
      <w:sz w:val="22"/>
      <w:szCs w:val="22"/>
      <w:lang w:val="en-GB" w:eastAsia="en-US"/>
    </w:rPr>
  </w:style>
  <w:style w:type="character" w:customStyle="1" w:styleId="FooterChar">
    <w:name w:val="Footer Char"/>
    <w:link w:val="Footer"/>
    <w:uiPriority w:val="99"/>
    <w:qFormat/>
    <w:rPr>
      <w:sz w:val="22"/>
      <w:szCs w:val="22"/>
      <w:lang w:val="en-GB" w:eastAsia="en-US"/>
    </w:rPr>
  </w:style>
  <w:style w:type="character" w:customStyle="1" w:styleId="InternetLink">
    <w:name w:val="Internet Link"/>
    <w:uiPriority w:val="99"/>
    <w:unhideWhenUsed/>
    <w:qFormat/>
    <w:rPr>
      <w:color w:val="0000FF"/>
      <w:u w:val="single"/>
      <w:lang w:val="en-GB"/>
    </w:rPr>
  </w:style>
  <w:style w:type="character" w:customStyle="1" w:styleId="Heading1Char">
    <w:name w:val="Heading 1 Char"/>
    <w:link w:val="Heading1"/>
    <w:uiPriority w:val="9"/>
    <w:qFormat/>
    <w:rPr>
      <w:b/>
      <w:sz w:val="28"/>
      <w:szCs w:val="28"/>
      <w:lang w:val="en-GB" w:eastAsia="en-US"/>
    </w:rPr>
  </w:style>
  <w:style w:type="character" w:customStyle="1" w:styleId="CommentTextChar">
    <w:name w:val="Comment Text Char"/>
    <w:link w:val="CommentText"/>
    <w:uiPriority w:val="99"/>
    <w:semiHidden/>
    <w:qFormat/>
    <w:rPr>
      <w:lang w:val="en-GB" w:eastAsia="en-US"/>
    </w:rPr>
  </w:style>
  <w:style w:type="character" w:customStyle="1" w:styleId="CommentSubjectChar">
    <w:name w:val="Comment Subject Char"/>
    <w:link w:val="CommentSubject"/>
    <w:uiPriority w:val="99"/>
    <w:semiHidden/>
    <w:qFormat/>
    <w:rPr>
      <w:b/>
      <w:bCs/>
      <w:lang w:val="en-GB" w:eastAsia="en-US"/>
    </w:rPr>
  </w:style>
  <w:style w:type="character" w:customStyle="1" w:styleId="BalloonTextChar">
    <w:name w:val="Balloon Text Char"/>
    <w:link w:val="BalloonText"/>
    <w:uiPriority w:val="99"/>
    <w:semiHidden/>
    <w:qFormat/>
    <w:rPr>
      <w:rFonts w:ascii="Tahoma" w:hAnsi="Tahoma" w:cs="Tahoma"/>
      <w:sz w:val="16"/>
      <w:szCs w:val="16"/>
      <w:lang w:val="en-GB" w:eastAsia="en-US"/>
    </w:rPr>
  </w:style>
  <w:style w:type="character" w:customStyle="1" w:styleId="Heading2Char">
    <w:name w:val="Heading 2 Char"/>
    <w:link w:val="Heading2"/>
    <w:uiPriority w:val="9"/>
    <w:qFormat/>
    <w:rPr>
      <w:b/>
      <w:sz w:val="24"/>
      <w:szCs w:val="24"/>
      <w:lang w:val="en-GB" w:eastAsia="en-US"/>
    </w:rPr>
  </w:style>
  <w:style w:type="character" w:customStyle="1" w:styleId="Heading3Char">
    <w:name w:val="Heading 3 Char"/>
    <w:link w:val="Heading3"/>
    <w:uiPriority w:val="9"/>
    <w:qFormat/>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customStyle="1" w:styleId="Index">
    <w:name w:val="Index"/>
    <w:basedOn w:val="Normal"/>
    <w:qFormat/>
    <w:pPr>
      <w:suppressLineNumbers/>
    </w:pPr>
    <w:rPr>
      <w:rFonts w:cs="FreeSans"/>
    </w:rPr>
  </w:style>
  <w:style w:type="paragraph" w:customStyle="1" w:styleId="Revision1">
    <w:name w:val="Revision1"/>
    <w:uiPriority w:val="99"/>
    <w:semiHidden/>
    <w:qFormat/>
    <w:rPr>
      <w:sz w:val="22"/>
      <w:szCs w:val="22"/>
      <w:lang w:val="en-GB" w:eastAsia="en-US"/>
    </w:rPr>
  </w:style>
  <w:style w:type="paragraph" w:customStyle="1" w:styleId="TOCHeading1">
    <w:name w:val="TOC Heading1"/>
    <w:basedOn w:val="Heading1"/>
    <w:next w:val="Normal"/>
    <w:uiPriority w:val="39"/>
    <w:unhideWhenUsed/>
    <w:qFormat/>
    <w:pPr>
      <w:keepNext/>
      <w:keepLines/>
      <w:numPr>
        <w:numId w:val="0"/>
      </w:numPr>
      <w:spacing w:before="480" w:after="0"/>
    </w:pPr>
    <w:rPr>
      <w:rFonts w:ascii="Cambria" w:eastAsia="Times New Roman" w:hAnsi="Cambria"/>
      <w:bCs/>
      <w:color w:val="365F91"/>
      <w:lang w:val="en-US"/>
    </w:rPr>
  </w:style>
  <w:style w:type="paragraph" w:customStyle="1" w:styleId="ListParagraph1">
    <w:name w:val="List Paragraph1"/>
    <w:basedOn w:val="Normal"/>
    <w:uiPriority w:val="34"/>
    <w:qFormat/>
    <w:pPr>
      <w:ind w:left="720"/>
      <w:contextualSpacing/>
    </w:pPr>
  </w:style>
  <w:style w:type="character" w:styleId="Hyperlink">
    <w:name w:val="Hyperlink"/>
    <w:basedOn w:val="DefaultParagraphFont"/>
    <w:uiPriority w:val="99"/>
    <w:unhideWhenUsed/>
    <w:rsid w:val="00F5577B"/>
    <w:rPr>
      <w:color w:val="0000FF"/>
      <w:u w:val="single"/>
      <w:lang w:val="es-E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visera.com/eugdpracademy/es/documentation/formulario-de-consentimiento-paterno/" TargetMode="External"/><Relationship Id="rId5" Type="http://schemas.openxmlformats.org/officeDocument/2006/relationships/settings" Target="settings.xml"/><Relationship Id="rId15" Type="http://schemas.openxmlformats.org/officeDocument/2006/relationships/footer" Target="footer2.xm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AF1A37-D917-43CD-AF03-4107BB4F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Formulario de Consentimiento Paterno</vt:lpstr>
    </vt:vector>
  </TitlesOfParts>
  <Company>Advisera Expert Solutions Ltd</Company>
  <LinksUpToDate>false</LinksUpToDate>
  <CharactersWithSpaces>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 de Consentimiento Paterno</dc:title>
  <dc:creator>EUGDPRAcademy</dc:creator>
  <dc:description>©2020 Los clientes de Advisera Expert Solutions Ltd. pueden utilizar esta plantilla de conformidad con el Contrato de licencia.</dc:description>
  <cp:lastModifiedBy>EUGDPRAcademy</cp:lastModifiedBy>
  <cp:revision>16</cp:revision>
  <dcterms:created xsi:type="dcterms:W3CDTF">2017-09-25T15:53:00Z</dcterms:created>
  <dcterms:modified xsi:type="dcterms:W3CDTF">2020-04-19T07:33:00Z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3082-10.2.0.5965</vt:lpwstr>
  </property>
</Properties>
</file>