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4C7E1" w14:textId="39A961D2" w:rsidR="00C01620" w:rsidRPr="00B85209" w:rsidRDefault="00B85209" w:rsidP="00B85209">
      <w:pPr>
        <w:jc w:val="center"/>
        <w:rPr>
          <w:lang w:val="es-ES"/>
        </w:rPr>
      </w:pPr>
      <w:r w:rsidRPr="00B85209">
        <w:rPr>
          <w:lang w:val="es-ES"/>
        </w:rPr>
        <w:t>** VERSIÓN DE MUESTRA GRATIS **</w:t>
      </w:r>
    </w:p>
    <w:p w14:paraId="07C4AFA0" w14:textId="77777777" w:rsidR="00C01620" w:rsidRPr="00B85209" w:rsidRDefault="00C01620">
      <w:pPr>
        <w:rPr>
          <w:lang w:val="es-ES"/>
        </w:rPr>
      </w:pPr>
    </w:p>
    <w:p w14:paraId="1F923909" w14:textId="77777777" w:rsidR="00C01620" w:rsidRPr="00B85209" w:rsidRDefault="00C01620">
      <w:pPr>
        <w:rPr>
          <w:lang w:val="es-ES"/>
        </w:rPr>
      </w:pPr>
    </w:p>
    <w:p w14:paraId="47A2D2AE" w14:textId="77777777" w:rsidR="00C01620" w:rsidRPr="00B85209" w:rsidRDefault="00C01620">
      <w:pPr>
        <w:rPr>
          <w:lang w:val="es-ES"/>
        </w:rPr>
      </w:pPr>
    </w:p>
    <w:p w14:paraId="4C7930D5" w14:textId="77777777" w:rsidR="00C01620" w:rsidRPr="00B85209" w:rsidRDefault="00C01620">
      <w:pPr>
        <w:rPr>
          <w:lang w:val="es-ES"/>
        </w:rPr>
      </w:pPr>
    </w:p>
    <w:p w14:paraId="60532A20" w14:textId="77777777" w:rsidR="00C01620" w:rsidRPr="00B85209" w:rsidRDefault="00C01620">
      <w:pPr>
        <w:rPr>
          <w:lang w:val="es-ES"/>
        </w:rPr>
      </w:pPr>
    </w:p>
    <w:p w14:paraId="71840A27" w14:textId="77777777" w:rsidR="00C01620" w:rsidRPr="00B85209" w:rsidRDefault="005801B8">
      <w:pPr>
        <w:jc w:val="center"/>
        <w:rPr>
          <w:lang w:val="es-ES"/>
        </w:rPr>
      </w:pPr>
      <w:commentRangeStart w:id="0"/>
      <w:r w:rsidRPr="00B85209">
        <w:rPr>
          <w:lang w:val="es-ES"/>
        </w:rPr>
        <w:t>[logo de la organización]</w:t>
      </w:r>
      <w:commentRangeEnd w:id="0"/>
      <w:r w:rsidRPr="00B85209">
        <w:rPr>
          <w:rStyle w:val="CommentReference"/>
          <w:lang w:val="es-ES"/>
        </w:rPr>
        <w:commentReference w:id="0"/>
      </w:r>
    </w:p>
    <w:p w14:paraId="71867606" w14:textId="77777777" w:rsidR="00C01620" w:rsidRPr="00B85209" w:rsidRDefault="005801B8">
      <w:pPr>
        <w:jc w:val="center"/>
        <w:rPr>
          <w:lang w:val="es-ES"/>
        </w:rPr>
      </w:pPr>
      <w:r w:rsidRPr="00B85209">
        <w:rPr>
          <w:lang w:val="es-ES"/>
        </w:rPr>
        <w:t>[nombre de la organización]</w:t>
      </w:r>
    </w:p>
    <w:p w14:paraId="4E6AA7C2" w14:textId="77777777" w:rsidR="00C01620" w:rsidRPr="00B85209" w:rsidRDefault="00C01620">
      <w:pPr>
        <w:jc w:val="center"/>
        <w:rPr>
          <w:lang w:val="es-ES"/>
        </w:rPr>
      </w:pPr>
    </w:p>
    <w:p w14:paraId="6CB2A6C0" w14:textId="77777777" w:rsidR="00C01620" w:rsidRPr="00B85209" w:rsidRDefault="00C01620">
      <w:pPr>
        <w:jc w:val="center"/>
        <w:rPr>
          <w:lang w:val="es-ES"/>
        </w:rPr>
      </w:pPr>
    </w:p>
    <w:p w14:paraId="1CB3F575" w14:textId="77777777" w:rsidR="00C01620" w:rsidRPr="00B85209" w:rsidRDefault="00BD086D">
      <w:pPr>
        <w:jc w:val="center"/>
        <w:rPr>
          <w:rFonts w:cstheme="minorHAnsi"/>
          <w:b/>
          <w:sz w:val="32"/>
          <w:lang w:val="es-ES"/>
        </w:rPr>
      </w:pPr>
      <w:r w:rsidRPr="00B85209">
        <w:rPr>
          <w:rFonts w:cstheme="minorHAnsi"/>
          <w:b/>
          <w:sz w:val="32"/>
          <w:lang w:val="es-ES"/>
        </w:rPr>
        <w:t>PROCEDIMIENTO DE RESPUESTA A LA VIOLACIÓN DE SEGURIDAD DE DATOS</w:t>
      </w:r>
    </w:p>
    <w:p w14:paraId="3EDC5DF3" w14:textId="77777777" w:rsidR="00BD086D" w:rsidRPr="00B85209" w:rsidRDefault="00BD086D">
      <w:pPr>
        <w:jc w:val="center"/>
        <w:rPr>
          <w:b/>
          <w:lang w:val="es-ES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6913"/>
      </w:tblGrid>
      <w:tr w:rsidR="00C01620" w:rsidRPr="00B85209" w14:paraId="52295DB8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0D01F4" w14:textId="77777777" w:rsidR="00C01620" w:rsidRPr="00B85209" w:rsidRDefault="005801B8">
            <w:pPr>
              <w:jc w:val="both"/>
              <w:rPr>
                <w:lang w:val="es-ES"/>
              </w:rPr>
            </w:pPr>
            <w:commentRangeStart w:id="1"/>
            <w:r w:rsidRPr="00B85209">
              <w:rPr>
                <w:rFonts w:cstheme="minorHAnsi"/>
                <w:lang w:val="es-ES"/>
              </w:rPr>
              <w:t>Código</w:t>
            </w:r>
            <w:commentRangeEnd w:id="1"/>
            <w:r w:rsidRPr="00B85209">
              <w:rPr>
                <w:lang w:val="es-ES"/>
              </w:rPr>
              <w:commentReference w:id="1"/>
            </w:r>
            <w:r w:rsidRPr="00B85209">
              <w:rPr>
                <w:rFonts w:cstheme="minorHAnsi"/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0BCD7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7EF230B7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FD3EFA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5BC35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03AD946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43D92A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EEDD53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516B7E6A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23897D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E583A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77B505F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DD7E14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3A8961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5352901A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B373C8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DAB54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</w:tbl>
    <w:p w14:paraId="216F2670" w14:textId="77777777" w:rsidR="00C01620" w:rsidRPr="00B85209" w:rsidRDefault="00C01620">
      <w:pPr>
        <w:rPr>
          <w:lang w:val="es-ES"/>
        </w:rPr>
      </w:pPr>
    </w:p>
    <w:p w14:paraId="40226D3B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br w:type="page"/>
      </w:r>
    </w:p>
    <w:p w14:paraId="03C54269" w14:textId="77777777" w:rsidR="00C01620" w:rsidRPr="00B85209" w:rsidRDefault="005801B8">
      <w:pPr>
        <w:rPr>
          <w:b/>
          <w:sz w:val="28"/>
          <w:lang w:val="es-ES"/>
        </w:rPr>
      </w:pPr>
      <w:r w:rsidRPr="00B85209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C01620" w:rsidRPr="00B85209" w14:paraId="4D2FBA2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915EAE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EA1D52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7379AE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0FC61A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Descripción del cambio</w:t>
            </w:r>
          </w:p>
        </w:tc>
      </w:tr>
      <w:tr w:rsidR="00C01620" w:rsidRPr="00B85209" w14:paraId="2A313BB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04950D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dd.mm.aaaa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D6E060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A95C0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FF962E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Descripción básica del documento</w:t>
            </w:r>
          </w:p>
        </w:tc>
      </w:tr>
      <w:tr w:rsidR="00C01620" w:rsidRPr="00B85209" w14:paraId="6DD9BB1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CD2051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5DA3CA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612021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1A37C1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6FBDB05D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EA6858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B1EAD6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8AD8AE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742E3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545D8049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23DEF0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2C8079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4948EB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7F4A98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1097A25B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0F4CE9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638B2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B9EB64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88364A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2082432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3C3F13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4C705A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7F0C3B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04FD9C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4D282B5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5633C3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0C9376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81E49D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2C5790" w14:textId="77777777" w:rsidR="00C01620" w:rsidRPr="00B85209" w:rsidRDefault="00C01620">
            <w:pPr>
              <w:rPr>
                <w:lang w:val="es-ES"/>
              </w:rPr>
            </w:pPr>
          </w:p>
        </w:tc>
      </w:tr>
    </w:tbl>
    <w:p w14:paraId="1912B3F2" w14:textId="77777777" w:rsidR="00C01620" w:rsidRPr="00B85209" w:rsidRDefault="00C01620">
      <w:pPr>
        <w:rPr>
          <w:lang w:val="es-ES"/>
        </w:rPr>
      </w:pPr>
    </w:p>
    <w:p w14:paraId="7D8E0581" w14:textId="77777777" w:rsidR="00C01620" w:rsidRPr="00B85209" w:rsidRDefault="00C01620">
      <w:pPr>
        <w:rPr>
          <w:lang w:val="es-ES"/>
        </w:rPr>
      </w:pPr>
    </w:p>
    <w:p w14:paraId="4C7627B7" w14:textId="77777777" w:rsidR="00C01620" w:rsidRPr="00B85209" w:rsidRDefault="005801B8">
      <w:pPr>
        <w:rPr>
          <w:lang w:val="es-ES"/>
        </w:rPr>
      </w:pPr>
      <w:r w:rsidRPr="00B85209">
        <w:rPr>
          <w:b/>
          <w:sz w:val="28"/>
          <w:lang w:val="es-ES"/>
        </w:rPr>
        <w:t>Tabla de contenido</w:t>
      </w:r>
    </w:p>
    <w:p w14:paraId="6BDE6913" w14:textId="77777777" w:rsidR="00BD086D" w:rsidRPr="00B85209" w:rsidRDefault="005801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B85209">
        <w:rPr>
          <w:lang w:val="es-ES"/>
        </w:rPr>
        <w:fldChar w:fldCharType="begin"/>
      </w:r>
      <w:r w:rsidRPr="00B85209">
        <w:rPr>
          <w:lang w:val="es-ES"/>
        </w:rPr>
        <w:instrText>TOC \z \o "1-3" \u \h</w:instrText>
      </w:r>
      <w:r w:rsidRPr="00B85209">
        <w:rPr>
          <w:lang w:val="es-ES"/>
        </w:rPr>
        <w:fldChar w:fldCharType="separate"/>
      </w:r>
      <w:hyperlink w:anchor="_Toc503882919" w:history="1">
        <w:r w:rsidR="00BD086D" w:rsidRPr="00B85209">
          <w:rPr>
            <w:rStyle w:val="Hyperlink"/>
            <w:lang w:val="es-ES"/>
          </w:rPr>
          <w:t>1.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Alcance, propósito y usuarios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_Toc503882919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E71F6B0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0" w:history="1">
        <w:r w:rsidR="00BD086D" w:rsidRPr="00B85209">
          <w:rPr>
            <w:rStyle w:val="Hyperlink"/>
            <w:lang w:val="es-ES"/>
          </w:rPr>
          <w:t>2.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Documentos de referencia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_Toc503882920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0511904A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1" w:history="1">
        <w:r w:rsidR="00BD086D" w:rsidRPr="00B85209">
          <w:rPr>
            <w:rStyle w:val="Hyperlink"/>
            <w:lang w:val="es-ES"/>
          </w:rPr>
          <w:t>3.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Definiciones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_Toc503882921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0DD90BE7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2" w:history="1">
        <w:r w:rsidR="00BD086D" w:rsidRPr="00B85209">
          <w:rPr>
            <w:rStyle w:val="Hyperlink"/>
            <w:lang w:val="es-ES"/>
          </w:rPr>
          <w:t>4.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Equipo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_Toc503882922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4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AAA460D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3" w:history="1">
        <w:r w:rsidR="00BD086D" w:rsidRPr="00B85209">
          <w:rPr>
            <w:rStyle w:val="Hyperlink"/>
            <w:lang w:val="es-ES"/>
          </w:rPr>
          <w:t>5.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Tareas  del equipo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_Toc503882923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5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14E5636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4" w:history="1">
        <w:r w:rsidR="00BD086D" w:rsidRPr="00B85209">
          <w:rPr>
            <w:rStyle w:val="Hyperlink"/>
            <w:lang w:val="es-ES"/>
          </w:rPr>
          <w:t>6.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Proceso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_Toc503882924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5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54E2843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5" w:history="1">
        <w:r w:rsidR="00BD086D" w:rsidRPr="00B85209">
          <w:rPr>
            <w:rStyle w:val="Hyperlink"/>
            <w:lang w:val="es-ES"/>
          </w:rPr>
          <w:t>7.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 encargado de datos a responsable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_Toc503882925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6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626B7997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6" w:history="1">
        <w:r w:rsidR="00BD086D" w:rsidRPr="00B85209">
          <w:rPr>
            <w:rStyle w:val="Hyperlink"/>
            <w:lang w:val="es-ES"/>
          </w:rPr>
          <w:t>8.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del responsable de datos a la autoridad de control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_Toc503882926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6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0247B3C" w14:textId="77777777" w:rsidR="00BD086D" w:rsidRPr="00B85209" w:rsidRDefault="00217F5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7" w:history="1">
        <w:r w:rsidR="00BD086D" w:rsidRPr="00B85209">
          <w:rPr>
            <w:rStyle w:val="Hyperlink"/>
            <w:lang w:val="es-ES"/>
          </w:rPr>
          <w:t>9.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del responsable de datos al interesado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_Toc503882927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22987D6C" w14:textId="77777777" w:rsidR="00BD086D" w:rsidRPr="00B85209" w:rsidRDefault="00217F5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8" w:history="1">
        <w:r w:rsidR="00BD086D" w:rsidRPr="00B85209">
          <w:rPr>
            <w:rStyle w:val="Hyperlink"/>
            <w:lang w:val="es-ES"/>
          </w:rPr>
          <w:t>10.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Responsabilidad proactiva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_Toc503882928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F105CCB" w14:textId="77777777" w:rsidR="00BD086D" w:rsidRPr="00B85209" w:rsidRDefault="00217F5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9" w:history="1">
        <w:r w:rsidR="00BD086D" w:rsidRPr="00B85209">
          <w:rPr>
            <w:rStyle w:val="Hyperlink"/>
            <w:lang w:val="es-ES"/>
          </w:rPr>
          <w:t>11.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Gestión de registros guardados en base a este documento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_Toc503882929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1C4B94E" w14:textId="77777777" w:rsidR="00BD086D" w:rsidRPr="00B85209" w:rsidRDefault="00217F5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30" w:history="1">
        <w:r w:rsidR="00BD086D" w:rsidRPr="00B85209">
          <w:rPr>
            <w:rStyle w:val="Hyperlink"/>
            <w:lang w:val="es-ES"/>
          </w:rPr>
          <w:t>12.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Validez y gestión de documentos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_Toc503882930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8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3305ABD8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fldChar w:fldCharType="end"/>
      </w:r>
    </w:p>
    <w:p w14:paraId="7B9E5462" w14:textId="77777777" w:rsidR="00C01620" w:rsidRPr="00B85209" w:rsidRDefault="005801B8">
      <w:pPr>
        <w:pStyle w:val="TOC1"/>
        <w:tabs>
          <w:tab w:val="left" w:pos="2400"/>
        </w:tabs>
        <w:rPr>
          <w:lang w:val="es-ES"/>
        </w:rPr>
      </w:pPr>
      <w:r w:rsidRPr="00B85209">
        <w:rPr>
          <w:lang w:val="es-ES"/>
        </w:rPr>
        <w:tab/>
      </w:r>
      <w:r w:rsidRPr="00B85209">
        <w:rPr>
          <w:lang w:val="es-ES"/>
        </w:rPr>
        <w:br w:type="page"/>
      </w:r>
    </w:p>
    <w:p w14:paraId="0418286B" w14:textId="77777777" w:rsidR="00C01620" w:rsidRPr="00B85209" w:rsidRDefault="005801B8">
      <w:pPr>
        <w:pStyle w:val="Heading1"/>
        <w:rPr>
          <w:lang w:val="es-ES"/>
        </w:rPr>
      </w:pPr>
      <w:r w:rsidRPr="00B85209">
        <w:rPr>
          <w:lang w:val="es-ES"/>
        </w:rPr>
        <w:lastRenderedPageBreak/>
        <w:t xml:space="preserve"> </w:t>
      </w:r>
      <w:bookmarkStart w:id="2" w:name="_Toc503882919"/>
      <w:r w:rsidRPr="00B85209">
        <w:rPr>
          <w:lang w:val="es-ES"/>
        </w:rPr>
        <w:t>Alcance, propósito y usuarios</w:t>
      </w:r>
      <w:bookmarkEnd w:id="2"/>
    </w:p>
    <w:p w14:paraId="2DD34B3E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t>Este procedimiento proporciona principios generales y un modelo de enfoque para responder y mitigar las violaciones de seguridad de datos personales (una "violación de seguridad de datos personales") en una o ambas de las siguientes circunstancias:</w:t>
      </w:r>
    </w:p>
    <w:p w14:paraId="1DFA501C" w14:textId="77777777" w:rsidR="00C01620" w:rsidRPr="00B85209" w:rsidRDefault="005801B8">
      <w:pPr>
        <w:pStyle w:val="ListParagraph1"/>
        <w:numPr>
          <w:ilvl w:val="0"/>
          <w:numId w:val="2"/>
        </w:numPr>
        <w:rPr>
          <w:sz w:val="21"/>
          <w:lang w:val="es-ES"/>
        </w:rPr>
      </w:pPr>
      <w:r w:rsidRPr="00B85209">
        <w:rPr>
          <w:sz w:val="21"/>
          <w:lang w:val="es-ES"/>
        </w:rPr>
        <w:t>Los datos personales identifican a los interesados que residen en los Estados miembros de la Unión Europea (UE) y en los países del Espacio Económico Europeo (EEE), independientemente de si dichos datos están sujetos al tratamiento global; y</w:t>
      </w:r>
    </w:p>
    <w:p w14:paraId="26DFF9B2" w14:textId="77777777" w:rsidR="00C01620" w:rsidRPr="00B85209" w:rsidRDefault="005801B8">
      <w:pPr>
        <w:pStyle w:val="ListParagraph1"/>
        <w:numPr>
          <w:ilvl w:val="0"/>
          <w:numId w:val="2"/>
        </w:numPr>
        <w:rPr>
          <w:lang w:val="es-ES"/>
        </w:rPr>
      </w:pPr>
      <w:r w:rsidRPr="00B85209">
        <w:rPr>
          <w:sz w:val="21"/>
          <w:lang w:val="es-ES"/>
        </w:rPr>
        <w:t>Los datos personales están sujetos al tratamiento en la UE y / o EEE, independientemente del país de residencia del interesado.</w:t>
      </w:r>
    </w:p>
    <w:p w14:paraId="797AEBFD" w14:textId="77777777" w:rsidR="00C01620" w:rsidRPr="00B85209" w:rsidRDefault="005801B8">
      <w:pPr>
        <w:pStyle w:val="ListParagraph1"/>
        <w:ind w:left="0"/>
        <w:rPr>
          <w:lang w:val="es-ES"/>
        </w:rPr>
      </w:pPr>
      <w:r w:rsidRPr="00B85209">
        <w:rPr>
          <w:rFonts w:ascii="SimSun" w:eastAsia="SimSun" w:hAnsi="SimSun" w:cs="SimSun"/>
          <w:sz w:val="24"/>
          <w:szCs w:val="24"/>
          <w:lang w:val="es-ES"/>
        </w:rPr>
        <w:br/>
      </w:r>
      <w:r w:rsidRPr="00B85209">
        <w:rPr>
          <w:lang w:val="es-ES"/>
        </w:rPr>
        <w:t>El Procedimiento establece los principios y acciones generales para gestionar con éxito la respuesta a una violación de seguridad de datos, así como cumplir con las obligaciones relacionadas con la notificación a las autoridades de control y a las personas físicas, tal como lo exige el RGDP de la UE.</w:t>
      </w:r>
    </w:p>
    <w:p w14:paraId="7BBC504D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t>Todos los empleados/personal, contratistas o empleados/personal  temporal y terceros que trabajan para o actúan en nombre de [</w:t>
      </w:r>
      <w:commentRangeStart w:id="3"/>
      <w:r w:rsidRPr="00B85209">
        <w:rPr>
          <w:lang w:val="es-ES"/>
        </w:rPr>
        <w:t>nombre de la empresa</w:t>
      </w:r>
      <w:commentRangeEnd w:id="3"/>
      <w:r w:rsidRPr="00B85209">
        <w:rPr>
          <w:lang w:val="es-ES"/>
        </w:rPr>
        <w:commentReference w:id="3"/>
      </w:r>
      <w:r w:rsidRPr="00B85209">
        <w:rPr>
          <w:lang w:val="es-ES"/>
        </w:rPr>
        <w:t>] (“Empresa”) deben tener en cuenta y seguir este procedimiento en caso de una violación de seguridad de datos personales.</w:t>
      </w:r>
    </w:p>
    <w:p w14:paraId="0261A2DF" w14:textId="77777777" w:rsidR="00C01620" w:rsidRPr="00B85209" w:rsidRDefault="00C01620">
      <w:pPr>
        <w:rPr>
          <w:lang w:val="es-ES"/>
        </w:rPr>
      </w:pPr>
    </w:p>
    <w:p w14:paraId="76B1F317" w14:textId="77777777" w:rsidR="00C01620" w:rsidRPr="00B85209" w:rsidRDefault="005801B8">
      <w:pPr>
        <w:pStyle w:val="Heading1"/>
        <w:rPr>
          <w:lang w:val="es-ES"/>
        </w:rPr>
      </w:pPr>
      <w:bookmarkStart w:id="4" w:name="_Toc495736176"/>
      <w:bookmarkStart w:id="5" w:name="_Toc495619979"/>
      <w:bookmarkStart w:id="6" w:name="_Toc415647884"/>
      <w:bookmarkStart w:id="7" w:name="_Toc263228401"/>
      <w:bookmarkStart w:id="8" w:name="_Toc503882920"/>
      <w:bookmarkEnd w:id="4"/>
      <w:bookmarkEnd w:id="5"/>
      <w:bookmarkEnd w:id="6"/>
      <w:bookmarkEnd w:id="7"/>
      <w:r w:rsidRPr="00B85209">
        <w:rPr>
          <w:lang w:val="es-ES"/>
        </w:rPr>
        <w:t>Documentos de referencia</w:t>
      </w:r>
      <w:bookmarkEnd w:id="8"/>
    </w:p>
    <w:p w14:paraId="23C7AE66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sz w:val="21"/>
          <w:lang w:val="es-ES"/>
        </w:rPr>
      </w:pPr>
      <w:r w:rsidRPr="00B85209">
        <w:rPr>
          <w:lang w:val="es-ES"/>
        </w:rPr>
        <w:t>El 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3E7A3EF8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lang w:val="es-ES"/>
        </w:rPr>
      </w:pPr>
      <w:r w:rsidRPr="00B85209">
        <w:rPr>
          <w:lang w:val="es-ES"/>
        </w:rPr>
        <w:t>[</w:t>
      </w:r>
      <w:commentRangeStart w:id="9"/>
      <w:r w:rsidRPr="00B85209">
        <w:rPr>
          <w:lang w:val="es-ES"/>
        </w:rPr>
        <w:t>legislación nacional o reglamento pertinente para la implementación de RGPD</w:t>
      </w:r>
      <w:commentRangeEnd w:id="9"/>
      <w:r w:rsidRPr="00B85209">
        <w:rPr>
          <w:rStyle w:val="CommentReference"/>
          <w:sz w:val="22"/>
          <w:szCs w:val="22"/>
          <w:lang w:val="es-ES"/>
        </w:rPr>
        <w:commentReference w:id="9"/>
      </w:r>
      <w:r w:rsidRPr="00B85209">
        <w:rPr>
          <w:lang w:val="es-ES"/>
        </w:rPr>
        <w:t xml:space="preserve">]  </w:t>
      </w:r>
      <w:r w:rsidRPr="00B85209">
        <w:rPr>
          <w:rFonts w:eastAsia="Times New Roman" w:cstheme="minorHAnsi"/>
          <w:lang w:val="es-ES"/>
        </w:rPr>
        <w:t xml:space="preserve"> </w:t>
      </w:r>
    </w:p>
    <w:p w14:paraId="72CE879B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lang w:val="es-ES"/>
        </w:rPr>
      </w:pPr>
      <w:r w:rsidRPr="00B85209">
        <w:rPr>
          <w:lang w:val="es-ES"/>
        </w:rPr>
        <w:t>[</w:t>
      </w:r>
      <w:commentRangeStart w:id="10"/>
      <w:r w:rsidRPr="00B85209">
        <w:rPr>
          <w:lang w:val="es-ES"/>
        </w:rPr>
        <w:t>otras leyes y reglamentos locales</w:t>
      </w:r>
      <w:commentRangeEnd w:id="10"/>
      <w:r w:rsidRPr="00B85209">
        <w:rPr>
          <w:lang w:val="es-ES"/>
        </w:rPr>
        <w:commentReference w:id="10"/>
      </w:r>
      <w:r w:rsidRPr="00B85209">
        <w:rPr>
          <w:lang w:val="es-ES"/>
        </w:rPr>
        <w:t>]</w:t>
      </w:r>
    </w:p>
    <w:p w14:paraId="78354B81" w14:textId="77777777" w:rsidR="00C01620" w:rsidRPr="00B85209" w:rsidRDefault="005801B8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B85209">
        <w:rPr>
          <w:lang w:val="es-ES"/>
        </w:rPr>
        <w:t>Política de protección de datos</w:t>
      </w:r>
    </w:p>
    <w:p w14:paraId="2F9E79FE" w14:textId="77777777" w:rsidR="00C01620" w:rsidRPr="00B85209" w:rsidRDefault="00C01620">
      <w:pPr>
        <w:rPr>
          <w:lang w:val="es-ES"/>
        </w:rPr>
      </w:pPr>
    </w:p>
    <w:p w14:paraId="6DBACEED" w14:textId="77777777" w:rsidR="00C01620" w:rsidRPr="00B85209" w:rsidRDefault="005801B8">
      <w:pPr>
        <w:pStyle w:val="Heading1"/>
        <w:rPr>
          <w:lang w:val="es-ES"/>
        </w:rPr>
      </w:pPr>
      <w:bookmarkStart w:id="11" w:name="_Toc503882921"/>
      <w:r w:rsidRPr="00B85209">
        <w:rPr>
          <w:lang w:val="es-ES"/>
        </w:rPr>
        <w:t>Definiciones</w:t>
      </w:r>
      <w:bookmarkEnd w:id="11"/>
    </w:p>
    <w:p w14:paraId="32A14924" w14:textId="77777777" w:rsidR="00C01620" w:rsidRPr="00B85209" w:rsidRDefault="005801B8">
      <w:pPr>
        <w:jc w:val="both"/>
        <w:rPr>
          <w:lang w:val="es-ES"/>
        </w:rPr>
      </w:pPr>
      <w:r w:rsidRPr="00B85209">
        <w:rPr>
          <w:lang w:val="es-ES"/>
        </w:rPr>
        <w:t xml:space="preserve">Las siguientes definiciones de términos utilizados en </w:t>
      </w:r>
      <w:r w:rsidR="00BD086D" w:rsidRPr="00B85209">
        <w:rPr>
          <w:lang w:val="es-ES"/>
        </w:rPr>
        <w:t>estos documentos</w:t>
      </w:r>
      <w:r w:rsidRPr="00B85209">
        <w:rPr>
          <w:lang w:val="es-ES"/>
        </w:rPr>
        <w:t xml:space="preserve"> se han recogido del artículo 4 del Reglamento General de Protección de Datos (RGPD)</w:t>
      </w:r>
      <w:r w:rsidR="00BD086D" w:rsidRPr="00B85209">
        <w:rPr>
          <w:lang w:val="es-ES"/>
        </w:rPr>
        <w:t>.</w:t>
      </w:r>
    </w:p>
    <w:p w14:paraId="707FCB68" w14:textId="77777777" w:rsidR="00C01620" w:rsidRPr="00B85209" w:rsidRDefault="005801B8" w:rsidP="00BD086D">
      <w:pPr>
        <w:rPr>
          <w:lang w:val="es-ES"/>
        </w:rPr>
      </w:pPr>
      <w:r w:rsidRPr="00B85209">
        <w:rPr>
          <w:b/>
          <w:bCs/>
          <w:lang w:val="es-ES"/>
        </w:rPr>
        <w:t xml:space="preserve">“Datos personales” </w:t>
      </w:r>
      <w:r w:rsidRPr="00B85209">
        <w:rPr>
          <w:lang w:val="es-ES"/>
        </w:rPr>
        <w:t>es toda información relacionado con una persona física identificada o identificable ("Interesado") cuya identidad pueda determinarse, directa o indirectamente, en particular mediante un identificador, como por ejemplo un nombre, un número de identificación, datos de localización, un identificador en línea o uno o varios elementos propios de la identidad física, fisiológica, genética, psíquica, económica, cultural o social de una persona física</w:t>
      </w:r>
      <w:r w:rsidR="00BD086D" w:rsidRPr="00B85209">
        <w:rPr>
          <w:lang w:val="es-ES"/>
        </w:rPr>
        <w:t>.</w:t>
      </w:r>
    </w:p>
    <w:p w14:paraId="71AB531C" w14:textId="77777777" w:rsidR="00C01620" w:rsidRPr="00B85209" w:rsidRDefault="005801B8">
      <w:pPr>
        <w:jc w:val="both"/>
        <w:rPr>
          <w:b/>
          <w:lang w:val="es-ES"/>
        </w:rPr>
      </w:pPr>
      <w:r w:rsidRPr="00B85209">
        <w:rPr>
          <w:b/>
          <w:lang w:val="es-ES"/>
        </w:rPr>
        <w:t>“Responsable”</w:t>
      </w:r>
      <w:r w:rsidRPr="00B85209">
        <w:rPr>
          <w:lang w:val="es-ES"/>
        </w:rPr>
        <w:t xml:space="preserve"> es la persona física o jurídica, autoridad pública, servicio u otro organismo que, solo o junto con otros, determine los fines y medios del tratamiento.</w:t>
      </w:r>
    </w:p>
    <w:p w14:paraId="54A03C9A" w14:textId="77777777" w:rsidR="00C01620" w:rsidRPr="00B85209" w:rsidRDefault="005801B8">
      <w:pPr>
        <w:jc w:val="both"/>
        <w:rPr>
          <w:lang w:val="es-ES"/>
        </w:rPr>
      </w:pPr>
      <w:r w:rsidRPr="00B85209">
        <w:rPr>
          <w:b/>
          <w:lang w:val="es-ES"/>
        </w:rPr>
        <w:lastRenderedPageBreak/>
        <w:t>“Encargado”</w:t>
      </w:r>
      <w:r w:rsidR="00BD086D" w:rsidRPr="00B85209">
        <w:rPr>
          <w:b/>
          <w:lang w:val="es-ES"/>
        </w:rPr>
        <w:t xml:space="preserve"> </w:t>
      </w:r>
      <w:r w:rsidRPr="00B85209">
        <w:rPr>
          <w:bCs/>
          <w:lang w:val="es-ES"/>
        </w:rPr>
        <w:t>es la</w:t>
      </w:r>
      <w:r w:rsidRPr="00B85209">
        <w:rPr>
          <w:lang w:val="es-ES"/>
        </w:rPr>
        <w:t xml:space="preserve"> persona física o jurídica, autoridad pública, servicio u otro organismo que trate datos personales en nombre del responsable del tratamiento.</w:t>
      </w:r>
    </w:p>
    <w:p w14:paraId="2241BB49" w14:textId="77777777" w:rsidR="00C01620" w:rsidRPr="00B85209" w:rsidRDefault="005801B8">
      <w:pPr>
        <w:jc w:val="both"/>
        <w:rPr>
          <w:lang w:val="es-ES"/>
        </w:rPr>
      </w:pPr>
      <w:r w:rsidRPr="00B85209">
        <w:rPr>
          <w:b/>
          <w:lang w:val="es-ES"/>
        </w:rPr>
        <w:t>“Tratamiento”</w:t>
      </w:r>
      <w:r w:rsidRPr="00B85209">
        <w:rPr>
          <w:lang w:val="es-ES"/>
        </w:rPr>
        <w:t xml:space="preserve"> significa cualquier operación o conjunto de operaciones realizadas sobre datos personales o conjuntos de datos personales, ya sea por procedimientos automatizados o no, como la recogida, registro, organización, estructuración, conservación, adaptación o modificación, extracción, consulta, utilización, comunicación por transmisión, difusión o cualquier otra forma de habilitación de acceso, cotejo o interconexión, limitación, supresión o destrucción.</w:t>
      </w:r>
    </w:p>
    <w:p w14:paraId="07C1765B" w14:textId="77777777" w:rsidR="00B85209" w:rsidRPr="00B85209" w:rsidRDefault="00B85209">
      <w:pPr>
        <w:jc w:val="both"/>
        <w:rPr>
          <w:lang w:val="es-ES"/>
        </w:rPr>
      </w:pPr>
    </w:p>
    <w:p w14:paraId="6DCDB8F8" w14:textId="77777777" w:rsidR="00B85209" w:rsidRPr="00B85209" w:rsidRDefault="00B85209">
      <w:pPr>
        <w:jc w:val="both"/>
        <w:rPr>
          <w:lang w:val="es-ES"/>
        </w:rPr>
      </w:pPr>
    </w:p>
    <w:p w14:paraId="67050522" w14:textId="77777777" w:rsidR="00B85209" w:rsidRPr="00B85209" w:rsidRDefault="00B85209" w:rsidP="00B85209">
      <w:pPr>
        <w:spacing w:line="240" w:lineRule="auto"/>
        <w:jc w:val="center"/>
        <w:rPr>
          <w:lang w:val="es-ES"/>
        </w:rPr>
      </w:pPr>
      <w:r w:rsidRPr="00B85209">
        <w:rPr>
          <w:lang w:val="es-ES"/>
        </w:rPr>
        <w:t>** FIN DE MUESTRA GRATIS **</w:t>
      </w:r>
    </w:p>
    <w:p w14:paraId="23E631B0" w14:textId="124DBECF" w:rsidR="00B85209" w:rsidRPr="00B85209" w:rsidRDefault="00B85209" w:rsidP="00B85209">
      <w:pPr>
        <w:jc w:val="center"/>
        <w:rPr>
          <w:lang w:val="es-ES"/>
        </w:rPr>
      </w:pPr>
      <w:r w:rsidRPr="00B85209">
        <w:rPr>
          <w:lang w:val="es-ES"/>
        </w:rPr>
        <w:t>Para descargar la versión completa de este documento haga clic aquí:</w:t>
      </w:r>
      <w:r w:rsidRPr="00B85209">
        <w:rPr>
          <w:lang w:val="es-ES"/>
        </w:rPr>
        <w:br/>
      </w:r>
      <w:hyperlink r:id="rId11" w:history="1">
        <w:r w:rsidRPr="00B85209">
          <w:rPr>
            <w:rStyle w:val="Hyperlink"/>
            <w:rFonts w:cstheme="minorHAnsi"/>
            <w:lang w:val="es-ES"/>
          </w:rPr>
          <w:t>https://advisera.com/eugdpracademy/es/documentation/procedimiento-de-respuesta-a-la-violacion-de-seguridad-de-datos/</w:t>
        </w:r>
      </w:hyperlink>
      <w:r w:rsidRPr="00B85209">
        <w:rPr>
          <w:rFonts w:cstheme="minorHAnsi"/>
          <w:lang w:val="es-ES"/>
        </w:rPr>
        <w:t xml:space="preserve"> </w:t>
      </w:r>
      <w:bookmarkStart w:id="12" w:name="_GoBack"/>
      <w:bookmarkEnd w:id="12"/>
    </w:p>
    <w:sectPr w:rsidR="00B85209" w:rsidRPr="00B8520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19:00Z" w:initials="EUGDPR">
    <w:p w14:paraId="390E7CE7" w14:textId="77777777" w:rsidR="00C01620" w:rsidRDefault="005801B8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eastAsia="DejaVu Sans" w:cs="Calibri"/>
          <w:sz w:val="20"/>
          <w:szCs w:val="20"/>
          <w:lang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</w:t>
      </w:r>
    </w:p>
  </w:comment>
  <w:comment w:id="1" w:author="EUGDPRAcademy" w:date="2017-10-04T12:22:00Z" w:initials="EUGDPR">
    <w:p w14:paraId="7BDA7B49" w14:textId="77777777" w:rsidR="00C01620" w:rsidRDefault="005801B8">
      <w:pPr>
        <w:rPr>
          <w:rFonts w:cs="Calibri"/>
          <w:sz w:val="18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7-10-07T10:50:00Z" w:initials="EUGDPR">
    <w:p w14:paraId="07B8A9C4" w14:textId="77777777" w:rsidR="00C01620" w:rsidRDefault="005801B8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de tu empresa</w:t>
      </w:r>
      <w:r w:rsidR="00BD086D">
        <w:rPr>
          <w:rFonts w:eastAsia="DejaVu Sans" w:cs="Calibri"/>
          <w:sz w:val="20"/>
          <w:szCs w:val="20"/>
          <w:lang w:val="es-ES" w:bidi="en-US"/>
        </w:rPr>
        <w:t>.</w:t>
      </w:r>
    </w:p>
  </w:comment>
  <w:comment w:id="9" w:author="EUGDPRAcademy" w:date="2017-10-23T11:35:00Z" w:initials="EUGDPR">
    <w:p w14:paraId="52557CA0" w14:textId="77777777" w:rsidR="00C01620" w:rsidRDefault="005801B8">
      <w:pPr>
        <w:rPr>
          <w:rFonts w:asciiTheme="minorHAnsi" w:eastAsia="Times New Roman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10" w:author="EUGDPRAcademy" w:date="2017-10-04T15:44:00Z" w:initials="EUGDPR">
    <w:p w14:paraId="349AD759" w14:textId="77777777" w:rsidR="00C01620" w:rsidRDefault="005801B8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0E7CE7" w15:done="0"/>
  <w15:commentEx w15:paraId="7BDA7B49" w15:done="0"/>
  <w15:commentEx w15:paraId="07B8A9C4" w15:done="0"/>
  <w15:commentEx w15:paraId="52557CA0" w15:done="0"/>
  <w15:commentEx w15:paraId="349AD7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8C060" w14:textId="77777777" w:rsidR="00217F5F" w:rsidRDefault="00217F5F">
      <w:pPr>
        <w:spacing w:after="0" w:line="240" w:lineRule="auto"/>
      </w:pPr>
      <w:r>
        <w:separator/>
      </w:r>
    </w:p>
  </w:endnote>
  <w:endnote w:type="continuationSeparator" w:id="0">
    <w:p w14:paraId="1335BBAC" w14:textId="77777777" w:rsidR="00217F5F" w:rsidRDefault="0021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076"/>
      <w:gridCol w:w="2126"/>
      <w:gridCol w:w="2978"/>
    </w:tblGrid>
    <w:tr w:rsidR="00C01620" w:rsidRPr="00BD086D" w14:paraId="5A1E2A6A" w14:textId="77777777">
      <w:tc>
        <w:tcPr>
          <w:tcW w:w="4076" w:type="dxa"/>
          <w:shd w:val="clear" w:color="auto" w:fill="auto"/>
        </w:tcPr>
        <w:p w14:paraId="13FCF38A" w14:textId="77777777" w:rsidR="00C01620" w:rsidRPr="00BD086D" w:rsidRDefault="00BD086D">
          <w:pPr>
            <w:pStyle w:val="Footer"/>
            <w:rPr>
              <w:sz w:val="18"/>
              <w:szCs w:val="18"/>
              <w:lang w:val="es-ES"/>
            </w:rPr>
          </w:pPr>
          <w:r w:rsidRPr="00BD086D">
            <w:rPr>
              <w:rFonts w:cs="Calibri"/>
              <w:sz w:val="18"/>
              <w:lang w:val="es-ES"/>
            </w:rPr>
            <w:t>Procedimiento de Respuesta a la Violación de Seguridad de Datos</w:t>
          </w:r>
        </w:p>
      </w:tc>
      <w:tc>
        <w:tcPr>
          <w:tcW w:w="2126" w:type="dxa"/>
          <w:shd w:val="clear" w:color="auto" w:fill="auto"/>
        </w:tcPr>
        <w:p w14:paraId="6A17BDD0" w14:textId="77777777" w:rsidR="00C01620" w:rsidRPr="00BD086D" w:rsidRDefault="005801B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BD086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2BD9B5BF" w14:textId="77777777" w:rsidR="00C01620" w:rsidRPr="00BD086D" w:rsidRDefault="005801B8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BD086D">
            <w:rPr>
              <w:sz w:val="18"/>
              <w:szCs w:val="18"/>
              <w:lang w:val="es-ES"/>
            </w:rPr>
            <w:t xml:space="preserve">Página </w:t>
          </w:r>
          <w:r w:rsidRPr="00BD086D">
            <w:rPr>
              <w:b/>
              <w:sz w:val="18"/>
              <w:szCs w:val="18"/>
              <w:lang w:val="es-ES"/>
            </w:rPr>
            <w:fldChar w:fldCharType="begin"/>
          </w:r>
          <w:r w:rsidRPr="00BD086D">
            <w:rPr>
              <w:sz w:val="18"/>
              <w:szCs w:val="18"/>
              <w:lang w:val="es-ES"/>
            </w:rPr>
            <w:instrText>PAGE</w:instrText>
          </w:r>
          <w:r w:rsidRPr="00BD086D">
            <w:rPr>
              <w:sz w:val="18"/>
              <w:szCs w:val="18"/>
              <w:lang w:val="es-ES"/>
            </w:rPr>
            <w:fldChar w:fldCharType="separate"/>
          </w:r>
          <w:r w:rsidR="00B85209">
            <w:rPr>
              <w:noProof/>
              <w:sz w:val="18"/>
              <w:szCs w:val="18"/>
              <w:lang w:val="es-ES"/>
            </w:rPr>
            <w:t>4</w:t>
          </w:r>
          <w:r w:rsidRPr="00BD086D">
            <w:rPr>
              <w:sz w:val="18"/>
              <w:szCs w:val="18"/>
              <w:lang w:val="es-ES"/>
            </w:rPr>
            <w:fldChar w:fldCharType="end"/>
          </w:r>
          <w:r w:rsidRPr="00BD086D">
            <w:rPr>
              <w:sz w:val="18"/>
              <w:szCs w:val="18"/>
              <w:lang w:val="es-ES"/>
            </w:rPr>
            <w:t xml:space="preserve"> de </w:t>
          </w:r>
          <w:r w:rsidRPr="00BD086D">
            <w:rPr>
              <w:b/>
              <w:sz w:val="18"/>
              <w:szCs w:val="18"/>
              <w:lang w:val="es-ES"/>
            </w:rPr>
            <w:fldChar w:fldCharType="begin"/>
          </w:r>
          <w:r w:rsidRPr="00BD086D">
            <w:rPr>
              <w:sz w:val="18"/>
              <w:szCs w:val="18"/>
              <w:lang w:val="es-ES"/>
            </w:rPr>
            <w:instrText>NUMPAGES</w:instrText>
          </w:r>
          <w:r w:rsidRPr="00BD086D">
            <w:rPr>
              <w:sz w:val="18"/>
              <w:szCs w:val="18"/>
              <w:lang w:val="es-ES"/>
            </w:rPr>
            <w:fldChar w:fldCharType="separate"/>
          </w:r>
          <w:r w:rsidR="00B85209">
            <w:rPr>
              <w:noProof/>
              <w:sz w:val="18"/>
              <w:szCs w:val="18"/>
              <w:lang w:val="es-ES"/>
            </w:rPr>
            <w:t>4</w:t>
          </w:r>
          <w:r w:rsidRPr="00BD086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24E1007" w14:textId="77777777" w:rsidR="00C01620" w:rsidRPr="00BD086D" w:rsidRDefault="005801B8">
    <w:pPr>
      <w:spacing w:after="0"/>
      <w:ind w:firstLineChars="200" w:firstLine="320"/>
      <w:rPr>
        <w:sz w:val="16"/>
        <w:szCs w:val="16"/>
        <w:lang w:val="es-ES"/>
      </w:rPr>
    </w:pPr>
    <w:r w:rsidRPr="00BD086D">
      <w:rPr>
        <w:rFonts w:eastAsia="Times New Roman"/>
        <w:sz w:val="16"/>
        <w:szCs w:val="16"/>
        <w:lang w:val="es-ES"/>
      </w:rPr>
      <w:t>©2017 Esta plantilla puede ser utilizada por los clientes de Advisera Expert Solutions Ltd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993F3" w14:textId="77777777" w:rsidR="00C01620" w:rsidRPr="00BD086D" w:rsidRDefault="005801B8" w:rsidP="00BD086D">
    <w:pPr>
      <w:spacing w:after="0"/>
      <w:jc w:val="center"/>
      <w:rPr>
        <w:sz w:val="16"/>
        <w:szCs w:val="16"/>
        <w:lang w:val="es-ES"/>
      </w:rPr>
    </w:pPr>
    <w:r w:rsidRPr="00BD086D">
      <w:rPr>
        <w:rFonts w:eastAsia="Times New Roman"/>
        <w:sz w:val="16"/>
        <w:szCs w:val="16"/>
        <w:lang w:val="es-ES"/>
      </w:rPr>
      <w:t>©2017 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EEBB6" w14:textId="77777777" w:rsidR="00217F5F" w:rsidRDefault="00217F5F">
      <w:pPr>
        <w:spacing w:after="0" w:line="240" w:lineRule="auto"/>
      </w:pPr>
      <w:r>
        <w:separator/>
      </w:r>
    </w:p>
  </w:footnote>
  <w:footnote w:type="continuationSeparator" w:id="0">
    <w:p w14:paraId="255AE1D1" w14:textId="77777777" w:rsidR="00217F5F" w:rsidRDefault="0021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517"/>
    </w:tblGrid>
    <w:tr w:rsidR="00C01620" w:rsidRPr="00BD086D" w14:paraId="50F6C6ED" w14:textId="77777777">
      <w:tc>
        <w:tcPr>
          <w:tcW w:w="6771" w:type="dxa"/>
          <w:shd w:val="clear" w:color="auto" w:fill="auto"/>
        </w:tcPr>
        <w:p w14:paraId="1F2D107D" w14:textId="77777777" w:rsidR="00C01620" w:rsidRPr="00BD086D" w:rsidRDefault="005801B8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BD086D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517" w:type="dxa"/>
          <w:shd w:val="clear" w:color="auto" w:fill="auto"/>
        </w:tcPr>
        <w:p w14:paraId="1EDE4B2D" w14:textId="77777777" w:rsidR="00C01620" w:rsidRPr="00BD086D" w:rsidRDefault="005801B8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BD086D">
            <w:rPr>
              <w:sz w:val="20"/>
              <w:lang w:val="es-ES"/>
            </w:rPr>
            <w:t>[nivel de confidencialidad]</w:t>
          </w:r>
        </w:p>
      </w:tc>
    </w:tr>
  </w:tbl>
  <w:p w14:paraId="263A5A2D" w14:textId="77777777" w:rsidR="00C01620" w:rsidRDefault="00C0162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8333D"/>
    <w:multiLevelType w:val="multilevel"/>
    <w:tmpl w:val="06D833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6544FC"/>
    <w:multiLevelType w:val="multilevel"/>
    <w:tmpl w:val="0F6544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8465F6"/>
    <w:multiLevelType w:val="multilevel"/>
    <w:tmpl w:val="0F846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F46BCE"/>
    <w:multiLevelType w:val="multilevel"/>
    <w:tmpl w:val="11F46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B5576CF"/>
    <w:multiLevelType w:val="multilevel"/>
    <w:tmpl w:val="3B5576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564877"/>
    <w:multiLevelType w:val="multilevel"/>
    <w:tmpl w:val="41564877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94D5769"/>
    <w:multiLevelType w:val="multilevel"/>
    <w:tmpl w:val="494D57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47"/>
    <w:rsid w:val="00057867"/>
    <w:rsid w:val="00217F5F"/>
    <w:rsid w:val="002E1C1F"/>
    <w:rsid w:val="005320AB"/>
    <w:rsid w:val="005801B8"/>
    <w:rsid w:val="00777B47"/>
    <w:rsid w:val="0080676A"/>
    <w:rsid w:val="00925B89"/>
    <w:rsid w:val="00925D91"/>
    <w:rsid w:val="00B85209"/>
    <w:rsid w:val="00BD086D"/>
    <w:rsid w:val="00C01620"/>
    <w:rsid w:val="00C03B42"/>
    <w:rsid w:val="00E416B1"/>
    <w:rsid w:val="01015D3D"/>
    <w:rsid w:val="0BBB1887"/>
    <w:rsid w:val="13210EED"/>
    <w:rsid w:val="15C05566"/>
    <w:rsid w:val="1ECB6D2C"/>
    <w:rsid w:val="241E0B87"/>
    <w:rsid w:val="26F516D2"/>
    <w:rsid w:val="28231435"/>
    <w:rsid w:val="32594FCB"/>
    <w:rsid w:val="376F1EC8"/>
    <w:rsid w:val="37E81EAB"/>
    <w:rsid w:val="39DE5C87"/>
    <w:rsid w:val="439566DB"/>
    <w:rsid w:val="45BB46AF"/>
    <w:rsid w:val="46052AAA"/>
    <w:rsid w:val="49CE4B44"/>
    <w:rsid w:val="49F72270"/>
    <w:rsid w:val="4B19038D"/>
    <w:rsid w:val="50062207"/>
    <w:rsid w:val="50461481"/>
    <w:rsid w:val="525F7543"/>
    <w:rsid w:val="63804EF9"/>
    <w:rsid w:val="669C3DB1"/>
    <w:rsid w:val="6DB65845"/>
    <w:rsid w:val="6DEA5990"/>
    <w:rsid w:val="6F8D158C"/>
    <w:rsid w:val="6FBE4137"/>
    <w:rsid w:val="7872635E"/>
    <w:rsid w:val="7A320553"/>
    <w:rsid w:val="7AD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5EE3"/>
  <w15:docId w15:val="{60ECB584-6049-456E-835F-2241D7A1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cedimiento-de-respuesta-a-la-violacion-de-seguridad-de-dato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2FBFCB-C8F9-4EE7-B1F5-EE218C79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Respuesta a la Violación de Seguridad de Datos y Procedimiento de Notificación</vt:lpstr>
    </vt:vector>
  </TitlesOfParts>
  <Company>Advisera Expert Solutions Ltd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Respuesta a la Violación de Seguridad de Datos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32</cp:revision>
  <dcterms:created xsi:type="dcterms:W3CDTF">2017-10-05T14:36:00Z</dcterms:created>
  <dcterms:modified xsi:type="dcterms:W3CDTF">2018-01-18T15:33:00Z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