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9003B5" w14:textId="34BE5BE2" w:rsidR="001008C6" w:rsidRPr="00B12AE5" w:rsidRDefault="00BC2CC0" w:rsidP="00BC2CC0">
      <w:pPr>
        <w:jc w:val="center"/>
      </w:pPr>
      <w:r w:rsidRPr="00175F7D">
        <w:rPr>
          <w:lang w:eastAsia="en-US"/>
        </w:rPr>
        <w:t>** VERSIÓN DE MUESTRA GRATIS **</w:t>
      </w:r>
    </w:p>
    <w:p w14:paraId="16EAE3F0" w14:textId="77777777" w:rsidR="001008C6" w:rsidRPr="00B12AE5" w:rsidRDefault="001008C6"/>
    <w:p w14:paraId="4C3735F8" w14:textId="77777777" w:rsidR="001008C6" w:rsidRPr="00B12AE5" w:rsidRDefault="001008C6"/>
    <w:p w14:paraId="7D1E4561" w14:textId="77777777" w:rsidR="001008C6" w:rsidRPr="00B12AE5" w:rsidRDefault="001008C6"/>
    <w:p w14:paraId="0D5895B9" w14:textId="77777777" w:rsidR="001008C6" w:rsidRPr="00B12AE5" w:rsidRDefault="001008C6"/>
    <w:p w14:paraId="1A749ADF" w14:textId="77777777" w:rsidR="001008C6" w:rsidRPr="00B12AE5" w:rsidRDefault="001008C6"/>
    <w:p w14:paraId="06662D7D" w14:textId="77777777" w:rsidR="001008C6" w:rsidRPr="00B12AE5" w:rsidRDefault="001008C6" w:rsidP="001008C6">
      <w:pPr>
        <w:jc w:val="center"/>
      </w:pPr>
      <w:commentRangeStart w:id="0"/>
      <w:r>
        <w:t>[logo de la organización]</w:t>
      </w:r>
      <w:commentRangeEnd w:id="0"/>
      <w:r w:rsidR="001E4D9F">
        <w:rPr>
          <w:rStyle w:val="CommentReference"/>
        </w:rPr>
        <w:commentReference w:id="0"/>
      </w:r>
    </w:p>
    <w:p w14:paraId="18EBCB09" w14:textId="77777777" w:rsidR="001008C6" w:rsidRPr="00B12AE5" w:rsidRDefault="001008C6" w:rsidP="001008C6">
      <w:pPr>
        <w:jc w:val="center"/>
      </w:pPr>
      <w:r>
        <w:t>[nombre de la organización]</w:t>
      </w:r>
    </w:p>
    <w:p w14:paraId="28D8DBB5" w14:textId="77777777" w:rsidR="001008C6" w:rsidRPr="00B12AE5" w:rsidRDefault="001008C6" w:rsidP="001008C6">
      <w:pPr>
        <w:jc w:val="center"/>
      </w:pPr>
    </w:p>
    <w:p w14:paraId="22717484" w14:textId="77777777" w:rsidR="001008C6" w:rsidRPr="00B12AE5" w:rsidRDefault="001008C6" w:rsidP="001008C6">
      <w:pPr>
        <w:jc w:val="center"/>
      </w:pPr>
    </w:p>
    <w:p w14:paraId="758FA38C" w14:textId="77777777" w:rsidR="001008C6" w:rsidRPr="00B12AE5" w:rsidRDefault="001008C6" w:rsidP="001008C6">
      <w:pPr>
        <w:jc w:val="center"/>
        <w:rPr>
          <w:b/>
          <w:sz w:val="32"/>
          <w:szCs w:val="32"/>
        </w:rPr>
      </w:pPr>
      <w:commentRangeStart w:id="1"/>
      <w:r>
        <w:rPr>
          <w:b/>
          <w:sz w:val="32"/>
        </w:rPr>
        <w:t>POLÍTICA DE CONTROL DE ACCESO</w:t>
      </w:r>
      <w:commentRangeEnd w:id="1"/>
      <w:r w:rsidR="001E4D9F">
        <w:rPr>
          <w:rStyle w:val="CommentReference"/>
        </w:rPr>
        <w:commentReference w:id="1"/>
      </w:r>
    </w:p>
    <w:p w14:paraId="22822986" w14:textId="77777777" w:rsidR="001008C6" w:rsidRPr="00B12AE5" w:rsidRDefault="001008C6" w:rsidP="001008C6">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1008C6" w:rsidRPr="00B12AE5" w14:paraId="334F68B0" w14:textId="77777777">
        <w:tc>
          <w:tcPr>
            <w:tcW w:w="2376" w:type="dxa"/>
          </w:tcPr>
          <w:p w14:paraId="767FB04D" w14:textId="77777777" w:rsidR="001008C6" w:rsidRPr="00B12AE5" w:rsidRDefault="001008C6" w:rsidP="001008C6">
            <w:commentRangeStart w:id="2"/>
            <w:r>
              <w:t>Código</w:t>
            </w:r>
            <w:commentRangeEnd w:id="2"/>
            <w:r w:rsidR="001E4D9F">
              <w:rPr>
                <w:rStyle w:val="CommentReference"/>
              </w:rPr>
              <w:commentReference w:id="2"/>
            </w:r>
            <w:r>
              <w:t>:</w:t>
            </w:r>
          </w:p>
        </w:tc>
        <w:tc>
          <w:tcPr>
            <w:tcW w:w="6912" w:type="dxa"/>
          </w:tcPr>
          <w:p w14:paraId="1B9B63C6" w14:textId="77777777" w:rsidR="001008C6" w:rsidRPr="00B12AE5" w:rsidRDefault="001008C6" w:rsidP="001008C6"/>
        </w:tc>
      </w:tr>
      <w:tr w:rsidR="001008C6" w:rsidRPr="00B12AE5" w14:paraId="0EAF9D1C" w14:textId="77777777">
        <w:tc>
          <w:tcPr>
            <w:tcW w:w="2376" w:type="dxa"/>
          </w:tcPr>
          <w:p w14:paraId="087005E7" w14:textId="77777777" w:rsidR="001008C6" w:rsidRPr="00B12AE5" w:rsidRDefault="001008C6" w:rsidP="001008C6">
            <w:r>
              <w:t>Versión:</w:t>
            </w:r>
          </w:p>
        </w:tc>
        <w:tc>
          <w:tcPr>
            <w:tcW w:w="6912" w:type="dxa"/>
          </w:tcPr>
          <w:p w14:paraId="4C9F19DA" w14:textId="77777777" w:rsidR="001008C6" w:rsidRPr="00B12AE5" w:rsidRDefault="001008C6" w:rsidP="001008C6"/>
        </w:tc>
      </w:tr>
      <w:tr w:rsidR="001008C6" w:rsidRPr="00B12AE5" w14:paraId="38961E18" w14:textId="77777777">
        <w:tc>
          <w:tcPr>
            <w:tcW w:w="2376" w:type="dxa"/>
          </w:tcPr>
          <w:p w14:paraId="022AF7A5" w14:textId="77777777" w:rsidR="001008C6" w:rsidRPr="00B12AE5" w:rsidRDefault="001008C6" w:rsidP="001008C6">
            <w:r>
              <w:t>Fecha de la versión:</w:t>
            </w:r>
          </w:p>
        </w:tc>
        <w:tc>
          <w:tcPr>
            <w:tcW w:w="6912" w:type="dxa"/>
          </w:tcPr>
          <w:p w14:paraId="456B1875" w14:textId="77777777" w:rsidR="001008C6" w:rsidRPr="00B12AE5" w:rsidRDefault="001008C6" w:rsidP="001008C6"/>
        </w:tc>
      </w:tr>
      <w:tr w:rsidR="001008C6" w:rsidRPr="00B12AE5" w14:paraId="6F91260A" w14:textId="77777777">
        <w:tc>
          <w:tcPr>
            <w:tcW w:w="2376" w:type="dxa"/>
          </w:tcPr>
          <w:p w14:paraId="720D442D" w14:textId="77777777" w:rsidR="001008C6" w:rsidRPr="00B12AE5" w:rsidRDefault="001008C6" w:rsidP="001008C6">
            <w:r>
              <w:t>Creado por:</w:t>
            </w:r>
          </w:p>
        </w:tc>
        <w:tc>
          <w:tcPr>
            <w:tcW w:w="6912" w:type="dxa"/>
          </w:tcPr>
          <w:p w14:paraId="01FD5ACD" w14:textId="77777777" w:rsidR="001008C6" w:rsidRPr="00B12AE5" w:rsidRDefault="001008C6" w:rsidP="001008C6"/>
        </w:tc>
      </w:tr>
      <w:tr w:rsidR="001008C6" w:rsidRPr="00B12AE5" w14:paraId="5E58D769" w14:textId="77777777">
        <w:tc>
          <w:tcPr>
            <w:tcW w:w="2376" w:type="dxa"/>
          </w:tcPr>
          <w:p w14:paraId="2E6D36FC" w14:textId="77777777" w:rsidR="001008C6" w:rsidRPr="00B12AE5" w:rsidRDefault="001008C6" w:rsidP="001008C6">
            <w:r>
              <w:t>Aprobado por:</w:t>
            </w:r>
          </w:p>
        </w:tc>
        <w:tc>
          <w:tcPr>
            <w:tcW w:w="6912" w:type="dxa"/>
          </w:tcPr>
          <w:p w14:paraId="2EE33AF0" w14:textId="77777777" w:rsidR="001008C6" w:rsidRPr="00B12AE5" w:rsidRDefault="001008C6" w:rsidP="001008C6"/>
        </w:tc>
      </w:tr>
      <w:tr w:rsidR="001008C6" w:rsidRPr="00B12AE5" w14:paraId="12D79350" w14:textId="77777777">
        <w:tc>
          <w:tcPr>
            <w:tcW w:w="2376" w:type="dxa"/>
          </w:tcPr>
          <w:p w14:paraId="114CC943" w14:textId="77777777" w:rsidR="001008C6" w:rsidRPr="00B12AE5" w:rsidRDefault="001008C6" w:rsidP="001008C6">
            <w:r>
              <w:t>Nivel de confidencialidad:</w:t>
            </w:r>
          </w:p>
        </w:tc>
        <w:tc>
          <w:tcPr>
            <w:tcW w:w="6912" w:type="dxa"/>
          </w:tcPr>
          <w:p w14:paraId="49D1DB51" w14:textId="77777777" w:rsidR="001008C6" w:rsidRPr="00B12AE5" w:rsidRDefault="001008C6" w:rsidP="001008C6"/>
        </w:tc>
      </w:tr>
    </w:tbl>
    <w:p w14:paraId="733B1237" w14:textId="77777777" w:rsidR="001008C6" w:rsidRPr="00B12AE5" w:rsidRDefault="001008C6" w:rsidP="001008C6"/>
    <w:p w14:paraId="3C36C3FD" w14:textId="77777777" w:rsidR="001008C6" w:rsidRPr="00B12AE5" w:rsidRDefault="001008C6" w:rsidP="001008C6"/>
    <w:p w14:paraId="1C098C11" w14:textId="77777777" w:rsidR="001008C6" w:rsidRPr="00B12AE5" w:rsidRDefault="001008C6" w:rsidP="001008C6">
      <w:pPr>
        <w:rPr>
          <w:b/>
          <w:sz w:val="28"/>
          <w:szCs w:val="28"/>
        </w:rPr>
      </w:pPr>
      <w:r>
        <w:br w:type="page"/>
      </w:r>
      <w:r>
        <w:rPr>
          <w:b/>
          <w:sz w:val="28"/>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1"/>
        <w:gridCol w:w="988"/>
        <w:gridCol w:w="1798"/>
        <w:gridCol w:w="5121"/>
      </w:tblGrid>
      <w:tr w:rsidR="001008C6" w:rsidRPr="00B12AE5" w14:paraId="6019FF17" w14:textId="77777777">
        <w:tc>
          <w:tcPr>
            <w:tcW w:w="1384" w:type="dxa"/>
          </w:tcPr>
          <w:p w14:paraId="354F22C5" w14:textId="77777777" w:rsidR="001008C6" w:rsidRPr="00B12AE5" w:rsidRDefault="001008C6" w:rsidP="001008C6">
            <w:pPr>
              <w:rPr>
                <w:b/>
              </w:rPr>
            </w:pPr>
            <w:r>
              <w:rPr>
                <w:b/>
              </w:rPr>
              <w:t>Fecha</w:t>
            </w:r>
          </w:p>
        </w:tc>
        <w:tc>
          <w:tcPr>
            <w:tcW w:w="992" w:type="dxa"/>
          </w:tcPr>
          <w:p w14:paraId="37F5BB0E" w14:textId="77777777" w:rsidR="001008C6" w:rsidRPr="00B12AE5" w:rsidRDefault="001008C6" w:rsidP="001008C6">
            <w:pPr>
              <w:rPr>
                <w:b/>
              </w:rPr>
            </w:pPr>
            <w:r>
              <w:rPr>
                <w:b/>
              </w:rPr>
              <w:t>Versión</w:t>
            </w:r>
          </w:p>
        </w:tc>
        <w:tc>
          <w:tcPr>
            <w:tcW w:w="1560" w:type="dxa"/>
          </w:tcPr>
          <w:p w14:paraId="6915D99B" w14:textId="77777777" w:rsidR="001008C6" w:rsidRPr="00B12AE5" w:rsidRDefault="001008C6" w:rsidP="001008C6">
            <w:pPr>
              <w:rPr>
                <w:b/>
              </w:rPr>
            </w:pPr>
            <w:r>
              <w:rPr>
                <w:b/>
              </w:rPr>
              <w:t>Creado por</w:t>
            </w:r>
          </w:p>
        </w:tc>
        <w:tc>
          <w:tcPr>
            <w:tcW w:w="5352" w:type="dxa"/>
          </w:tcPr>
          <w:p w14:paraId="064A0121" w14:textId="4307788C" w:rsidR="001008C6" w:rsidRPr="00B12AE5" w:rsidRDefault="001E4D9F" w:rsidP="001008C6">
            <w:pPr>
              <w:rPr>
                <w:b/>
              </w:rPr>
            </w:pPr>
            <w:r w:rsidRPr="00503E3A">
              <w:rPr>
                <w:b/>
              </w:rPr>
              <w:t>Descripción del cambio</w:t>
            </w:r>
          </w:p>
        </w:tc>
      </w:tr>
      <w:tr w:rsidR="001008C6" w:rsidRPr="00B12AE5" w14:paraId="1927DE63" w14:textId="77777777">
        <w:tc>
          <w:tcPr>
            <w:tcW w:w="1384" w:type="dxa"/>
          </w:tcPr>
          <w:p w14:paraId="605C06B8" w14:textId="46FFCEF6" w:rsidR="001008C6" w:rsidRPr="00B12AE5" w:rsidRDefault="001E4D9F" w:rsidP="001008C6">
            <w:r w:rsidRPr="001E4D9F">
              <w:t>dd.mm.aaaa</w:t>
            </w:r>
          </w:p>
        </w:tc>
        <w:tc>
          <w:tcPr>
            <w:tcW w:w="992" w:type="dxa"/>
          </w:tcPr>
          <w:p w14:paraId="457ABA3A" w14:textId="77777777" w:rsidR="001008C6" w:rsidRPr="00B12AE5" w:rsidRDefault="001008C6" w:rsidP="001008C6">
            <w:r>
              <w:t>0.1</w:t>
            </w:r>
          </w:p>
        </w:tc>
        <w:tc>
          <w:tcPr>
            <w:tcW w:w="1560" w:type="dxa"/>
          </w:tcPr>
          <w:p w14:paraId="104726CE" w14:textId="05665DD8" w:rsidR="001008C6" w:rsidRPr="001E4D9F" w:rsidRDefault="001E4D9F" w:rsidP="001008C6">
            <w:pPr>
              <w:rPr>
                <w:lang w:val="hr-HR"/>
              </w:rPr>
            </w:pPr>
            <w:r>
              <w:t>EUGDPRAcadem</w:t>
            </w:r>
            <w:r>
              <w:rPr>
                <w:lang w:val="hr-HR"/>
              </w:rPr>
              <w:t>y</w:t>
            </w:r>
          </w:p>
        </w:tc>
        <w:tc>
          <w:tcPr>
            <w:tcW w:w="5352" w:type="dxa"/>
          </w:tcPr>
          <w:p w14:paraId="14A85740" w14:textId="77777777" w:rsidR="001008C6" w:rsidRPr="00B12AE5" w:rsidRDefault="001008C6" w:rsidP="001008C6">
            <w:r>
              <w:t>Descripción básica del documento</w:t>
            </w:r>
          </w:p>
        </w:tc>
      </w:tr>
      <w:tr w:rsidR="001008C6" w:rsidRPr="00B12AE5" w14:paraId="1B469D5F" w14:textId="77777777">
        <w:tc>
          <w:tcPr>
            <w:tcW w:w="1384" w:type="dxa"/>
          </w:tcPr>
          <w:p w14:paraId="298B2EEB" w14:textId="77777777" w:rsidR="001008C6" w:rsidRPr="00B12AE5" w:rsidRDefault="001008C6" w:rsidP="001008C6"/>
        </w:tc>
        <w:tc>
          <w:tcPr>
            <w:tcW w:w="992" w:type="dxa"/>
          </w:tcPr>
          <w:p w14:paraId="5B93B4A0" w14:textId="77777777" w:rsidR="001008C6" w:rsidRPr="00B12AE5" w:rsidRDefault="001008C6" w:rsidP="001008C6"/>
        </w:tc>
        <w:tc>
          <w:tcPr>
            <w:tcW w:w="1560" w:type="dxa"/>
          </w:tcPr>
          <w:p w14:paraId="4C85545D" w14:textId="77777777" w:rsidR="001008C6" w:rsidRPr="00B12AE5" w:rsidRDefault="001008C6" w:rsidP="001008C6"/>
        </w:tc>
        <w:tc>
          <w:tcPr>
            <w:tcW w:w="5352" w:type="dxa"/>
          </w:tcPr>
          <w:p w14:paraId="32023F64" w14:textId="77777777" w:rsidR="001008C6" w:rsidRPr="00B12AE5" w:rsidRDefault="001008C6" w:rsidP="001008C6"/>
        </w:tc>
      </w:tr>
      <w:tr w:rsidR="001008C6" w:rsidRPr="00B12AE5" w14:paraId="4464D374" w14:textId="77777777">
        <w:tc>
          <w:tcPr>
            <w:tcW w:w="1384" w:type="dxa"/>
          </w:tcPr>
          <w:p w14:paraId="7F100845" w14:textId="77777777" w:rsidR="001008C6" w:rsidRPr="00B12AE5" w:rsidRDefault="001008C6" w:rsidP="001008C6"/>
        </w:tc>
        <w:tc>
          <w:tcPr>
            <w:tcW w:w="992" w:type="dxa"/>
          </w:tcPr>
          <w:p w14:paraId="251A3934" w14:textId="77777777" w:rsidR="001008C6" w:rsidRPr="00B12AE5" w:rsidRDefault="001008C6" w:rsidP="001008C6"/>
        </w:tc>
        <w:tc>
          <w:tcPr>
            <w:tcW w:w="1560" w:type="dxa"/>
          </w:tcPr>
          <w:p w14:paraId="7A11365C" w14:textId="77777777" w:rsidR="001008C6" w:rsidRPr="00B12AE5" w:rsidRDefault="001008C6" w:rsidP="001008C6"/>
        </w:tc>
        <w:tc>
          <w:tcPr>
            <w:tcW w:w="5352" w:type="dxa"/>
          </w:tcPr>
          <w:p w14:paraId="015F69A7" w14:textId="77777777" w:rsidR="001008C6" w:rsidRPr="00B12AE5" w:rsidRDefault="001008C6" w:rsidP="001008C6"/>
        </w:tc>
      </w:tr>
      <w:tr w:rsidR="001008C6" w:rsidRPr="00B12AE5" w14:paraId="099BB3A9" w14:textId="77777777">
        <w:tc>
          <w:tcPr>
            <w:tcW w:w="1384" w:type="dxa"/>
          </w:tcPr>
          <w:p w14:paraId="6B10F449" w14:textId="77777777" w:rsidR="001008C6" w:rsidRPr="00B12AE5" w:rsidRDefault="001008C6" w:rsidP="001008C6"/>
        </w:tc>
        <w:tc>
          <w:tcPr>
            <w:tcW w:w="992" w:type="dxa"/>
          </w:tcPr>
          <w:p w14:paraId="04789673" w14:textId="77777777" w:rsidR="001008C6" w:rsidRPr="00B12AE5" w:rsidRDefault="001008C6" w:rsidP="001008C6"/>
        </w:tc>
        <w:tc>
          <w:tcPr>
            <w:tcW w:w="1560" w:type="dxa"/>
          </w:tcPr>
          <w:p w14:paraId="21306C0E" w14:textId="77777777" w:rsidR="001008C6" w:rsidRPr="00B12AE5" w:rsidRDefault="001008C6" w:rsidP="001008C6"/>
        </w:tc>
        <w:tc>
          <w:tcPr>
            <w:tcW w:w="5352" w:type="dxa"/>
          </w:tcPr>
          <w:p w14:paraId="59AE2A5A" w14:textId="77777777" w:rsidR="001008C6" w:rsidRPr="00B12AE5" w:rsidRDefault="001008C6" w:rsidP="001008C6"/>
        </w:tc>
      </w:tr>
      <w:tr w:rsidR="001008C6" w:rsidRPr="00B12AE5" w14:paraId="5D2563F7" w14:textId="77777777">
        <w:tc>
          <w:tcPr>
            <w:tcW w:w="1384" w:type="dxa"/>
          </w:tcPr>
          <w:p w14:paraId="354822A0" w14:textId="77777777" w:rsidR="001008C6" w:rsidRPr="00B12AE5" w:rsidRDefault="001008C6" w:rsidP="001008C6"/>
        </w:tc>
        <w:tc>
          <w:tcPr>
            <w:tcW w:w="992" w:type="dxa"/>
          </w:tcPr>
          <w:p w14:paraId="2B6531DD" w14:textId="77777777" w:rsidR="001008C6" w:rsidRPr="00B12AE5" w:rsidRDefault="001008C6" w:rsidP="001008C6"/>
        </w:tc>
        <w:tc>
          <w:tcPr>
            <w:tcW w:w="1560" w:type="dxa"/>
          </w:tcPr>
          <w:p w14:paraId="6436A7AD" w14:textId="77777777" w:rsidR="001008C6" w:rsidRPr="00B12AE5" w:rsidRDefault="001008C6" w:rsidP="001008C6"/>
        </w:tc>
        <w:tc>
          <w:tcPr>
            <w:tcW w:w="5352" w:type="dxa"/>
          </w:tcPr>
          <w:p w14:paraId="1FCB8120" w14:textId="77777777" w:rsidR="001008C6" w:rsidRPr="00B12AE5" w:rsidRDefault="001008C6" w:rsidP="001008C6"/>
        </w:tc>
      </w:tr>
      <w:tr w:rsidR="001008C6" w:rsidRPr="00B12AE5" w14:paraId="4ABFA17F" w14:textId="77777777">
        <w:tc>
          <w:tcPr>
            <w:tcW w:w="1384" w:type="dxa"/>
          </w:tcPr>
          <w:p w14:paraId="7E78F589" w14:textId="77777777" w:rsidR="001008C6" w:rsidRPr="00B12AE5" w:rsidRDefault="001008C6" w:rsidP="001008C6"/>
        </w:tc>
        <w:tc>
          <w:tcPr>
            <w:tcW w:w="992" w:type="dxa"/>
          </w:tcPr>
          <w:p w14:paraId="01707DD0" w14:textId="77777777" w:rsidR="001008C6" w:rsidRPr="00B12AE5" w:rsidRDefault="001008C6" w:rsidP="001008C6"/>
        </w:tc>
        <w:tc>
          <w:tcPr>
            <w:tcW w:w="1560" w:type="dxa"/>
          </w:tcPr>
          <w:p w14:paraId="53973D8C" w14:textId="77777777" w:rsidR="001008C6" w:rsidRPr="00B12AE5" w:rsidRDefault="001008C6" w:rsidP="001008C6"/>
        </w:tc>
        <w:tc>
          <w:tcPr>
            <w:tcW w:w="5352" w:type="dxa"/>
          </w:tcPr>
          <w:p w14:paraId="6C210B69" w14:textId="77777777" w:rsidR="001008C6" w:rsidRPr="00B12AE5" w:rsidRDefault="001008C6" w:rsidP="001008C6"/>
        </w:tc>
      </w:tr>
      <w:tr w:rsidR="001008C6" w:rsidRPr="00B12AE5" w14:paraId="49642649" w14:textId="77777777">
        <w:tc>
          <w:tcPr>
            <w:tcW w:w="1384" w:type="dxa"/>
          </w:tcPr>
          <w:p w14:paraId="34A363C6" w14:textId="77777777" w:rsidR="001008C6" w:rsidRPr="00B12AE5" w:rsidRDefault="001008C6" w:rsidP="001008C6"/>
        </w:tc>
        <w:tc>
          <w:tcPr>
            <w:tcW w:w="992" w:type="dxa"/>
          </w:tcPr>
          <w:p w14:paraId="7B376636" w14:textId="77777777" w:rsidR="001008C6" w:rsidRPr="00B12AE5" w:rsidRDefault="001008C6" w:rsidP="001008C6"/>
        </w:tc>
        <w:tc>
          <w:tcPr>
            <w:tcW w:w="1560" w:type="dxa"/>
          </w:tcPr>
          <w:p w14:paraId="17592A2B" w14:textId="77777777" w:rsidR="001008C6" w:rsidRPr="00B12AE5" w:rsidRDefault="001008C6" w:rsidP="001008C6"/>
        </w:tc>
        <w:tc>
          <w:tcPr>
            <w:tcW w:w="5352" w:type="dxa"/>
          </w:tcPr>
          <w:p w14:paraId="52B37389" w14:textId="77777777" w:rsidR="001008C6" w:rsidRPr="00B12AE5" w:rsidRDefault="001008C6" w:rsidP="001008C6"/>
        </w:tc>
      </w:tr>
    </w:tbl>
    <w:p w14:paraId="221D9E5B" w14:textId="77777777" w:rsidR="001008C6" w:rsidRPr="00B12AE5" w:rsidRDefault="001008C6" w:rsidP="001008C6"/>
    <w:p w14:paraId="6550C8BF" w14:textId="77777777" w:rsidR="001008C6" w:rsidRPr="00B12AE5" w:rsidRDefault="001008C6" w:rsidP="001008C6"/>
    <w:p w14:paraId="6732305C" w14:textId="77777777" w:rsidR="001008C6" w:rsidRPr="00B12AE5" w:rsidRDefault="001008C6" w:rsidP="001008C6">
      <w:pPr>
        <w:rPr>
          <w:b/>
          <w:sz w:val="28"/>
          <w:szCs w:val="28"/>
        </w:rPr>
      </w:pPr>
      <w:r>
        <w:rPr>
          <w:b/>
          <w:sz w:val="28"/>
        </w:rPr>
        <w:t>Tabla de contenido</w:t>
      </w:r>
    </w:p>
    <w:p w14:paraId="1D421C20" w14:textId="77777777" w:rsidR="001E4D9F" w:rsidRDefault="00F4154A">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r w:rsidRPr="00B12AE5">
        <w:fldChar w:fldCharType="begin"/>
      </w:r>
      <w:r w:rsidR="001D04BB" w:rsidRPr="00B12AE5">
        <w:instrText xml:space="preserve"> TOC \o "1-3" \h \z \u </w:instrText>
      </w:r>
      <w:r w:rsidRPr="00B12AE5">
        <w:fldChar w:fldCharType="separate"/>
      </w:r>
      <w:hyperlink w:anchor="_Toc503864506" w:history="1">
        <w:r w:rsidR="001E4D9F" w:rsidRPr="00DB261C">
          <w:rPr>
            <w:rStyle w:val="Hyperlink"/>
            <w:noProof/>
          </w:rPr>
          <w:t>1.</w:t>
        </w:r>
        <w:r w:rsidR="001E4D9F">
          <w:rPr>
            <w:rFonts w:asciiTheme="minorHAnsi" w:eastAsiaTheme="minorEastAsia" w:hAnsiTheme="minorHAnsi" w:cstheme="minorBidi"/>
            <w:b w:val="0"/>
            <w:bCs w:val="0"/>
            <w:caps w:val="0"/>
            <w:noProof/>
            <w:sz w:val="22"/>
            <w:szCs w:val="22"/>
            <w:lang w:val="hr-HR" w:eastAsia="zh-CN" w:bidi="ar-SA"/>
          </w:rPr>
          <w:tab/>
        </w:r>
        <w:r w:rsidR="001E4D9F" w:rsidRPr="00DB261C">
          <w:rPr>
            <w:rStyle w:val="Hyperlink"/>
            <w:noProof/>
          </w:rPr>
          <w:t>Objetivo, alcance y usuarios</w:t>
        </w:r>
        <w:r w:rsidR="001E4D9F">
          <w:rPr>
            <w:noProof/>
            <w:webHidden/>
          </w:rPr>
          <w:tab/>
        </w:r>
        <w:r w:rsidR="001E4D9F">
          <w:rPr>
            <w:noProof/>
            <w:webHidden/>
          </w:rPr>
          <w:fldChar w:fldCharType="begin"/>
        </w:r>
        <w:r w:rsidR="001E4D9F">
          <w:rPr>
            <w:noProof/>
            <w:webHidden/>
          </w:rPr>
          <w:instrText xml:space="preserve"> PAGEREF _Toc503864506 \h </w:instrText>
        </w:r>
        <w:r w:rsidR="001E4D9F">
          <w:rPr>
            <w:noProof/>
            <w:webHidden/>
          </w:rPr>
        </w:r>
        <w:r w:rsidR="001E4D9F">
          <w:rPr>
            <w:noProof/>
            <w:webHidden/>
          </w:rPr>
          <w:fldChar w:fldCharType="separate"/>
        </w:r>
        <w:r w:rsidR="001E4D9F">
          <w:rPr>
            <w:noProof/>
            <w:webHidden/>
          </w:rPr>
          <w:t>3</w:t>
        </w:r>
        <w:r w:rsidR="001E4D9F">
          <w:rPr>
            <w:noProof/>
            <w:webHidden/>
          </w:rPr>
          <w:fldChar w:fldCharType="end"/>
        </w:r>
      </w:hyperlink>
    </w:p>
    <w:p w14:paraId="0C3DBE23" w14:textId="77777777" w:rsidR="001E4D9F" w:rsidRDefault="00D36F0C">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503864507" w:history="1">
        <w:r w:rsidR="001E4D9F" w:rsidRPr="00DB261C">
          <w:rPr>
            <w:rStyle w:val="Hyperlink"/>
            <w:noProof/>
          </w:rPr>
          <w:t>2.</w:t>
        </w:r>
        <w:r w:rsidR="001E4D9F">
          <w:rPr>
            <w:rFonts w:asciiTheme="minorHAnsi" w:eastAsiaTheme="minorEastAsia" w:hAnsiTheme="minorHAnsi" w:cstheme="minorBidi"/>
            <w:b w:val="0"/>
            <w:bCs w:val="0"/>
            <w:caps w:val="0"/>
            <w:noProof/>
            <w:sz w:val="22"/>
            <w:szCs w:val="22"/>
            <w:lang w:val="hr-HR" w:eastAsia="zh-CN" w:bidi="ar-SA"/>
          </w:rPr>
          <w:tab/>
        </w:r>
        <w:r w:rsidR="001E4D9F" w:rsidRPr="00DB261C">
          <w:rPr>
            <w:rStyle w:val="Hyperlink"/>
            <w:noProof/>
          </w:rPr>
          <w:t>Documentos de referencia</w:t>
        </w:r>
        <w:r w:rsidR="001E4D9F">
          <w:rPr>
            <w:noProof/>
            <w:webHidden/>
          </w:rPr>
          <w:tab/>
        </w:r>
        <w:r w:rsidR="001E4D9F">
          <w:rPr>
            <w:noProof/>
            <w:webHidden/>
          </w:rPr>
          <w:fldChar w:fldCharType="begin"/>
        </w:r>
        <w:r w:rsidR="001E4D9F">
          <w:rPr>
            <w:noProof/>
            <w:webHidden/>
          </w:rPr>
          <w:instrText xml:space="preserve"> PAGEREF _Toc503864507 \h </w:instrText>
        </w:r>
        <w:r w:rsidR="001E4D9F">
          <w:rPr>
            <w:noProof/>
            <w:webHidden/>
          </w:rPr>
        </w:r>
        <w:r w:rsidR="001E4D9F">
          <w:rPr>
            <w:noProof/>
            <w:webHidden/>
          </w:rPr>
          <w:fldChar w:fldCharType="separate"/>
        </w:r>
        <w:r w:rsidR="001E4D9F">
          <w:rPr>
            <w:noProof/>
            <w:webHidden/>
          </w:rPr>
          <w:t>3</w:t>
        </w:r>
        <w:r w:rsidR="001E4D9F">
          <w:rPr>
            <w:noProof/>
            <w:webHidden/>
          </w:rPr>
          <w:fldChar w:fldCharType="end"/>
        </w:r>
      </w:hyperlink>
    </w:p>
    <w:p w14:paraId="37B3F545" w14:textId="77777777" w:rsidR="001E4D9F" w:rsidRDefault="00D36F0C">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503864508" w:history="1">
        <w:r w:rsidR="001E4D9F" w:rsidRPr="00DB261C">
          <w:rPr>
            <w:rStyle w:val="Hyperlink"/>
            <w:noProof/>
          </w:rPr>
          <w:t>3.</w:t>
        </w:r>
        <w:r w:rsidR="001E4D9F">
          <w:rPr>
            <w:rFonts w:asciiTheme="minorHAnsi" w:eastAsiaTheme="minorEastAsia" w:hAnsiTheme="minorHAnsi" w:cstheme="minorBidi"/>
            <w:b w:val="0"/>
            <w:bCs w:val="0"/>
            <w:caps w:val="0"/>
            <w:noProof/>
            <w:sz w:val="22"/>
            <w:szCs w:val="22"/>
            <w:lang w:val="hr-HR" w:eastAsia="zh-CN" w:bidi="ar-SA"/>
          </w:rPr>
          <w:tab/>
        </w:r>
        <w:r w:rsidR="001E4D9F" w:rsidRPr="00DB261C">
          <w:rPr>
            <w:rStyle w:val="Hyperlink"/>
            <w:noProof/>
          </w:rPr>
          <w:t>Control de acceso</w:t>
        </w:r>
        <w:r w:rsidR="001E4D9F">
          <w:rPr>
            <w:noProof/>
            <w:webHidden/>
          </w:rPr>
          <w:tab/>
        </w:r>
        <w:r w:rsidR="001E4D9F">
          <w:rPr>
            <w:noProof/>
            <w:webHidden/>
          </w:rPr>
          <w:fldChar w:fldCharType="begin"/>
        </w:r>
        <w:r w:rsidR="001E4D9F">
          <w:rPr>
            <w:noProof/>
            <w:webHidden/>
          </w:rPr>
          <w:instrText xml:space="preserve"> PAGEREF _Toc503864508 \h </w:instrText>
        </w:r>
        <w:r w:rsidR="001E4D9F">
          <w:rPr>
            <w:noProof/>
            <w:webHidden/>
          </w:rPr>
        </w:r>
        <w:r w:rsidR="001E4D9F">
          <w:rPr>
            <w:noProof/>
            <w:webHidden/>
          </w:rPr>
          <w:fldChar w:fldCharType="separate"/>
        </w:r>
        <w:r w:rsidR="001E4D9F">
          <w:rPr>
            <w:noProof/>
            <w:webHidden/>
          </w:rPr>
          <w:t>3</w:t>
        </w:r>
        <w:r w:rsidR="001E4D9F">
          <w:rPr>
            <w:noProof/>
            <w:webHidden/>
          </w:rPr>
          <w:fldChar w:fldCharType="end"/>
        </w:r>
      </w:hyperlink>
    </w:p>
    <w:p w14:paraId="0DD52685" w14:textId="77777777" w:rsidR="001E4D9F" w:rsidRDefault="00D36F0C">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864509" w:history="1">
        <w:r w:rsidR="001E4D9F" w:rsidRPr="00DB261C">
          <w:rPr>
            <w:rStyle w:val="Hyperlink"/>
            <w:noProof/>
          </w:rPr>
          <w:t>3.1.</w:t>
        </w:r>
        <w:r w:rsidR="001E4D9F">
          <w:rPr>
            <w:rFonts w:asciiTheme="minorHAnsi" w:eastAsiaTheme="minorEastAsia" w:hAnsiTheme="minorHAnsi" w:cstheme="minorBidi"/>
            <w:smallCaps w:val="0"/>
            <w:noProof/>
            <w:sz w:val="22"/>
            <w:szCs w:val="22"/>
            <w:lang w:val="hr-HR" w:eastAsia="zh-CN" w:bidi="ar-SA"/>
          </w:rPr>
          <w:tab/>
        </w:r>
        <w:r w:rsidR="001E4D9F" w:rsidRPr="00DB261C">
          <w:rPr>
            <w:rStyle w:val="Hyperlink"/>
            <w:noProof/>
          </w:rPr>
          <w:t>Introducción</w:t>
        </w:r>
        <w:r w:rsidR="001E4D9F">
          <w:rPr>
            <w:noProof/>
            <w:webHidden/>
          </w:rPr>
          <w:tab/>
        </w:r>
        <w:r w:rsidR="001E4D9F">
          <w:rPr>
            <w:noProof/>
            <w:webHidden/>
          </w:rPr>
          <w:fldChar w:fldCharType="begin"/>
        </w:r>
        <w:r w:rsidR="001E4D9F">
          <w:rPr>
            <w:noProof/>
            <w:webHidden/>
          </w:rPr>
          <w:instrText xml:space="preserve"> PAGEREF _Toc503864509 \h </w:instrText>
        </w:r>
        <w:r w:rsidR="001E4D9F">
          <w:rPr>
            <w:noProof/>
            <w:webHidden/>
          </w:rPr>
        </w:r>
        <w:r w:rsidR="001E4D9F">
          <w:rPr>
            <w:noProof/>
            <w:webHidden/>
          </w:rPr>
          <w:fldChar w:fldCharType="separate"/>
        </w:r>
        <w:r w:rsidR="001E4D9F">
          <w:rPr>
            <w:noProof/>
            <w:webHidden/>
          </w:rPr>
          <w:t>3</w:t>
        </w:r>
        <w:r w:rsidR="001E4D9F">
          <w:rPr>
            <w:noProof/>
            <w:webHidden/>
          </w:rPr>
          <w:fldChar w:fldCharType="end"/>
        </w:r>
      </w:hyperlink>
    </w:p>
    <w:p w14:paraId="4533769C" w14:textId="77777777" w:rsidR="001E4D9F" w:rsidRDefault="00D36F0C">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864510" w:history="1">
        <w:r w:rsidR="001E4D9F" w:rsidRPr="00DB261C">
          <w:rPr>
            <w:rStyle w:val="Hyperlink"/>
            <w:noProof/>
          </w:rPr>
          <w:t>3.2.</w:t>
        </w:r>
        <w:r w:rsidR="001E4D9F">
          <w:rPr>
            <w:rFonts w:asciiTheme="minorHAnsi" w:eastAsiaTheme="minorEastAsia" w:hAnsiTheme="minorHAnsi" w:cstheme="minorBidi"/>
            <w:smallCaps w:val="0"/>
            <w:noProof/>
            <w:sz w:val="22"/>
            <w:szCs w:val="22"/>
            <w:lang w:val="hr-HR" w:eastAsia="zh-CN" w:bidi="ar-SA"/>
          </w:rPr>
          <w:tab/>
        </w:r>
        <w:r w:rsidR="001E4D9F" w:rsidRPr="00DB261C">
          <w:rPr>
            <w:rStyle w:val="Hyperlink"/>
            <w:noProof/>
          </w:rPr>
          <w:t>Perfil de usuario A</w:t>
        </w:r>
        <w:r w:rsidR="001E4D9F">
          <w:rPr>
            <w:noProof/>
            <w:webHidden/>
          </w:rPr>
          <w:tab/>
        </w:r>
        <w:r w:rsidR="001E4D9F">
          <w:rPr>
            <w:noProof/>
            <w:webHidden/>
          </w:rPr>
          <w:fldChar w:fldCharType="begin"/>
        </w:r>
        <w:r w:rsidR="001E4D9F">
          <w:rPr>
            <w:noProof/>
            <w:webHidden/>
          </w:rPr>
          <w:instrText xml:space="preserve"> PAGEREF _Toc503864510 \h </w:instrText>
        </w:r>
        <w:r w:rsidR="001E4D9F">
          <w:rPr>
            <w:noProof/>
            <w:webHidden/>
          </w:rPr>
        </w:r>
        <w:r w:rsidR="001E4D9F">
          <w:rPr>
            <w:noProof/>
            <w:webHidden/>
          </w:rPr>
          <w:fldChar w:fldCharType="separate"/>
        </w:r>
        <w:r w:rsidR="001E4D9F">
          <w:rPr>
            <w:noProof/>
            <w:webHidden/>
          </w:rPr>
          <w:t>3</w:t>
        </w:r>
        <w:r w:rsidR="001E4D9F">
          <w:rPr>
            <w:noProof/>
            <w:webHidden/>
          </w:rPr>
          <w:fldChar w:fldCharType="end"/>
        </w:r>
      </w:hyperlink>
    </w:p>
    <w:p w14:paraId="625A24A6" w14:textId="77777777" w:rsidR="001E4D9F" w:rsidRDefault="00D36F0C">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864511" w:history="1">
        <w:r w:rsidR="001E4D9F" w:rsidRPr="00DB261C">
          <w:rPr>
            <w:rStyle w:val="Hyperlink"/>
            <w:noProof/>
          </w:rPr>
          <w:t>3.3.</w:t>
        </w:r>
        <w:r w:rsidR="001E4D9F">
          <w:rPr>
            <w:rFonts w:asciiTheme="minorHAnsi" w:eastAsiaTheme="minorEastAsia" w:hAnsiTheme="minorHAnsi" w:cstheme="minorBidi"/>
            <w:smallCaps w:val="0"/>
            <w:noProof/>
            <w:sz w:val="22"/>
            <w:szCs w:val="22"/>
            <w:lang w:val="hr-HR" w:eastAsia="zh-CN" w:bidi="ar-SA"/>
          </w:rPr>
          <w:tab/>
        </w:r>
        <w:r w:rsidR="001E4D9F" w:rsidRPr="00DB261C">
          <w:rPr>
            <w:rStyle w:val="Hyperlink"/>
            <w:noProof/>
          </w:rPr>
          <w:t>Perfil de usuario B</w:t>
        </w:r>
        <w:r w:rsidR="001E4D9F">
          <w:rPr>
            <w:noProof/>
            <w:webHidden/>
          </w:rPr>
          <w:tab/>
        </w:r>
        <w:r w:rsidR="001E4D9F">
          <w:rPr>
            <w:noProof/>
            <w:webHidden/>
          </w:rPr>
          <w:fldChar w:fldCharType="begin"/>
        </w:r>
        <w:r w:rsidR="001E4D9F">
          <w:rPr>
            <w:noProof/>
            <w:webHidden/>
          </w:rPr>
          <w:instrText xml:space="preserve"> PAGEREF _Toc503864511 \h </w:instrText>
        </w:r>
        <w:r w:rsidR="001E4D9F">
          <w:rPr>
            <w:noProof/>
            <w:webHidden/>
          </w:rPr>
        </w:r>
        <w:r w:rsidR="001E4D9F">
          <w:rPr>
            <w:noProof/>
            <w:webHidden/>
          </w:rPr>
          <w:fldChar w:fldCharType="separate"/>
        </w:r>
        <w:r w:rsidR="001E4D9F">
          <w:rPr>
            <w:noProof/>
            <w:webHidden/>
          </w:rPr>
          <w:t>4</w:t>
        </w:r>
        <w:r w:rsidR="001E4D9F">
          <w:rPr>
            <w:noProof/>
            <w:webHidden/>
          </w:rPr>
          <w:fldChar w:fldCharType="end"/>
        </w:r>
      </w:hyperlink>
    </w:p>
    <w:p w14:paraId="373CD650" w14:textId="77777777" w:rsidR="001E4D9F" w:rsidRDefault="00D36F0C">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864512" w:history="1">
        <w:r w:rsidR="001E4D9F" w:rsidRPr="00DB261C">
          <w:rPr>
            <w:rStyle w:val="Hyperlink"/>
            <w:noProof/>
          </w:rPr>
          <w:t>3.4.</w:t>
        </w:r>
        <w:r w:rsidR="001E4D9F">
          <w:rPr>
            <w:rFonts w:asciiTheme="minorHAnsi" w:eastAsiaTheme="minorEastAsia" w:hAnsiTheme="minorHAnsi" w:cstheme="minorBidi"/>
            <w:smallCaps w:val="0"/>
            <w:noProof/>
            <w:sz w:val="22"/>
            <w:szCs w:val="22"/>
            <w:lang w:val="hr-HR" w:eastAsia="zh-CN" w:bidi="ar-SA"/>
          </w:rPr>
          <w:tab/>
        </w:r>
        <w:r w:rsidR="001E4D9F" w:rsidRPr="00DB261C">
          <w:rPr>
            <w:rStyle w:val="Hyperlink"/>
            <w:noProof/>
          </w:rPr>
          <w:t>Gestión de privilegios</w:t>
        </w:r>
        <w:r w:rsidR="001E4D9F">
          <w:rPr>
            <w:noProof/>
            <w:webHidden/>
          </w:rPr>
          <w:tab/>
        </w:r>
        <w:r w:rsidR="001E4D9F">
          <w:rPr>
            <w:noProof/>
            <w:webHidden/>
          </w:rPr>
          <w:fldChar w:fldCharType="begin"/>
        </w:r>
        <w:r w:rsidR="001E4D9F">
          <w:rPr>
            <w:noProof/>
            <w:webHidden/>
          </w:rPr>
          <w:instrText xml:space="preserve"> PAGEREF _Toc503864512 \h </w:instrText>
        </w:r>
        <w:r w:rsidR="001E4D9F">
          <w:rPr>
            <w:noProof/>
            <w:webHidden/>
          </w:rPr>
        </w:r>
        <w:r w:rsidR="001E4D9F">
          <w:rPr>
            <w:noProof/>
            <w:webHidden/>
          </w:rPr>
          <w:fldChar w:fldCharType="separate"/>
        </w:r>
        <w:r w:rsidR="001E4D9F">
          <w:rPr>
            <w:noProof/>
            <w:webHidden/>
          </w:rPr>
          <w:t>4</w:t>
        </w:r>
        <w:r w:rsidR="001E4D9F">
          <w:rPr>
            <w:noProof/>
            <w:webHidden/>
          </w:rPr>
          <w:fldChar w:fldCharType="end"/>
        </w:r>
      </w:hyperlink>
    </w:p>
    <w:p w14:paraId="33F68505" w14:textId="77777777" w:rsidR="001E4D9F" w:rsidRDefault="00D36F0C">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864513" w:history="1">
        <w:r w:rsidR="001E4D9F" w:rsidRPr="00DB261C">
          <w:rPr>
            <w:rStyle w:val="Hyperlink"/>
            <w:noProof/>
          </w:rPr>
          <w:t>3.5.</w:t>
        </w:r>
        <w:r w:rsidR="001E4D9F">
          <w:rPr>
            <w:rFonts w:asciiTheme="minorHAnsi" w:eastAsiaTheme="minorEastAsia" w:hAnsiTheme="minorHAnsi" w:cstheme="minorBidi"/>
            <w:smallCaps w:val="0"/>
            <w:noProof/>
            <w:sz w:val="22"/>
            <w:szCs w:val="22"/>
            <w:lang w:val="hr-HR" w:eastAsia="zh-CN" w:bidi="ar-SA"/>
          </w:rPr>
          <w:tab/>
        </w:r>
        <w:r w:rsidR="001E4D9F" w:rsidRPr="00DB261C">
          <w:rPr>
            <w:rStyle w:val="Hyperlink"/>
            <w:noProof/>
          </w:rPr>
          <w:t>Revisiones periódicas de los derechos de acceso</w:t>
        </w:r>
        <w:r w:rsidR="001E4D9F">
          <w:rPr>
            <w:noProof/>
            <w:webHidden/>
          </w:rPr>
          <w:tab/>
        </w:r>
        <w:r w:rsidR="001E4D9F">
          <w:rPr>
            <w:noProof/>
            <w:webHidden/>
          </w:rPr>
          <w:fldChar w:fldCharType="begin"/>
        </w:r>
        <w:r w:rsidR="001E4D9F">
          <w:rPr>
            <w:noProof/>
            <w:webHidden/>
          </w:rPr>
          <w:instrText xml:space="preserve"> PAGEREF _Toc503864513 \h </w:instrText>
        </w:r>
        <w:r w:rsidR="001E4D9F">
          <w:rPr>
            <w:noProof/>
            <w:webHidden/>
          </w:rPr>
        </w:r>
        <w:r w:rsidR="001E4D9F">
          <w:rPr>
            <w:noProof/>
            <w:webHidden/>
          </w:rPr>
          <w:fldChar w:fldCharType="separate"/>
        </w:r>
        <w:r w:rsidR="001E4D9F">
          <w:rPr>
            <w:noProof/>
            <w:webHidden/>
          </w:rPr>
          <w:t>4</w:t>
        </w:r>
        <w:r w:rsidR="001E4D9F">
          <w:rPr>
            <w:noProof/>
            <w:webHidden/>
          </w:rPr>
          <w:fldChar w:fldCharType="end"/>
        </w:r>
      </w:hyperlink>
    </w:p>
    <w:p w14:paraId="1359CF03" w14:textId="77777777" w:rsidR="001E4D9F" w:rsidRDefault="00D36F0C">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864514" w:history="1">
        <w:r w:rsidR="001E4D9F" w:rsidRPr="00DB261C">
          <w:rPr>
            <w:rStyle w:val="Hyperlink"/>
            <w:noProof/>
          </w:rPr>
          <w:t>3.6.</w:t>
        </w:r>
        <w:r w:rsidR="001E4D9F">
          <w:rPr>
            <w:rFonts w:asciiTheme="minorHAnsi" w:eastAsiaTheme="minorEastAsia" w:hAnsiTheme="minorHAnsi" w:cstheme="minorBidi"/>
            <w:smallCaps w:val="0"/>
            <w:noProof/>
            <w:sz w:val="22"/>
            <w:szCs w:val="22"/>
            <w:lang w:val="hr-HR" w:eastAsia="zh-CN" w:bidi="ar-SA"/>
          </w:rPr>
          <w:tab/>
        </w:r>
        <w:r w:rsidR="001E4D9F" w:rsidRPr="00DB261C">
          <w:rPr>
            <w:rStyle w:val="Hyperlink"/>
            <w:noProof/>
          </w:rPr>
          <w:t>Cambio de estado o finalización de un contrato</w:t>
        </w:r>
        <w:r w:rsidR="001E4D9F">
          <w:rPr>
            <w:noProof/>
            <w:webHidden/>
          </w:rPr>
          <w:tab/>
        </w:r>
        <w:r w:rsidR="001E4D9F">
          <w:rPr>
            <w:noProof/>
            <w:webHidden/>
          </w:rPr>
          <w:fldChar w:fldCharType="begin"/>
        </w:r>
        <w:r w:rsidR="001E4D9F">
          <w:rPr>
            <w:noProof/>
            <w:webHidden/>
          </w:rPr>
          <w:instrText xml:space="preserve"> PAGEREF _Toc503864514 \h </w:instrText>
        </w:r>
        <w:r w:rsidR="001E4D9F">
          <w:rPr>
            <w:noProof/>
            <w:webHidden/>
          </w:rPr>
        </w:r>
        <w:r w:rsidR="001E4D9F">
          <w:rPr>
            <w:noProof/>
            <w:webHidden/>
          </w:rPr>
          <w:fldChar w:fldCharType="separate"/>
        </w:r>
        <w:r w:rsidR="001E4D9F">
          <w:rPr>
            <w:noProof/>
            <w:webHidden/>
          </w:rPr>
          <w:t>5</w:t>
        </w:r>
        <w:r w:rsidR="001E4D9F">
          <w:rPr>
            <w:noProof/>
            <w:webHidden/>
          </w:rPr>
          <w:fldChar w:fldCharType="end"/>
        </w:r>
      </w:hyperlink>
    </w:p>
    <w:p w14:paraId="7767506C" w14:textId="77777777" w:rsidR="001E4D9F" w:rsidRDefault="00D36F0C">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864515" w:history="1">
        <w:r w:rsidR="001E4D9F" w:rsidRPr="00DB261C">
          <w:rPr>
            <w:rStyle w:val="Hyperlink"/>
            <w:noProof/>
          </w:rPr>
          <w:t>3.7.</w:t>
        </w:r>
        <w:r w:rsidR="001E4D9F">
          <w:rPr>
            <w:rFonts w:asciiTheme="minorHAnsi" w:eastAsiaTheme="minorEastAsia" w:hAnsiTheme="minorHAnsi" w:cstheme="minorBidi"/>
            <w:smallCaps w:val="0"/>
            <w:noProof/>
            <w:sz w:val="22"/>
            <w:szCs w:val="22"/>
            <w:lang w:val="hr-HR" w:eastAsia="zh-CN" w:bidi="ar-SA"/>
          </w:rPr>
          <w:tab/>
        </w:r>
        <w:r w:rsidR="001E4D9F" w:rsidRPr="00DB261C">
          <w:rPr>
            <w:rStyle w:val="Hyperlink"/>
            <w:noProof/>
          </w:rPr>
          <w:t>Implementación técnica</w:t>
        </w:r>
        <w:r w:rsidR="001E4D9F">
          <w:rPr>
            <w:noProof/>
            <w:webHidden/>
          </w:rPr>
          <w:tab/>
        </w:r>
        <w:r w:rsidR="001E4D9F">
          <w:rPr>
            <w:noProof/>
            <w:webHidden/>
          </w:rPr>
          <w:fldChar w:fldCharType="begin"/>
        </w:r>
        <w:r w:rsidR="001E4D9F">
          <w:rPr>
            <w:noProof/>
            <w:webHidden/>
          </w:rPr>
          <w:instrText xml:space="preserve"> PAGEREF _Toc503864515 \h </w:instrText>
        </w:r>
        <w:r w:rsidR="001E4D9F">
          <w:rPr>
            <w:noProof/>
            <w:webHidden/>
          </w:rPr>
        </w:r>
        <w:r w:rsidR="001E4D9F">
          <w:rPr>
            <w:noProof/>
            <w:webHidden/>
          </w:rPr>
          <w:fldChar w:fldCharType="separate"/>
        </w:r>
        <w:r w:rsidR="001E4D9F">
          <w:rPr>
            <w:noProof/>
            <w:webHidden/>
          </w:rPr>
          <w:t>5</w:t>
        </w:r>
        <w:r w:rsidR="001E4D9F">
          <w:rPr>
            <w:noProof/>
            <w:webHidden/>
          </w:rPr>
          <w:fldChar w:fldCharType="end"/>
        </w:r>
      </w:hyperlink>
    </w:p>
    <w:p w14:paraId="51853120" w14:textId="77777777" w:rsidR="001E4D9F" w:rsidRDefault="00D36F0C">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864516" w:history="1">
        <w:r w:rsidR="001E4D9F" w:rsidRPr="00DB261C">
          <w:rPr>
            <w:rStyle w:val="Hyperlink"/>
            <w:noProof/>
          </w:rPr>
          <w:t>3.8.</w:t>
        </w:r>
        <w:r w:rsidR="001E4D9F">
          <w:rPr>
            <w:rFonts w:asciiTheme="minorHAnsi" w:eastAsiaTheme="minorEastAsia" w:hAnsiTheme="minorHAnsi" w:cstheme="minorBidi"/>
            <w:smallCaps w:val="0"/>
            <w:noProof/>
            <w:sz w:val="22"/>
            <w:szCs w:val="22"/>
            <w:lang w:val="hr-HR" w:eastAsia="zh-CN" w:bidi="ar-SA"/>
          </w:rPr>
          <w:tab/>
        </w:r>
        <w:r w:rsidR="001E4D9F" w:rsidRPr="00DB261C">
          <w:rPr>
            <w:rStyle w:val="Hyperlink"/>
            <w:noProof/>
          </w:rPr>
          <w:t>Gestión de la clave del usuario</w:t>
        </w:r>
        <w:r w:rsidR="001E4D9F">
          <w:rPr>
            <w:noProof/>
            <w:webHidden/>
          </w:rPr>
          <w:tab/>
        </w:r>
        <w:r w:rsidR="001E4D9F">
          <w:rPr>
            <w:noProof/>
            <w:webHidden/>
          </w:rPr>
          <w:fldChar w:fldCharType="begin"/>
        </w:r>
        <w:r w:rsidR="001E4D9F">
          <w:rPr>
            <w:noProof/>
            <w:webHidden/>
          </w:rPr>
          <w:instrText xml:space="preserve"> PAGEREF _Toc503864516 \h </w:instrText>
        </w:r>
        <w:r w:rsidR="001E4D9F">
          <w:rPr>
            <w:noProof/>
            <w:webHidden/>
          </w:rPr>
        </w:r>
        <w:r w:rsidR="001E4D9F">
          <w:rPr>
            <w:noProof/>
            <w:webHidden/>
          </w:rPr>
          <w:fldChar w:fldCharType="separate"/>
        </w:r>
        <w:r w:rsidR="001E4D9F">
          <w:rPr>
            <w:noProof/>
            <w:webHidden/>
          </w:rPr>
          <w:t>6</w:t>
        </w:r>
        <w:r w:rsidR="001E4D9F">
          <w:rPr>
            <w:noProof/>
            <w:webHidden/>
          </w:rPr>
          <w:fldChar w:fldCharType="end"/>
        </w:r>
      </w:hyperlink>
    </w:p>
    <w:p w14:paraId="7DBA760F" w14:textId="77777777" w:rsidR="001E4D9F" w:rsidRDefault="00D36F0C">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503864517" w:history="1">
        <w:r w:rsidR="001E4D9F" w:rsidRPr="00DB261C">
          <w:rPr>
            <w:rStyle w:val="Hyperlink"/>
            <w:noProof/>
          </w:rPr>
          <w:t>4.</w:t>
        </w:r>
        <w:r w:rsidR="001E4D9F">
          <w:rPr>
            <w:rFonts w:asciiTheme="minorHAnsi" w:eastAsiaTheme="minorEastAsia" w:hAnsiTheme="minorHAnsi" w:cstheme="minorBidi"/>
            <w:b w:val="0"/>
            <w:bCs w:val="0"/>
            <w:caps w:val="0"/>
            <w:noProof/>
            <w:sz w:val="22"/>
            <w:szCs w:val="22"/>
            <w:lang w:val="hr-HR" w:eastAsia="zh-CN" w:bidi="ar-SA"/>
          </w:rPr>
          <w:tab/>
        </w:r>
        <w:r w:rsidR="001E4D9F" w:rsidRPr="00DB261C">
          <w:rPr>
            <w:rStyle w:val="Hyperlink"/>
            <w:noProof/>
          </w:rPr>
          <w:t>Gestión de registros guardados en base a este documento</w:t>
        </w:r>
        <w:r w:rsidR="001E4D9F">
          <w:rPr>
            <w:noProof/>
            <w:webHidden/>
          </w:rPr>
          <w:tab/>
        </w:r>
        <w:r w:rsidR="001E4D9F">
          <w:rPr>
            <w:noProof/>
            <w:webHidden/>
          </w:rPr>
          <w:fldChar w:fldCharType="begin"/>
        </w:r>
        <w:r w:rsidR="001E4D9F">
          <w:rPr>
            <w:noProof/>
            <w:webHidden/>
          </w:rPr>
          <w:instrText xml:space="preserve"> PAGEREF _Toc503864517 \h </w:instrText>
        </w:r>
        <w:r w:rsidR="001E4D9F">
          <w:rPr>
            <w:noProof/>
            <w:webHidden/>
          </w:rPr>
        </w:r>
        <w:r w:rsidR="001E4D9F">
          <w:rPr>
            <w:noProof/>
            <w:webHidden/>
          </w:rPr>
          <w:fldChar w:fldCharType="separate"/>
        </w:r>
        <w:r w:rsidR="001E4D9F">
          <w:rPr>
            <w:noProof/>
            <w:webHidden/>
          </w:rPr>
          <w:t>6</w:t>
        </w:r>
        <w:r w:rsidR="001E4D9F">
          <w:rPr>
            <w:noProof/>
            <w:webHidden/>
          </w:rPr>
          <w:fldChar w:fldCharType="end"/>
        </w:r>
      </w:hyperlink>
    </w:p>
    <w:p w14:paraId="75500AB1" w14:textId="77777777" w:rsidR="001E4D9F" w:rsidRDefault="00D36F0C">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503864518" w:history="1">
        <w:r w:rsidR="001E4D9F" w:rsidRPr="00DB261C">
          <w:rPr>
            <w:rStyle w:val="Hyperlink"/>
            <w:noProof/>
          </w:rPr>
          <w:t>5.</w:t>
        </w:r>
        <w:r w:rsidR="001E4D9F">
          <w:rPr>
            <w:rFonts w:asciiTheme="minorHAnsi" w:eastAsiaTheme="minorEastAsia" w:hAnsiTheme="minorHAnsi" w:cstheme="minorBidi"/>
            <w:b w:val="0"/>
            <w:bCs w:val="0"/>
            <w:caps w:val="0"/>
            <w:noProof/>
            <w:sz w:val="22"/>
            <w:szCs w:val="22"/>
            <w:lang w:val="hr-HR" w:eastAsia="zh-CN" w:bidi="ar-SA"/>
          </w:rPr>
          <w:tab/>
        </w:r>
        <w:r w:rsidR="001E4D9F" w:rsidRPr="00DB261C">
          <w:rPr>
            <w:rStyle w:val="Hyperlink"/>
            <w:noProof/>
          </w:rPr>
          <w:t>Validez y gestión de documentos</w:t>
        </w:r>
        <w:r w:rsidR="001E4D9F">
          <w:rPr>
            <w:noProof/>
            <w:webHidden/>
          </w:rPr>
          <w:tab/>
        </w:r>
        <w:r w:rsidR="001E4D9F">
          <w:rPr>
            <w:noProof/>
            <w:webHidden/>
          </w:rPr>
          <w:fldChar w:fldCharType="begin"/>
        </w:r>
        <w:r w:rsidR="001E4D9F">
          <w:rPr>
            <w:noProof/>
            <w:webHidden/>
          </w:rPr>
          <w:instrText xml:space="preserve"> PAGEREF _Toc503864518 \h </w:instrText>
        </w:r>
        <w:r w:rsidR="001E4D9F">
          <w:rPr>
            <w:noProof/>
            <w:webHidden/>
          </w:rPr>
        </w:r>
        <w:r w:rsidR="001E4D9F">
          <w:rPr>
            <w:noProof/>
            <w:webHidden/>
          </w:rPr>
          <w:fldChar w:fldCharType="separate"/>
        </w:r>
        <w:r w:rsidR="001E4D9F">
          <w:rPr>
            <w:noProof/>
            <w:webHidden/>
          </w:rPr>
          <w:t>7</w:t>
        </w:r>
        <w:r w:rsidR="001E4D9F">
          <w:rPr>
            <w:noProof/>
            <w:webHidden/>
          </w:rPr>
          <w:fldChar w:fldCharType="end"/>
        </w:r>
      </w:hyperlink>
    </w:p>
    <w:p w14:paraId="0B76259F" w14:textId="77777777" w:rsidR="00311033" w:rsidRDefault="00F4154A">
      <w:pPr>
        <w:pStyle w:val="TOC1"/>
        <w:tabs>
          <w:tab w:val="left" w:pos="440"/>
          <w:tab w:val="right" w:leader="dot" w:pos="9062"/>
        </w:tabs>
        <w:rPr>
          <w:rFonts w:asciiTheme="minorHAnsi" w:eastAsiaTheme="minorEastAsia" w:hAnsiTheme="minorHAnsi" w:cstheme="minorBidi"/>
          <w:b w:val="0"/>
          <w:bCs w:val="0"/>
          <w:caps w:val="0"/>
          <w:noProof/>
          <w:sz w:val="22"/>
          <w:szCs w:val="22"/>
        </w:rPr>
      </w:pPr>
      <w:r w:rsidRPr="00B12AE5">
        <w:fldChar w:fldCharType="end"/>
      </w:r>
    </w:p>
    <w:p w14:paraId="6ED6936C" w14:textId="77777777" w:rsidR="001008C6" w:rsidRPr="00B12AE5" w:rsidRDefault="001008C6">
      <w:pPr>
        <w:pStyle w:val="TOC1"/>
        <w:tabs>
          <w:tab w:val="left" w:pos="440"/>
          <w:tab w:val="right" w:leader="dot" w:pos="9062"/>
        </w:tabs>
      </w:pPr>
    </w:p>
    <w:p w14:paraId="38E28F2B" w14:textId="77777777" w:rsidR="001008C6" w:rsidRPr="00B12AE5" w:rsidRDefault="001008C6" w:rsidP="001008C6"/>
    <w:p w14:paraId="669B450D" w14:textId="77777777" w:rsidR="001008C6" w:rsidRPr="00B12AE5" w:rsidRDefault="001008C6" w:rsidP="001008C6"/>
    <w:p w14:paraId="6DB4FB28" w14:textId="77777777" w:rsidR="001008C6" w:rsidRPr="00B12AE5" w:rsidRDefault="001008C6" w:rsidP="001008C6"/>
    <w:p w14:paraId="53141BE6" w14:textId="77777777" w:rsidR="001008C6" w:rsidRPr="00B12AE5" w:rsidRDefault="001008C6" w:rsidP="001008C6">
      <w:pPr>
        <w:pStyle w:val="Heading1"/>
      </w:pPr>
      <w:r>
        <w:br w:type="page"/>
      </w:r>
      <w:bookmarkStart w:id="3" w:name="_Toc267152614"/>
      <w:bookmarkStart w:id="4" w:name="_Toc368214968"/>
      <w:bookmarkStart w:id="5" w:name="_Toc503864506"/>
      <w:r>
        <w:lastRenderedPageBreak/>
        <w:t>Objetivo, alcance y usuarios</w:t>
      </w:r>
      <w:bookmarkEnd w:id="3"/>
      <w:bookmarkEnd w:id="4"/>
      <w:bookmarkEnd w:id="5"/>
    </w:p>
    <w:p w14:paraId="457F35D3" w14:textId="77777777" w:rsidR="001008C6" w:rsidRPr="00B12AE5" w:rsidRDefault="001008C6" w:rsidP="001008C6">
      <w:pPr>
        <w:numPr>
          <w:ilvl w:val="1"/>
          <w:numId w:val="0"/>
        </w:numPr>
        <w:spacing w:line="240" w:lineRule="auto"/>
      </w:pPr>
      <w:r>
        <w:t xml:space="preserve">El objetivo del presente documento es definir reglas de acceso para diversos sistemas, equipos, instalaciones e información en base a los requerimientos de negocios y de seguridad. </w:t>
      </w:r>
    </w:p>
    <w:p w14:paraId="1894D9E8" w14:textId="77777777" w:rsidR="001008C6" w:rsidRPr="00B12AE5" w:rsidRDefault="001008C6" w:rsidP="001008C6">
      <w:r>
        <w:t>Los usuarios de este documento son todos los empleados de [nombre de la organización].</w:t>
      </w:r>
    </w:p>
    <w:p w14:paraId="21785F91" w14:textId="77777777" w:rsidR="001008C6" w:rsidRPr="00B12AE5" w:rsidRDefault="001008C6" w:rsidP="001008C6"/>
    <w:p w14:paraId="21F6FFB1" w14:textId="77777777" w:rsidR="001008C6" w:rsidRPr="00B12AE5" w:rsidRDefault="001008C6" w:rsidP="001008C6">
      <w:pPr>
        <w:pStyle w:val="Heading1"/>
      </w:pPr>
      <w:bookmarkStart w:id="6" w:name="_Toc267152615"/>
      <w:bookmarkStart w:id="7" w:name="_Toc368214969"/>
      <w:bookmarkStart w:id="8" w:name="_Toc503864507"/>
      <w:r>
        <w:t>Documentos de referencia</w:t>
      </w:r>
      <w:bookmarkEnd w:id="6"/>
      <w:bookmarkEnd w:id="7"/>
      <w:bookmarkEnd w:id="8"/>
    </w:p>
    <w:p w14:paraId="1BBBDDC1" w14:textId="569C954B" w:rsidR="001008C6" w:rsidRPr="00B12AE5" w:rsidRDefault="001E4D9F" w:rsidP="001008C6">
      <w:pPr>
        <w:numPr>
          <w:ilvl w:val="0"/>
          <w:numId w:val="4"/>
        </w:numPr>
        <w:spacing w:after="0"/>
      </w:pPr>
      <w:r>
        <w:t>Norma ISO/IEC 27001</w:t>
      </w:r>
    </w:p>
    <w:p w14:paraId="1136EE49" w14:textId="6666285C" w:rsidR="001008C6" w:rsidRPr="00B12AE5" w:rsidRDefault="001E4D9F" w:rsidP="001008C6">
      <w:pPr>
        <w:numPr>
          <w:ilvl w:val="0"/>
          <w:numId w:val="4"/>
        </w:numPr>
        <w:spacing w:after="0"/>
      </w:pPr>
      <w:r>
        <w:rPr>
          <w:rFonts w:cstheme="minorHAnsi"/>
        </w:rPr>
        <w:t>Política de Seguridad de TI</w:t>
      </w:r>
    </w:p>
    <w:p w14:paraId="1C391620" w14:textId="063AA98B" w:rsidR="001008C6" w:rsidRPr="00B12AE5" w:rsidRDefault="001008C6" w:rsidP="001008C6">
      <w:pPr>
        <w:numPr>
          <w:ilvl w:val="0"/>
          <w:numId w:val="4"/>
        </w:numPr>
        <w:spacing w:after="0"/>
      </w:pPr>
      <w:r>
        <w:t>[Política de Clasificación de la Información]</w:t>
      </w:r>
    </w:p>
    <w:p w14:paraId="0BFE09B1" w14:textId="77777777" w:rsidR="001008C6" w:rsidRPr="00B12AE5" w:rsidRDefault="001008C6" w:rsidP="001008C6"/>
    <w:p w14:paraId="2BC67ABB" w14:textId="77777777" w:rsidR="001008C6" w:rsidRPr="00B12AE5" w:rsidRDefault="001008C6" w:rsidP="001008C6">
      <w:pPr>
        <w:pStyle w:val="Heading1"/>
      </w:pPr>
      <w:bookmarkStart w:id="9" w:name="_Toc267152616"/>
      <w:bookmarkStart w:id="10" w:name="_Toc368214970"/>
      <w:bookmarkStart w:id="11" w:name="_Toc503864508"/>
      <w:r>
        <w:t>Control de acceso</w:t>
      </w:r>
      <w:bookmarkEnd w:id="9"/>
      <w:bookmarkEnd w:id="10"/>
      <w:bookmarkEnd w:id="11"/>
    </w:p>
    <w:p w14:paraId="785F30F2" w14:textId="77777777" w:rsidR="001008C6" w:rsidRPr="00B12AE5" w:rsidRDefault="001008C6" w:rsidP="001008C6">
      <w:pPr>
        <w:pStyle w:val="Heading2"/>
      </w:pPr>
      <w:bookmarkStart w:id="12" w:name="_Toc267152617"/>
      <w:bookmarkStart w:id="13" w:name="_Toc368214971"/>
      <w:bookmarkStart w:id="14" w:name="_Toc503864509"/>
      <w:r>
        <w:t>Introducción</w:t>
      </w:r>
      <w:bookmarkEnd w:id="12"/>
      <w:bookmarkEnd w:id="13"/>
      <w:bookmarkEnd w:id="14"/>
    </w:p>
    <w:p w14:paraId="76E5AC05" w14:textId="77777777" w:rsidR="001008C6" w:rsidRPr="00B12AE5" w:rsidRDefault="001008C6" w:rsidP="001008C6">
      <w:r>
        <w:t xml:space="preserve">El principio básico es que el acceso a todos los sistemas, redes, servicios e información está prohibido salvo que sea expresamente permitido a usuarios individuales o a grupos de usuarios.  Debe existir un procedimiento de registro de usuarios para cada sistema y servicio.  </w:t>
      </w:r>
    </w:p>
    <w:p w14:paraId="6405429C" w14:textId="77777777" w:rsidR="001008C6" w:rsidRPr="00B12AE5" w:rsidRDefault="001008C6" w:rsidP="001008C6">
      <w:r>
        <w:t>Está permitido el acceso a todos los sectores físicos de la organización, excepto a aquellos para las cuales el privilegio debe ser concedido por una persona autorizada (punto "Gestión de privilegios").</w:t>
      </w:r>
    </w:p>
    <w:p w14:paraId="38D9522F" w14:textId="77777777" w:rsidR="001008C6" w:rsidRPr="00B12AE5" w:rsidRDefault="001008C6" w:rsidP="001008C6">
      <w:commentRangeStart w:id="15"/>
      <w:r>
        <w:t>Esta Política determina reglas de acceso a sistemas, servicios e instalaciones, mientras que la [Política de clasificación de información] define reglas de acceso para documentos y registros individuales.</w:t>
      </w:r>
      <w:commentRangeEnd w:id="15"/>
      <w:r w:rsidR="001E4D9F">
        <w:rPr>
          <w:rStyle w:val="CommentReference"/>
        </w:rPr>
        <w:commentReference w:id="15"/>
      </w:r>
    </w:p>
    <w:p w14:paraId="0432A40D" w14:textId="77777777" w:rsidR="001008C6" w:rsidRPr="00B12AE5" w:rsidRDefault="001008C6" w:rsidP="001008C6">
      <w:pPr>
        <w:pStyle w:val="Heading2"/>
      </w:pPr>
      <w:bookmarkStart w:id="16" w:name="_Toc267152618"/>
      <w:bookmarkStart w:id="17" w:name="_Toc368214972"/>
      <w:bookmarkStart w:id="18" w:name="_Toc503864510"/>
      <w:r>
        <w:t xml:space="preserve">Perfil de usuario </w:t>
      </w:r>
      <w:commentRangeStart w:id="19"/>
      <w:r>
        <w:t>A</w:t>
      </w:r>
      <w:bookmarkEnd w:id="16"/>
      <w:bookmarkEnd w:id="17"/>
      <w:commentRangeEnd w:id="19"/>
      <w:r w:rsidR="001E4D9F">
        <w:rPr>
          <w:rStyle w:val="CommentReference"/>
          <w:b w:val="0"/>
        </w:rPr>
        <w:commentReference w:id="19"/>
      </w:r>
      <w:bookmarkEnd w:id="18"/>
    </w:p>
    <w:p w14:paraId="25CC4B6F" w14:textId="77777777" w:rsidR="001008C6" w:rsidRPr="00B12AE5" w:rsidRDefault="001008C6" w:rsidP="001008C6">
      <w:r>
        <w:t>El perfil de usuario A tiene los siguientes derechos de acceso: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36"/>
        <w:gridCol w:w="5352"/>
      </w:tblGrid>
      <w:tr w:rsidR="001008C6" w:rsidRPr="00B12AE5" w14:paraId="733B453B" w14:textId="77777777">
        <w:tc>
          <w:tcPr>
            <w:tcW w:w="3936" w:type="dxa"/>
            <w:shd w:val="clear" w:color="auto" w:fill="D9D9D9"/>
          </w:tcPr>
          <w:p w14:paraId="2976AA75" w14:textId="77777777" w:rsidR="001008C6" w:rsidRPr="00B12AE5" w:rsidRDefault="001008C6" w:rsidP="001008C6">
            <w:pPr>
              <w:rPr>
                <w:b/>
                <w:i/>
              </w:rPr>
            </w:pPr>
            <w:commentRangeStart w:id="20"/>
            <w:r>
              <w:rPr>
                <w:b/>
                <w:i/>
              </w:rPr>
              <w:t>Nombre del sistema / red / servicio</w:t>
            </w:r>
            <w:commentRangeEnd w:id="20"/>
            <w:r w:rsidR="001E4D9F">
              <w:rPr>
                <w:rStyle w:val="CommentReference"/>
              </w:rPr>
              <w:commentReference w:id="20"/>
            </w:r>
          </w:p>
        </w:tc>
        <w:tc>
          <w:tcPr>
            <w:tcW w:w="5352" w:type="dxa"/>
            <w:shd w:val="clear" w:color="auto" w:fill="D9D9D9"/>
          </w:tcPr>
          <w:p w14:paraId="487608C5" w14:textId="77777777" w:rsidR="001008C6" w:rsidRPr="00B12AE5" w:rsidRDefault="001008C6" w:rsidP="001008C6">
            <w:pPr>
              <w:rPr>
                <w:b/>
                <w:i/>
              </w:rPr>
            </w:pPr>
            <w:commentRangeStart w:id="21"/>
            <w:r>
              <w:rPr>
                <w:b/>
                <w:i/>
              </w:rPr>
              <w:t>Derechos de usuario</w:t>
            </w:r>
            <w:commentRangeEnd w:id="21"/>
            <w:r w:rsidR="001E4D9F">
              <w:rPr>
                <w:rStyle w:val="CommentReference"/>
              </w:rPr>
              <w:commentReference w:id="21"/>
            </w:r>
          </w:p>
        </w:tc>
      </w:tr>
      <w:tr w:rsidR="001008C6" w:rsidRPr="00B12AE5" w14:paraId="4134AA9F" w14:textId="77777777">
        <w:tc>
          <w:tcPr>
            <w:tcW w:w="3936" w:type="dxa"/>
          </w:tcPr>
          <w:p w14:paraId="43DBD634" w14:textId="77777777" w:rsidR="001008C6" w:rsidRPr="00B12AE5" w:rsidRDefault="001008C6" w:rsidP="001008C6"/>
        </w:tc>
        <w:tc>
          <w:tcPr>
            <w:tcW w:w="5352" w:type="dxa"/>
          </w:tcPr>
          <w:p w14:paraId="63B566C6" w14:textId="77777777" w:rsidR="001008C6" w:rsidRPr="00B12AE5" w:rsidRDefault="001008C6" w:rsidP="001008C6"/>
        </w:tc>
      </w:tr>
      <w:tr w:rsidR="001008C6" w:rsidRPr="00B12AE5" w14:paraId="24F0944B" w14:textId="77777777">
        <w:tc>
          <w:tcPr>
            <w:tcW w:w="3936" w:type="dxa"/>
          </w:tcPr>
          <w:p w14:paraId="1C8276CC" w14:textId="77777777" w:rsidR="001008C6" w:rsidRPr="00B12AE5" w:rsidRDefault="001008C6" w:rsidP="001008C6"/>
        </w:tc>
        <w:tc>
          <w:tcPr>
            <w:tcW w:w="5352" w:type="dxa"/>
          </w:tcPr>
          <w:p w14:paraId="54142C33" w14:textId="77777777" w:rsidR="001008C6" w:rsidRPr="00B12AE5" w:rsidRDefault="001008C6" w:rsidP="001008C6"/>
        </w:tc>
      </w:tr>
      <w:tr w:rsidR="001008C6" w:rsidRPr="00B12AE5" w14:paraId="27177598" w14:textId="77777777">
        <w:tc>
          <w:tcPr>
            <w:tcW w:w="3936" w:type="dxa"/>
          </w:tcPr>
          <w:p w14:paraId="3C75CD13" w14:textId="77777777" w:rsidR="001008C6" w:rsidRPr="00B12AE5" w:rsidRDefault="001008C6" w:rsidP="001008C6"/>
        </w:tc>
        <w:tc>
          <w:tcPr>
            <w:tcW w:w="5352" w:type="dxa"/>
          </w:tcPr>
          <w:p w14:paraId="0E4924DA" w14:textId="77777777" w:rsidR="001008C6" w:rsidRPr="00B12AE5" w:rsidRDefault="001008C6" w:rsidP="001008C6"/>
        </w:tc>
      </w:tr>
      <w:tr w:rsidR="001008C6" w:rsidRPr="00B12AE5" w14:paraId="7F9D10DD" w14:textId="77777777">
        <w:tc>
          <w:tcPr>
            <w:tcW w:w="3936" w:type="dxa"/>
          </w:tcPr>
          <w:p w14:paraId="4A071D1D" w14:textId="77777777" w:rsidR="001008C6" w:rsidRPr="00B12AE5" w:rsidRDefault="001008C6" w:rsidP="001008C6"/>
        </w:tc>
        <w:tc>
          <w:tcPr>
            <w:tcW w:w="5352" w:type="dxa"/>
          </w:tcPr>
          <w:p w14:paraId="0DF4B3A9" w14:textId="77777777" w:rsidR="001008C6" w:rsidRPr="00B12AE5" w:rsidRDefault="001008C6" w:rsidP="001008C6"/>
        </w:tc>
      </w:tr>
      <w:tr w:rsidR="001008C6" w:rsidRPr="00B12AE5" w14:paraId="6DD400CE" w14:textId="77777777">
        <w:tc>
          <w:tcPr>
            <w:tcW w:w="3936" w:type="dxa"/>
          </w:tcPr>
          <w:p w14:paraId="479CF083" w14:textId="77777777" w:rsidR="001008C6" w:rsidRPr="00B12AE5" w:rsidRDefault="001008C6" w:rsidP="001008C6"/>
        </w:tc>
        <w:tc>
          <w:tcPr>
            <w:tcW w:w="5352" w:type="dxa"/>
          </w:tcPr>
          <w:p w14:paraId="6AC39FBD" w14:textId="77777777" w:rsidR="001008C6" w:rsidRPr="00B12AE5" w:rsidRDefault="001008C6" w:rsidP="001008C6"/>
        </w:tc>
      </w:tr>
      <w:tr w:rsidR="001008C6" w:rsidRPr="00B12AE5" w14:paraId="6ECC27E2" w14:textId="77777777">
        <w:tc>
          <w:tcPr>
            <w:tcW w:w="3936" w:type="dxa"/>
          </w:tcPr>
          <w:p w14:paraId="792FD54B" w14:textId="77777777" w:rsidR="001008C6" w:rsidRPr="00B12AE5" w:rsidRDefault="001008C6" w:rsidP="001008C6"/>
        </w:tc>
        <w:tc>
          <w:tcPr>
            <w:tcW w:w="5352" w:type="dxa"/>
          </w:tcPr>
          <w:p w14:paraId="3B16A531" w14:textId="77777777" w:rsidR="001008C6" w:rsidRPr="00B12AE5" w:rsidRDefault="001008C6" w:rsidP="001008C6"/>
        </w:tc>
      </w:tr>
    </w:tbl>
    <w:p w14:paraId="3D4BC7FD" w14:textId="77777777" w:rsidR="001008C6" w:rsidRPr="00B12AE5" w:rsidRDefault="001008C6" w:rsidP="00542A2C">
      <w:pPr>
        <w:spacing w:before="240"/>
      </w:pPr>
      <w:r>
        <w:t>Los siguientes cargos tienen derechos de acceso de acuerdo al Perfil de usuario A:</w:t>
      </w:r>
    </w:p>
    <w:p w14:paraId="1F43F700" w14:textId="77777777" w:rsidR="001008C6" w:rsidRPr="00B12AE5" w:rsidRDefault="001008C6" w:rsidP="001008C6">
      <w:pPr>
        <w:numPr>
          <w:ilvl w:val="0"/>
          <w:numId w:val="8"/>
        </w:numPr>
        <w:spacing w:after="0"/>
      </w:pPr>
      <w:commentRangeStart w:id="22"/>
      <w:r>
        <w:lastRenderedPageBreak/>
        <w:t>[cargo 1]</w:t>
      </w:r>
    </w:p>
    <w:p w14:paraId="5536C248" w14:textId="2E5578F2" w:rsidR="001008C6" w:rsidRPr="00B12AE5" w:rsidRDefault="001008C6" w:rsidP="00542A2C">
      <w:pPr>
        <w:numPr>
          <w:ilvl w:val="0"/>
          <w:numId w:val="8"/>
        </w:numPr>
      </w:pPr>
      <w:r>
        <w:t>[cargo 2]</w:t>
      </w:r>
      <w:commentRangeEnd w:id="22"/>
      <w:r w:rsidR="001E4D9F">
        <w:rPr>
          <w:rStyle w:val="CommentReference"/>
        </w:rPr>
        <w:commentReference w:id="22"/>
      </w:r>
    </w:p>
    <w:p w14:paraId="30C83513" w14:textId="77777777" w:rsidR="001008C6" w:rsidRPr="00B12AE5" w:rsidRDefault="001008C6" w:rsidP="001008C6">
      <w:pPr>
        <w:pStyle w:val="Heading2"/>
      </w:pPr>
      <w:bookmarkStart w:id="23" w:name="_Toc267152619"/>
      <w:bookmarkStart w:id="24" w:name="_Toc368214973"/>
      <w:bookmarkStart w:id="25" w:name="_Toc503864511"/>
      <w:r>
        <w:t xml:space="preserve">Perfil de usuario </w:t>
      </w:r>
      <w:commentRangeStart w:id="26"/>
      <w:r>
        <w:t>B</w:t>
      </w:r>
      <w:bookmarkEnd w:id="23"/>
      <w:bookmarkEnd w:id="24"/>
      <w:commentRangeEnd w:id="26"/>
      <w:r w:rsidR="001E4D9F">
        <w:rPr>
          <w:rStyle w:val="CommentReference"/>
          <w:b w:val="0"/>
        </w:rPr>
        <w:commentReference w:id="26"/>
      </w:r>
      <w:bookmarkEnd w:id="25"/>
    </w:p>
    <w:p w14:paraId="3C45B138" w14:textId="3A559D63" w:rsidR="001008C6" w:rsidRDefault="001008C6" w:rsidP="00BC2CC0">
      <w:pPr>
        <w:rPr>
          <w:b/>
          <w:i/>
        </w:rPr>
      </w:pPr>
      <w:r>
        <w:t>El perfil de usuario B tiene los siguientes derechos de acceso:</w:t>
      </w:r>
    </w:p>
    <w:p w14:paraId="0183AC38" w14:textId="77777777" w:rsidR="00BC2CC0" w:rsidRDefault="00BC2CC0" w:rsidP="00BC2CC0">
      <w:pPr>
        <w:rPr>
          <w:b/>
          <w:i/>
        </w:rPr>
      </w:pPr>
    </w:p>
    <w:p w14:paraId="2077B266" w14:textId="77777777" w:rsidR="00BC2CC0" w:rsidRDefault="00BC2CC0" w:rsidP="00BC2CC0">
      <w:pPr>
        <w:rPr>
          <w:b/>
          <w:i/>
        </w:rPr>
      </w:pPr>
    </w:p>
    <w:p w14:paraId="405E3C98" w14:textId="77777777" w:rsidR="00BC2CC0" w:rsidRDefault="00BC2CC0" w:rsidP="00BC2CC0">
      <w:pPr>
        <w:spacing w:line="240" w:lineRule="auto"/>
        <w:jc w:val="center"/>
        <w:rPr>
          <w:lang w:eastAsia="en-US"/>
        </w:rPr>
      </w:pPr>
      <w:r>
        <w:rPr>
          <w:lang w:eastAsia="en-US"/>
        </w:rPr>
        <w:t>** FIN DE MUESTRA GRATIS **</w:t>
      </w:r>
    </w:p>
    <w:p w14:paraId="33729E3C" w14:textId="23FD1F59" w:rsidR="00BC2CC0" w:rsidRPr="00BC2CC0" w:rsidRDefault="00BC2CC0" w:rsidP="00BC2CC0">
      <w:pPr>
        <w:jc w:val="center"/>
      </w:pPr>
      <w:r>
        <w:rPr>
          <w:lang w:eastAsia="en-US"/>
        </w:rPr>
        <w:t>Para descargar la versión completa de este documento haga clic aquí:</w:t>
      </w:r>
      <w:r>
        <w:rPr>
          <w:lang w:eastAsia="en-US"/>
        </w:rPr>
        <w:br/>
      </w:r>
      <w:hyperlink r:id="rId10" w:history="1">
        <w:r w:rsidRPr="0022166B">
          <w:rPr>
            <w:rStyle w:val="Hyperlink"/>
            <w:rFonts w:cstheme="minorHAnsi"/>
          </w:rPr>
          <w:t>https://advisera.com/eugdpracademy/es/documentation/politica-de-control-de-acceso/</w:t>
        </w:r>
      </w:hyperlink>
      <w:r>
        <w:rPr>
          <w:rFonts w:cstheme="minorHAnsi"/>
        </w:rPr>
        <w:t xml:space="preserve"> </w:t>
      </w:r>
    </w:p>
    <w:sectPr w:rsidR="00BC2CC0" w:rsidRPr="00BC2CC0" w:rsidSect="001008C6">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01-16T11:08:00Z" w:initials="EU GDPR">
    <w:p w14:paraId="0BFAAD92" w14:textId="4F3AE87E" w:rsidR="001E4D9F" w:rsidRDefault="001E4D9F">
      <w:pPr>
        <w:pStyle w:val="CommentText"/>
      </w:pPr>
      <w:r>
        <w:rPr>
          <w:rStyle w:val="CommentReference"/>
        </w:rPr>
        <w:annotationRef/>
      </w:r>
      <w:r>
        <w:rPr>
          <w:rStyle w:val="CommentReference"/>
        </w:rPr>
        <w:annotationRef/>
      </w:r>
      <w:r>
        <w:t>Se deben completar todos los campos de este documento que estén marcados con corchetes [ ].</w:t>
      </w:r>
    </w:p>
  </w:comment>
  <w:comment w:id="1" w:author="EUGDPRAcademy" w:date="2018-01-16T11:02:00Z" w:initials="EU GDPR">
    <w:p w14:paraId="384C78A8" w14:textId="77777777" w:rsidR="001E4D9F" w:rsidRDefault="001E4D9F">
      <w:pPr>
        <w:pStyle w:val="CommentText"/>
      </w:pPr>
      <w:r>
        <w:rPr>
          <w:rStyle w:val="CommentReference"/>
        </w:rPr>
        <w:annotationRef/>
      </w:r>
      <w:r>
        <w:t xml:space="preserve">Para saber más lea este artículo: </w:t>
      </w:r>
    </w:p>
    <w:p w14:paraId="4A544769" w14:textId="77777777" w:rsidR="001E4D9F" w:rsidRDefault="001E4D9F">
      <w:pPr>
        <w:pStyle w:val="CommentText"/>
      </w:pPr>
    </w:p>
    <w:p w14:paraId="3FF26561" w14:textId="68BD8997" w:rsidR="001E4D9F" w:rsidRDefault="001E4D9F">
      <w:pPr>
        <w:pStyle w:val="CommentText"/>
      </w:pPr>
      <w:r>
        <w:t xml:space="preserve">Cómo gestionar el control de acceso según ISO 27001 </w:t>
      </w:r>
      <w:hyperlink r:id="rId1" w:history="1">
        <w:r>
          <w:rPr>
            <w:rStyle w:val="Hyperlink"/>
          </w:rPr>
          <w:t>http://advisera.com/27001academy/blog/2015/07/27/how-to-handle-access-control-according-to-iso-27001/</w:t>
        </w:r>
      </w:hyperlink>
      <w:r>
        <w:t xml:space="preserve"> </w:t>
      </w:r>
    </w:p>
  </w:comment>
  <w:comment w:id="2" w:author="EUGDPRAcademy" w:date="2018-01-16T11:08:00Z" w:initials="EU GDPR">
    <w:p w14:paraId="4D79F49A" w14:textId="08A03C6C" w:rsidR="001E4D9F" w:rsidRDefault="001E4D9F">
      <w:pPr>
        <w:pStyle w:val="CommentText"/>
      </w:pP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15" w:author="EUGDPRAcademy" w:date="2018-01-16T11:08:00Z" w:initials="EU GDPR">
    <w:p w14:paraId="74913DDF" w14:textId="7B69F044" w:rsidR="001E4D9F" w:rsidRDefault="001E4D9F">
      <w:pPr>
        <w:pStyle w:val="CommentText"/>
      </w:pPr>
      <w:r>
        <w:rPr>
          <w:rStyle w:val="CommentReference"/>
        </w:rPr>
        <w:annotationRef/>
      </w:r>
      <w:r>
        <w:rPr>
          <w:rStyle w:val="CommentReference"/>
        </w:rPr>
        <w:annotationRef/>
      </w:r>
      <w:r>
        <w:t>Eliminar si la Política de clasificación de información no está documentada.</w:t>
      </w:r>
    </w:p>
  </w:comment>
  <w:comment w:id="19" w:author="EUGDPRAcademy" w:date="2018-01-16T11:09:00Z" w:initials="EU GDPR">
    <w:p w14:paraId="57946514" w14:textId="3A86D511" w:rsidR="001E4D9F" w:rsidRDefault="001E4D9F">
      <w:pPr>
        <w:pStyle w:val="CommentText"/>
      </w:pPr>
      <w:r>
        <w:rPr>
          <w:rStyle w:val="CommentReference"/>
        </w:rPr>
        <w:annotationRef/>
      </w:r>
      <w:r>
        <w:rPr>
          <w:rStyle w:val="CommentReference"/>
        </w:rPr>
        <w:annotationRef/>
      </w:r>
      <w:r>
        <w:t xml:space="preserve">Adaptar al sistema de identificación estándar de la organización. </w:t>
      </w:r>
    </w:p>
  </w:comment>
  <w:comment w:id="20" w:author="EUGDPRAcademy" w:date="2018-01-16T11:09:00Z" w:initials="EU GDPR">
    <w:p w14:paraId="0B6F36D6" w14:textId="5ADE5E7E" w:rsidR="001E4D9F" w:rsidRDefault="001E4D9F">
      <w:pPr>
        <w:pStyle w:val="CommentText"/>
      </w:pPr>
      <w:r>
        <w:rPr>
          <w:rStyle w:val="CommentReference"/>
        </w:rPr>
        <w:annotationRef/>
      </w:r>
      <w:r>
        <w:rPr>
          <w:rStyle w:val="CommentReference"/>
        </w:rPr>
        <w:annotationRef/>
      </w:r>
      <w:r>
        <w:t>Pueden ser especificados a nivel de todo el sistema o para módulos individuales.</w:t>
      </w:r>
    </w:p>
  </w:comment>
  <w:comment w:id="21" w:author="EUGDPRAcademy" w:date="2018-01-16T11:09:00Z" w:initials="EU GDPR">
    <w:p w14:paraId="691871D9" w14:textId="4E02FDD9" w:rsidR="001E4D9F" w:rsidRDefault="001E4D9F">
      <w:pPr>
        <w:pStyle w:val="CommentText"/>
      </w:pPr>
      <w:r>
        <w:rPr>
          <w:rStyle w:val="CommentReference"/>
        </w:rPr>
        <w:annotationRef/>
      </w:r>
      <w:r>
        <w:rPr>
          <w:rStyle w:val="CommentReference"/>
        </w:rPr>
        <w:annotationRef/>
      </w:r>
      <w:r>
        <w:t>Especificar si incluyen derechos de lectura, escritura, para eliminar, editar y/o para realizar funciones específicas.</w:t>
      </w:r>
    </w:p>
  </w:comment>
  <w:comment w:id="22" w:author="EUGDPRAcademy" w:date="2018-01-16T11:10:00Z" w:initials="EU GDPR">
    <w:p w14:paraId="1A1995BF" w14:textId="271E7A09" w:rsidR="001E4D9F" w:rsidRDefault="001E4D9F">
      <w:pPr>
        <w:pStyle w:val="CommentText"/>
      </w:pPr>
      <w:r>
        <w:rPr>
          <w:rStyle w:val="CommentReference"/>
        </w:rPr>
        <w:annotationRef/>
      </w:r>
      <w:r>
        <w:rPr>
          <w:rStyle w:val="CommentReference"/>
        </w:rPr>
        <w:annotationRef/>
      </w:r>
      <w:r>
        <w:t xml:space="preserve">Enumerar todos los cargos. También se puede indicar que este perfil de usuario se concede a todos los empleados al momento de ser contratados. </w:t>
      </w:r>
    </w:p>
  </w:comment>
  <w:comment w:id="26" w:author="EUGDPRAcademy" w:date="2018-01-16T11:10:00Z" w:initials="EU GDPR">
    <w:p w14:paraId="476E3E01" w14:textId="47789109" w:rsidR="001E4D9F" w:rsidRDefault="001E4D9F">
      <w:pPr>
        <w:pStyle w:val="CommentText"/>
      </w:pPr>
      <w:r>
        <w:rPr>
          <w:rStyle w:val="CommentReference"/>
        </w:rPr>
        <w:annotationRef/>
      </w:r>
      <w:r>
        <w:rPr>
          <w:rStyle w:val="CommentReference"/>
        </w:rPr>
        <w:annotationRef/>
      </w:r>
      <w:r>
        <w:t>Es posible enumerar perfiles de usuario adicionales de la forma en que se detalla en este punto.</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BFAAD92" w15:done="0"/>
  <w15:commentEx w15:paraId="3FF26561" w15:done="0"/>
  <w15:commentEx w15:paraId="4D79F49A" w15:done="0"/>
  <w15:commentEx w15:paraId="74913DDF" w15:done="0"/>
  <w15:commentEx w15:paraId="57946514" w15:done="0"/>
  <w15:commentEx w15:paraId="0B6F36D6" w15:done="0"/>
  <w15:commentEx w15:paraId="691871D9" w15:done="0"/>
  <w15:commentEx w15:paraId="1A1995BF" w15:done="0"/>
  <w15:commentEx w15:paraId="476E3E0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46380F" w14:textId="77777777" w:rsidR="00D36F0C" w:rsidRDefault="00D36F0C" w:rsidP="001008C6">
      <w:pPr>
        <w:spacing w:after="0" w:line="240" w:lineRule="auto"/>
      </w:pPr>
      <w:r>
        <w:separator/>
      </w:r>
    </w:p>
  </w:endnote>
  <w:endnote w:type="continuationSeparator" w:id="0">
    <w:p w14:paraId="326290F9" w14:textId="77777777" w:rsidR="00D36F0C" w:rsidRDefault="00D36F0C" w:rsidP="001008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354CDA" w14:textId="77777777" w:rsidR="00FB7878" w:rsidRDefault="00FB787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369"/>
      <w:gridCol w:w="2268"/>
      <w:gridCol w:w="3685"/>
    </w:tblGrid>
    <w:tr w:rsidR="001008C6" w:rsidRPr="006571EC" w14:paraId="1BCF116C" w14:textId="77777777" w:rsidTr="001D04BB">
      <w:tc>
        <w:tcPr>
          <w:tcW w:w="3369" w:type="dxa"/>
        </w:tcPr>
        <w:p w14:paraId="58E86583" w14:textId="183B6A6E" w:rsidR="001008C6" w:rsidRPr="006571EC" w:rsidRDefault="001008C6" w:rsidP="001E4D9F">
          <w:pPr>
            <w:pStyle w:val="Footer"/>
            <w:rPr>
              <w:sz w:val="18"/>
              <w:szCs w:val="18"/>
            </w:rPr>
          </w:pPr>
          <w:r>
            <w:rPr>
              <w:sz w:val="18"/>
            </w:rPr>
            <w:t xml:space="preserve">Política de </w:t>
          </w:r>
          <w:r w:rsidR="001E4D9F">
            <w:rPr>
              <w:sz w:val="18"/>
            </w:rPr>
            <w:t>Control de A</w:t>
          </w:r>
          <w:r>
            <w:rPr>
              <w:sz w:val="18"/>
            </w:rPr>
            <w:t>cceso</w:t>
          </w:r>
        </w:p>
      </w:tc>
      <w:tc>
        <w:tcPr>
          <w:tcW w:w="2268" w:type="dxa"/>
        </w:tcPr>
        <w:p w14:paraId="668B38A4" w14:textId="46238A22" w:rsidR="001008C6" w:rsidRPr="006571EC" w:rsidRDefault="001E4D9F" w:rsidP="001008C6">
          <w:pPr>
            <w:pStyle w:val="Footer"/>
            <w:jc w:val="center"/>
            <w:rPr>
              <w:sz w:val="18"/>
              <w:szCs w:val="18"/>
            </w:rPr>
          </w:pPr>
          <w:r>
            <w:rPr>
              <w:sz w:val="18"/>
            </w:rPr>
            <w:t>ver [versión] de</w:t>
          </w:r>
          <w:r w:rsidR="001008C6">
            <w:rPr>
              <w:sz w:val="18"/>
            </w:rPr>
            <w:t xml:space="preserve"> [fecha]</w:t>
          </w:r>
        </w:p>
      </w:tc>
      <w:tc>
        <w:tcPr>
          <w:tcW w:w="3685" w:type="dxa"/>
        </w:tcPr>
        <w:p w14:paraId="0608D48E" w14:textId="77777777" w:rsidR="001008C6" w:rsidRPr="006571EC" w:rsidRDefault="001008C6" w:rsidP="001008C6">
          <w:pPr>
            <w:pStyle w:val="Footer"/>
            <w:jc w:val="right"/>
            <w:rPr>
              <w:b/>
              <w:sz w:val="18"/>
              <w:szCs w:val="18"/>
            </w:rPr>
          </w:pPr>
          <w:r>
            <w:rPr>
              <w:sz w:val="18"/>
            </w:rPr>
            <w:t xml:space="preserve">Página </w:t>
          </w:r>
          <w:r w:rsidR="00F4154A">
            <w:rPr>
              <w:b/>
              <w:sz w:val="18"/>
            </w:rPr>
            <w:fldChar w:fldCharType="begin"/>
          </w:r>
          <w:r>
            <w:rPr>
              <w:b/>
              <w:sz w:val="18"/>
            </w:rPr>
            <w:instrText xml:space="preserve"> PAGE </w:instrText>
          </w:r>
          <w:r w:rsidR="00F4154A">
            <w:rPr>
              <w:b/>
              <w:sz w:val="18"/>
            </w:rPr>
            <w:fldChar w:fldCharType="separate"/>
          </w:r>
          <w:r w:rsidR="00FB7878">
            <w:rPr>
              <w:b/>
              <w:noProof/>
              <w:sz w:val="18"/>
            </w:rPr>
            <w:t>2</w:t>
          </w:r>
          <w:r w:rsidR="00F4154A">
            <w:rPr>
              <w:b/>
              <w:sz w:val="18"/>
            </w:rPr>
            <w:fldChar w:fldCharType="end"/>
          </w:r>
          <w:r>
            <w:rPr>
              <w:sz w:val="18"/>
            </w:rPr>
            <w:t xml:space="preserve"> de </w:t>
          </w:r>
          <w:r w:rsidR="00F4154A">
            <w:rPr>
              <w:b/>
              <w:sz w:val="18"/>
            </w:rPr>
            <w:fldChar w:fldCharType="begin"/>
          </w:r>
          <w:r>
            <w:rPr>
              <w:b/>
              <w:sz w:val="18"/>
            </w:rPr>
            <w:instrText xml:space="preserve"> NUMPAGES  </w:instrText>
          </w:r>
          <w:r w:rsidR="00F4154A">
            <w:rPr>
              <w:b/>
              <w:sz w:val="18"/>
            </w:rPr>
            <w:fldChar w:fldCharType="separate"/>
          </w:r>
          <w:r w:rsidR="00FB7878">
            <w:rPr>
              <w:b/>
              <w:noProof/>
              <w:sz w:val="18"/>
            </w:rPr>
            <w:t>4</w:t>
          </w:r>
          <w:r w:rsidR="00F4154A">
            <w:rPr>
              <w:b/>
              <w:sz w:val="18"/>
            </w:rPr>
            <w:fldChar w:fldCharType="end"/>
          </w:r>
        </w:p>
      </w:tc>
    </w:tr>
  </w:tbl>
  <w:p w14:paraId="71DC1ACC" w14:textId="45D0F6C3" w:rsidR="001008C6" w:rsidRPr="004B1E43" w:rsidRDefault="00FB7878" w:rsidP="00FB7878">
    <w:pPr>
      <w:autoSpaceDE w:val="0"/>
      <w:autoSpaceDN w:val="0"/>
      <w:adjustRightInd w:val="0"/>
      <w:spacing w:after="0"/>
      <w:jc w:val="center"/>
      <w:rPr>
        <w:sz w:val="16"/>
        <w:szCs w:val="16"/>
      </w:rPr>
    </w:pPr>
    <w:r w:rsidRPr="004500FF">
      <w:rPr>
        <w:sz w:val="16"/>
        <w:szCs w:val="16"/>
      </w:rPr>
      <w:t>©2020 Los clientes de Advisera Expert Solutions Ltd. pueden utilizar esta plantilla de conformidad con el Contrato de licencia.</w:t>
    </w:r>
    <w:bookmarkStart w:id="27" w:name="_GoBack"/>
    <w:bookmarkEnd w:id="27"/>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B578BE" w14:textId="02B2D8F9" w:rsidR="001008C6" w:rsidRPr="00FB7878" w:rsidRDefault="00FB7878" w:rsidP="00FB7878">
    <w:pPr>
      <w:pStyle w:val="Footer"/>
      <w:jc w:val="center"/>
    </w:pPr>
    <w:r w:rsidRPr="004500FF">
      <w:rPr>
        <w:sz w:val="16"/>
        <w:szCs w:val="16"/>
      </w:rPr>
      <w:t>©2020 Los clientes de Advisera Expert Solutions Ltd. pueden utilizar esta plantilla de conformidad con el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AA19D3" w14:textId="77777777" w:rsidR="00D36F0C" w:rsidRDefault="00D36F0C" w:rsidP="001008C6">
      <w:pPr>
        <w:spacing w:after="0" w:line="240" w:lineRule="auto"/>
      </w:pPr>
      <w:r>
        <w:separator/>
      </w:r>
    </w:p>
  </w:footnote>
  <w:footnote w:type="continuationSeparator" w:id="0">
    <w:p w14:paraId="3824BDE4" w14:textId="77777777" w:rsidR="00D36F0C" w:rsidRDefault="00D36F0C" w:rsidP="001008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425E54" w14:textId="77777777" w:rsidR="00FB7878" w:rsidRDefault="00FB787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1008C6" w:rsidRPr="006571EC" w14:paraId="5A531B69" w14:textId="77777777">
      <w:tc>
        <w:tcPr>
          <w:tcW w:w="6771" w:type="dxa"/>
        </w:tcPr>
        <w:p w14:paraId="2076A968" w14:textId="77777777" w:rsidR="001008C6" w:rsidRPr="006571EC" w:rsidRDefault="001008C6" w:rsidP="001008C6">
          <w:pPr>
            <w:pStyle w:val="Header"/>
            <w:spacing w:after="0"/>
            <w:rPr>
              <w:sz w:val="20"/>
              <w:szCs w:val="20"/>
            </w:rPr>
          </w:pPr>
          <w:r>
            <w:rPr>
              <w:sz w:val="20"/>
            </w:rPr>
            <w:t xml:space="preserve"> [nombre de la organización]</w:t>
          </w:r>
        </w:p>
      </w:tc>
      <w:tc>
        <w:tcPr>
          <w:tcW w:w="2517" w:type="dxa"/>
        </w:tcPr>
        <w:p w14:paraId="034DCA36" w14:textId="77777777" w:rsidR="001008C6" w:rsidRPr="006571EC" w:rsidRDefault="001008C6" w:rsidP="001008C6">
          <w:pPr>
            <w:pStyle w:val="Header"/>
            <w:spacing w:after="0"/>
            <w:jc w:val="right"/>
            <w:rPr>
              <w:sz w:val="20"/>
              <w:szCs w:val="20"/>
            </w:rPr>
          </w:pPr>
          <w:r>
            <w:rPr>
              <w:sz w:val="20"/>
            </w:rPr>
            <w:t>[nivel de confidencialidad]</w:t>
          </w:r>
        </w:p>
      </w:tc>
    </w:tr>
  </w:tbl>
  <w:p w14:paraId="414F61EA" w14:textId="77777777" w:rsidR="001008C6" w:rsidRPr="003056B2" w:rsidRDefault="001008C6" w:rsidP="001008C6">
    <w:pPr>
      <w:pStyle w:val="Header"/>
      <w:spacing w:after="0"/>
      <w:rPr>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3DFA6B" w14:textId="77777777" w:rsidR="00FB7878" w:rsidRDefault="00FB787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B79D6"/>
    <w:multiLevelType w:val="hybridMultilevel"/>
    <w:tmpl w:val="B4B6591C"/>
    <w:lvl w:ilvl="0" w:tplc="D1E6FBA8">
      <w:start w:val="1"/>
      <w:numFmt w:val="bullet"/>
      <w:lvlText w:val=""/>
      <w:lvlJc w:val="left"/>
      <w:pPr>
        <w:ind w:left="720" w:hanging="360"/>
      </w:pPr>
      <w:rPr>
        <w:rFonts w:ascii="Symbol" w:hAnsi="Symbol" w:hint="default"/>
      </w:rPr>
    </w:lvl>
    <w:lvl w:ilvl="1" w:tplc="FE50F3A0" w:tentative="1">
      <w:start w:val="1"/>
      <w:numFmt w:val="bullet"/>
      <w:lvlText w:val="o"/>
      <w:lvlJc w:val="left"/>
      <w:pPr>
        <w:ind w:left="1440" w:hanging="360"/>
      </w:pPr>
      <w:rPr>
        <w:rFonts w:ascii="Courier New" w:hAnsi="Courier New" w:cs="Courier New" w:hint="default"/>
      </w:rPr>
    </w:lvl>
    <w:lvl w:ilvl="2" w:tplc="EA6237F2" w:tentative="1">
      <w:start w:val="1"/>
      <w:numFmt w:val="bullet"/>
      <w:lvlText w:val=""/>
      <w:lvlJc w:val="left"/>
      <w:pPr>
        <w:ind w:left="2160" w:hanging="360"/>
      </w:pPr>
      <w:rPr>
        <w:rFonts w:ascii="Wingdings" w:hAnsi="Wingdings" w:hint="default"/>
      </w:rPr>
    </w:lvl>
    <w:lvl w:ilvl="3" w:tplc="CC3EE5BA" w:tentative="1">
      <w:start w:val="1"/>
      <w:numFmt w:val="bullet"/>
      <w:lvlText w:val=""/>
      <w:lvlJc w:val="left"/>
      <w:pPr>
        <w:ind w:left="2880" w:hanging="360"/>
      </w:pPr>
      <w:rPr>
        <w:rFonts w:ascii="Symbol" w:hAnsi="Symbol" w:hint="default"/>
      </w:rPr>
    </w:lvl>
    <w:lvl w:ilvl="4" w:tplc="CB6EECD0" w:tentative="1">
      <w:start w:val="1"/>
      <w:numFmt w:val="bullet"/>
      <w:lvlText w:val="o"/>
      <w:lvlJc w:val="left"/>
      <w:pPr>
        <w:ind w:left="3600" w:hanging="360"/>
      </w:pPr>
      <w:rPr>
        <w:rFonts w:ascii="Courier New" w:hAnsi="Courier New" w:cs="Courier New" w:hint="default"/>
      </w:rPr>
    </w:lvl>
    <w:lvl w:ilvl="5" w:tplc="7CDA5CF8" w:tentative="1">
      <w:start w:val="1"/>
      <w:numFmt w:val="bullet"/>
      <w:lvlText w:val=""/>
      <w:lvlJc w:val="left"/>
      <w:pPr>
        <w:ind w:left="4320" w:hanging="360"/>
      </w:pPr>
      <w:rPr>
        <w:rFonts w:ascii="Wingdings" w:hAnsi="Wingdings" w:hint="default"/>
      </w:rPr>
    </w:lvl>
    <w:lvl w:ilvl="6" w:tplc="14FC4532" w:tentative="1">
      <w:start w:val="1"/>
      <w:numFmt w:val="bullet"/>
      <w:lvlText w:val=""/>
      <w:lvlJc w:val="left"/>
      <w:pPr>
        <w:ind w:left="5040" w:hanging="360"/>
      </w:pPr>
      <w:rPr>
        <w:rFonts w:ascii="Symbol" w:hAnsi="Symbol" w:hint="default"/>
      </w:rPr>
    </w:lvl>
    <w:lvl w:ilvl="7" w:tplc="E94A778A" w:tentative="1">
      <w:start w:val="1"/>
      <w:numFmt w:val="bullet"/>
      <w:lvlText w:val="o"/>
      <w:lvlJc w:val="left"/>
      <w:pPr>
        <w:ind w:left="5760" w:hanging="360"/>
      </w:pPr>
      <w:rPr>
        <w:rFonts w:ascii="Courier New" w:hAnsi="Courier New" w:cs="Courier New" w:hint="default"/>
      </w:rPr>
    </w:lvl>
    <w:lvl w:ilvl="8" w:tplc="65BC6AA4" w:tentative="1">
      <w:start w:val="1"/>
      <w:numFmt w:val="bullet"/>
      <w:lvlText w:val=""/>
      <w:lvlJc w:val="left"/>
      <w:pPr>
        <w:ind w:left="6480" w:hanging="360"/>
      </w:pPr>
      <w:rPr>
        <w:rFonts w:ascii="Wingdings" w:hAnsi="Wingdings" w:hint="default"/>
      </w:rPr>
    </w:lvl>
  </w:abstractNum>
  <w:abstractNum w:abstractNumId="1"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11CE5243"/>
    <w:multiLevelType w:val="hybridMultilevel"/>
    <w:tmpl w:val="18B66EA6"/>
    <w:lvl w:ilvl="0" w:tplc="A4D4C58C">
      <w:start w:val="1"/>
      <w:numFmt w:val="bullet"/>
      <w:lvlText w:val="-"/>
      <w:lvlJc w:val="left"/>
      <w:pPr>
        <w:ind w:left="720" w:hanging="360"/>
      </w:pPr>
      <w:rPr>
        <w:rFonts w:ascii="Calibri" w:eastAsia="Calibri" w:hAnsi="Calibri" w:cs="Times New Roman" w:hint="default"/>
      </w:rPr>
    </w:lvl>
    <w:lvl w:ilvl="1" w:tplc="FD9E4A0A" w:tentative="1">
      <w:start w:val="1"/>
      <w:numFmt w:val="bullet"/>
      <w:lvlText w:val="o"/>
      <w:lvlJc w:val="left"/>
      <w:pPr>
        <w:ind w:left="1440" w:hanging="360"/>
      </w:pPr>
      <w:rPr>
        <w:rFonts w:ascii="Courier New" w:hAnsi="Courier New" w:cs="Courier New" w:hint="default"/>
      </w:rPr>
    </w:lvl>
    <w:lvl w:ilvl="2" w:tplc="C4E07E36" w:tentative="1">
      <w:start w:val="1"/>
      <w:numFmt w:val="bullet"/>
      <w:lvlText w:val=""/>
      <w:lvlJc w:val="left"/>
      <w:pPr>
        <w:ind w:left="2160" w:hanging="360"/>
      </w:pPr>
      <w:rPr>
        <w:rFonts w:ascii="Wingdings" w:hAnsi="Wingdings" w:hint="default"/>
      </w:rPr>
    </w:lvl>
    <w:lvl w:ilvl="3" w:tplc="56881CCA" w:tentative="1">
      <w:start w:val="1"/>
      <w:numFmt w:val="bullet"/>
      <w:lvlText w:val=""/>
      <w:lvlJc w:val="left"/>
      <w:pPr>
        <w:ind w:left="2880" w:hanging="360"/>
      </w:pPr>
      <w:rPr>
        <w:rFonts w:ascii="Symbol" w:hAnsi="Symbol" w:hint="default"/>
      </w:rPr>
    </w:lvl>
    <w:lvl w:ilvl="4" w:tplc="F7D4121C" w:tentative="1">
      <w:start w:val="1"/>
      <w:numFmt w:val="bullet"/>
      <w:lvlText w:val="o"/>
      <w:lvlJc w:val="left"/>
      <w:pPr>
        <w:ind w:left="3600" w:hanging="360"/>
      </w:pPr>
      <w:rPr>
        <w:rFonts w:ascii="Courier New" w:hAnsi="Courier New" w:cs="Courier New" w:hint="default"/>
      </w:rPr>
    </w:lvl>
    <w:lvl w:ilvl="5" w:tplc="37E6D4F0" w:tentative="1">
      <w:start w:val="1"/>
      <w:numFmt w:val="bullet"/>
      <w:lvlText w:val=""/>
      <w:lvlJc w:val="left"/>
      <w:pPr>
        <w:ind w:left="4320" w:hanging="360"/>
      </w:pPr>
      <w:rPr>
        <w:rFonts w:ascii="Wingdings" w:hAnsi="Wingdings" w:hint="default"/>
      </w:rPr>
    </w:lvl>
    <w:lvl w:ilvl="6" w:tplc="A7EA6EFC" w:tentative="1">
      <w:start w:val="1"/>
      <w:numFmt w:val="bullet"/>
      <w:lvlText w:val=""/>
      <w:lvlJc w:val="left"/>
      <w:pPr>
        <w:ind w:left="5040" w:hanging="360"/>
      </w:pPr>
      <w:rPr>
        <w:rFonts w:ascii="Symbol" w:hAnsi="Symbol" w:hint="default"/>
      </w:rPr>
    </w:lvl>
    <w:lvl w:ilvl="7" w:tplc="3F7E3E94" w:tentative="1">
      <w:start w:val="1"/>
      <w:numFmt w:val="bullet"/>
      <w:lvlText w:val="o"/>
      <w:lvlJc w:val="left"/>
      <w:pPr>
        <w:ind w:left="5760" w:hanging="360"/>
      </w:pPr>
      <w:rPr>
        <w:rFonts w:ascii="Courier New" w:hAnsi="Courier New" w:cs="Courier New" w:hint="default"/>
      </w:rPr>
    </w:lvl>
    <w:lvl w:ilvl="8" w:tplc="30440AE0" w:tentative="1">
      <w:start w:val="1"/>
      <w:numFmt w:val="bullet"/>
      <w:lvlText w:val=""/>
      <w:lvlJc w:val="left"/>
      <w:pPr>
        <w:ind w:left="6480" w:hanging="360"/>
      </w:pPr>
      <w:rPr>
        <w:rFonts w:ascii="Wingdings" w:hAnsi="Wingdings" w:hint="default"/>
      </w:rPr>
    </w:lvl>
  </w:abstractNum>
  <w:abstractNum w:abstractNumId="3" w15:restartNumberingAfterBreak="0">
    <w:nsid w:val="17A268D5"/>
    <w:multiLevelType w:val="hybridMultilevel"/>
    <w:tmpl w:val="EFA66C5C"/>
    <w:lvl w:ilvl="0" w:tplc="E97A9F8A">
      <w:start w:val="1"/>
      <w:numFmt w:val="bullet"/>
      <w:lvlText w:val=""/>
      <w:lvlJc w:val="left"/>
      <w:pPr>
        <w:ind w:left="720" w:hanging="360"/>
      </w:pPr>
      <w:rPr>
        <w:rFonts w:ascii="Symbol" w:hAnsi="Symbol" w:hint="default"/>
      </w:rPr>
    </w:lvl>
    <w:lvl w:ilvl="1" w:tplc="1C52CFAA" w:tentative="1">
      <w:start w:val="1"/>
      <w:numFmt w:val="bullet"/>
      <w:lvlText w:val="o"/>
      <w:lvlJc w:val="left"/>
      <w:pPr>
        <w:ind w:left="1440" w:hanging="360"/>
      </w:pPr>
      <w:rPr>
        <w:rFonts w:ascii="Courier New" w:hAnsi="Courier New" w:cs="Courier New" w:hint="default"/>
      </w:rPr>
    </w:lvl>
    <w:lvl w:ilvl="2" w:tplc="217AC7E0" w:tentative="1">
      <w:start w:val="1"/>
      <w:numFmt w:val="bullet"/>
      <w:lvlText w:val=""/>
      <w:lvlJc w:val="left"/>
      <w:pPr>
        <w:ind w:left="2160" w:hanging="360"/>
      </w:pPr>
      <w:rPr>
        <w:rFonts w:ascii="Wingdings" w:hAnsi="Wingdings" w:hint="default"/>
      </w:rPr>
    </w:lvl>
    <w:lvl w:ilvl="3" w:tplc="757A32DE" w:tentative="1">
      <w:start w:val="1"/>
      <w:numFmt w:val="bullet"/>
      <w:lvlText w:val=""/>
      <w:lvlJc w:val="left"/>
      <w:pPr>
        <w:ind w:left="2880" w:hanging="360"/>
      </w:pPr>
      <w:rPr>
        <w:rFonts w:ascii="Symbol" w:hAnsi="Symbol" w:hint="default"/>
      </w:rPr>
    </w:lvl>
    <w:lvl w:ilvl="4" w:tplc="D610C918" w:tentative="1">
      <w:start w:val="1"/>
      <w:numFmt w:val="bullet"/>
      <w:lvlText w:val="o"/>
      <w:lvlJc w:val="left"/>
      <w:pPr>
        <w:ind w:left="3600" w:hanging="360"/>
      </w:pPr>
      <w:rPr>
        <w:rFonts w:ascii="Courier New" w:hAnsi="Courier New" w:cs="Courier New" w:hint="default"/>
      </w:rPr>
    </w:lvl>
    <w:lvl w:ilvl="5" w:tplc="3DA2F038" w:tentative="1">
      <w:start w:val="1"/>
      <w:numFmt w:val="bullet"/>
      <w:lvlText w:val=""/>
      <w:lvlJc w:val="left"/>
      <w:pPr>
        <w:ind w:left="4320" w:hanging="360"/>
      </w:pPr>
      <w:rPr>
        <w:rFonts w:ascii="Wingdings" w:hAnsi="Wingdings" w:hint="default"/>
      </w:rPr>
    </w:lvl>
    <w:lvl w:ilvl="6" w:tplc="423EB2BC" w:tentative="1">
      <w:start w:val="1"/>
      <w:numFmt w:val="bullet"/>
      <w:lvlText w:val=""/>
      <w:lvlJc w:val="left"/>
      <w:pPr>
        <w:ind w:left="5040" w:hanging="360"/>
      </w:pPr>
      <w:rPr>
        <w:rFonts w:ascii="Symbol" w:hAnsi="Symbol" w:hint="default"/>
      </w:rPr>
    </w:lvl>
    <w:lvl w:ilvl="7" w:tplc="679678A8" w:tentative="1">
      <w:start w:val="1"/>
      <w:numFmt w:val="bullet"/>
      <w:lvlText w:val="o"/>
      <w:lvlJc w:val="left"/>
      <w:pPr>
        <w:ind w:left="5760" w:hanging="360"/>
      </w:pPr>
      <w:rPr>
        <w:rFonts w:ascii="Courier New" w:hAnsi="Courier New" w:cs="Courier New" w:hint="default"/>
      </w:rPr>
    </w:lvl>
    <w:lvl w:ilvl="8" w:tplc="4DC050C2" w:tentative="1">
      <w:start w:val="1"/>
      <w:numFmt w:val="bullet"/>
      <w:lvlText w:val=""/>
      <w:lvlJc w:val="left"/>
      <w:pPr>
        <w:ind w:left="6480" w:hanging="360"/>
      </w:pPr>
      <w:rPr>
        <w:rFonts w:ascii="Wingdings" w:hAnsi="Wingdings" w:hint="default"/>
      </w:rPr>
    </w:lvl>
  </w:abstractNum>
  <w:abstractNum w:abstractNumId="4"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5" w15:restartNumberingAfterBreak="0">
    <w:nsid w:val="1E962594"/>
    <w:multiLevelType w:val="hybridMultilevel"/>
    <w:tmpl w:val="BE3A2C34"/>
    <w:lvl w:ilvl="0" w:tplc="CC64B34E">
      <w:start w:val="1"/>
      <w:numFmt w:val="decimal"/>
      <w:lvlText w:val="%1."/>
      <w:lvlJc w:val="left"/>
      <w:pPr>
        <w:ind w:left="1080" w:hanging="360"/>
      </w:pPr>
      <w:rPr>
        <w:rFonts w:ascii="Calibri" w:eastAsia="Calibri" w:hAnsi="Calibri" w:cs="Times New Roman"/>
      </w:rPr>
    </w:lvl>
    <w:lvl w:ilvl="1" w:tplc="24623904">
      <w:start w:val="1"/>
      <w:numFmt w:val="lowerLetter"/>
      <w:lvlText w:val="%2."/>
      <w:lvlJc w:val="left"/>
      <w:pPr>
        <w:ind w:left="1800" w:hanging="360"/>
      </w:pPr>
    </w:lvl>
    <w:lvl w:ilvl="2" w:tplc="A25C113E">
      <w:start w:val="1"/>
      <w:numFmt w:val="lowerRoman"/>
      <w:lvlText w:val="%3."/>
      <w:lvlJc w:val="right"/>
      <w:pPr>
        <w:ind w:left="2520" w:hanging="180"/>
      </w:pPr>
    </w:lvl>
    <w:lvl w:ilvl="3" w:tplc="D8C00152" w:tentative="1">
      <w:start w:val="1"/>
      <w:numFmt w:val="decimal"/>
      <w:lvlText w:val="%4."/>
      <w:lvlJc w:val="left"/>
      <w:pPr>
        <w:ind w:left="3240" w:hanging="360"/>
      </w:pPr>
    </w:lvl>
    <w:lvl w:ilvl="4" w:tplc="07F45734" w:tentative="1">
      <w:start w:val="1"/>
      <w:numFmt w:val="lowerLetter"/>
      <w:lvlText w:val="%5."/>
      <w:lvlJc w:val="left"/>
      <w:pPr>
        <w:ind w:left="3960" w:hanging="360"/>
      </w:pPr>
    </w:lvl>
    <w:lvl w:ilvl="5" w:tplc="ECD41684" w:tentative="1">
      <w:start w:val="1"/>
      <w:numFmt w:val="lowerRoman"/>
      <w:lvlText w:val="%6."/>
      <w:lvlJc w:val="right"/>
      <w:pPr>
        <w:ind w:left="4680" w:hanging="180"/>
      </w:pPr>
    </w:lvl>
    <w:lvl w:ilvl="6" w:tplc="33C0B626" w:tentative="1">
      <w:start w:val="1"/>
      <w:numFmt w:val="decimal"/>
      <w:lvlText w:val="%7."/>
      <w:lvlJc w:val="left"/>
      <w:pPr>
        <w:ind w:left="5400" w:hanging="360"/>
      </w:pPr>
    </w:lvl>
    <w:lvl w:ilvl="7" w:tplc="7FBE3A98" w:tentative="1">
      <w:start w:val="1"/>
      <w:numFmt w:val="lowerLetter"/>
      <w:lvlText w:val="%8."/>
      <w:lvlJc w:val="left"/>
      <w:pPr>
        <w:ind w:left="6120" w:hanging="360"/>
      </w:pPr>
    </w:lvl>
    <w:lvl w:ilvl="8" w:tplc="51BC2E18" w:tentative="1">
      <w:start w:val="1"/>
      <w:numFmt w:val="lowerRoman"/>
      <w:lvlText w:val="%9."/>
      <w:lvlJc w:val="right"/>
      <w:pPr>
        <w:ind w:left="6840" w:hanging="180"/>
      </w:pPr>
    </w:lvl>
  </w:abstractNum>
  <w:abstractNum w:abstractNumId="6" w15:restartNumberingAfterBreak="0">
    <w:nsid w:val="32B04F65"/>
    <w:multiLevelType w:val="hybridMultilevel"/>
    <w:tmpl w:val="4092792C"/>
    <w:lvl w:ilvl="0" w:tplc="7B3C12E2">
      <w:start w:val="1"/>
      <w:numFmt w:val="bullet"/>
      <w:lvlText w:val=""/>
      <w:lvlJc w:val="left"/>
      <w:pPr>
        <w:ind w:left="720" w:hanging="360"/>
      </w:pPr>
      <w:rPr>
        <w:rFonts w:ascii="Symbol" w:hAnsi="Symbol" w:hint="default"/>
      </w:rPr>
    </w:lvl>
    <w:lvl w:ilvl="1" w:tplc="BA0CF80C" w:tentative="1">
      <w:start w:val="1"/>
      <w:numFmt w:val="bullet"/>
      <w:lvlText w:val="o"/>
      <w:lvlJc w:val="left"/>
      <w:pPr>
        <w:ind w:left="1440" w:hanging="360"/>
      </w:pPr>
      <w:rPr>
        <w:rFonts w:ascii="Courier New" w:hAnsi="Courier New" w:cs="Courier New" w:hint="default"/>
      </w:rPr>
    </w:lvl>
    <w:lvl w:ilvl="2" w:tplc="87CC2126" w:tentative="1">
      <w:start w:val="1"/>
      <w:numFmt w:val="bullet"/>
      <w:lvlText w:val=""/>
      <w:lvlJc w:val="left"/>
      <w:pPr>
        <w:ind w:left="2160" w:hanging="360"/>
      </w:pPr>
      <w:rPr>
        <w:rFonts w:ascii="Wingdings" w:hAnsi="Wingdings" w:hint="default"/>
      </w:rPr>
    </w:lvl>
    <w:lvl w:ilvl="3" w:tplc="22B25ECA" w:tentative="1">
      <w:start w:val="1"/>
      <w:numFmt w:val="bullet"/>
      <w:lvlText w:val=""/>
      <w:lvlJc w:val="left"/>
      <w:pPr>
        <w:ind w:left="2880" w:hanging="360"/>
      </w:pPr>
      <w:rPr>
        <w:rFonts w:ascii="Symbol" w:hAnsi="Symbol" w:hint="default"/>
      </w:rPr>
    </w:lvl>
    <w:lvl w:ilvl="4" w:tplc="072C61F6" w:tentative="1">
      <w:start w:val="1"/>
      <w:numFmt w:val="bullet"/>
      <w:lvlText w:val="o"/>
      <w:lvlJc w:val="left"/>
      <w:pPr>
        <w:ind w:left="3600" w:hanging="360"/>
      </w:pPr>
      <w:rPr>
        <w:rFonts w:ascii="Courier New" w:hAnsi="Courier New" w:cs="Courier New" w:hint="default"/>
      </w:rPr>
    </w:lvl>
    <w:lvl w:ilvl="5" w:tplc="9BE2D156" w:tentative="1">
      <w:start w:val="1"/>
      <w:numFmt w:val="bullet"/>
      <w:lvlText w:val=""/>
      <w:lvlJc w:val="left"/>
      <w:pPr>
        <w:ind w:left="4320" w:hanging="360"/>
      </w:pPr>
      <w:rPr>
        <w:rFonts w:ascii="Wingdings" w:hAnsi="Wingdings" w:hint="default"/>
      </w:rPr>
    </w:lvl>
    <w:lvl w:ilvl="6" w:tplc="5156B20E" w:tentative="1">
      <w:start w:val="1"/>
      <w:numFmt w:val="bullet"/>
      <w:lvlText w:val=""/>
      <w:lvlJc w:val="left"/>
      <w:pPr>
        <w:ind w:left="5040" w:hanging="360"/>
      </w:pPr>
      <w:rPr>
        <w:rFonts w:ascii="Symbol" w:hAnsi="Symbol" w:hint="default"/>
      </w:rPr>
    </w:lvl>
    <w:lvl w:ilvl="7" w:tplc="668A3BD0" w:tentative="1">
      <w:start w:val="1"/>
      <w:numFmt w:val="bullet"/>
      <w:lvlText w:val="o"/>
      <w:lvlJc w:val="left"/>
      <w:pPr>
        <w:ind w:left="5760" w:hanging="360"/>
      </w:pPr>
      <w:rPr>
        <w:rFonts w:ascii="Courier New" w:hAnsi="Courier New" w:cs="Courier New" w:hint="default"/>
      </w:rPr>
    </w:lvl>
    <w:lvl w:ilvl="8" w:tplc="FCDC3C08" w:tentative="1">
      <w:start w:val="1"/>
      <w:numFmt w:val="bullet"/>
      <w:lvlText w:val=""/>
      <w:lvlJc w:val="left"/>
      <w:pPr>
        <w:ind w:left="6480" w:hanging="360"/>
      </w:pPr>
      <w:rPr>
        <w:rFonts w:ascii="Wingdings" w:hAnsi="Wingdings" w:hint="default"/>
      </w:rPr>
    </w:lvl>
  </w:abstractNum>
  <w:abstractNum w:abstractNumId="7" w15:restartNumberingAfterBreak="0">
    <w:nsid w:val="4DA85C07"/>
    <w:multiLevelType w:val="hybridMultilevel"/>
    <w:tmpl w:val="6DD2760C"/>
    <w:lvl w:ilvl="0" w:tplc="A614C412">
      <w:start w:val="1"/>
      <w:numFmt w:val="bullet"/>
      <w:lvlText w:val=""/>
      <w:lvlJc w:val="left"/>
      <w:pPr>
        <w:ind w:left="720" w:hanging="360"/>
      </w:pPr>
      <w:rPr>
        <w:rFonts w:ascii="Symbol" w:hAnsi="Symbol" w:hint="default"/>
      </w:rPr>
    </w:lvl>
    <w:lvl w:ilvl="1" w:tplc="6DC8254C" w:tentative="1">
      <w:start w:val="1"/>
      <w:numFmt w:val="bullet"/>
      <w:lvlText w:val="o"/>
      <w:lvlJc w:val="left"/>
      <w:pPr>
        <w:ind w:left="1440" w:hanging="360"/>
      </w:pPr>
      <w:rPr>
        <w:rFonts w:ascii="Courier New" w:hAnsi="Courier New" w:cs="Courier New" w:hint="default"/>
      </w:rPr>
    </w:lvl>
    <w:lvl w:ilvl="2" w:tplc="36888E80" w:tentative="1">
      <w:start w:val="1"/>
      <w:numFmt w:val="bullet"/>
      <w:lvlText w:val=""/>
      <w:lvlJc w:val="left"/>
      <w:pPr>
        <w:ind w:left="2160" w:hanging="360"/>
      </w:pPr>
      <w:rPr>
        <w:rFonts w:ascii="Wingdings" w:hAnsi="Wingdings" w:hint="default"/>
      </w:rPr>
    </w:lvl>
    <w:lvl w:ilvl="3" w:tplc="6DEA1FE0" w:tentative="1">
      <w:start w:val="1"/>
      <w:numFmt w:val="bullet"/>
      <w:lvlText w:val=""/>
      <w:lvlJc w:val="left"/>
      <w:pPr>
        <w:ind w:left="2880" w:hanging="360"/>
      </w:pPr>
      <w:rPr>
        <w:rFonts w:ascii="Symbol" w:hAnsi="Symbol" w:hint="default"/>
      </w:rPr>
    </w:lvl>
    <w:lvl w:ilvl="4" w:tplc="1CB25BCE" w:tentative="1">
      <w:start w:val="1"/>
      <w:numFmt w:val="bullet"/>
      <w:lvlText w:val="o"/>
      <w:lvlJc w:val="left"/>
      <w:pPr>
        <w:ind w:left="3600" w:hanging="360"/>
      </w:pPr>
      <w:rPr>
        <w:rFonts w:ascii="Courier New" w:hAnsi="Courier New" w:cs="Courier New" w:hint="default"/>
      </w:rPr>
    </w:lvl>
    <w:lvl w:ilvl="5" w:tplc="3F74CE04" w:tentative="1">
      <w:start w:val="1"/>
      <w:numFmt w:val="bullet"/>
      <w:lvlText w:val=""/>
      <w:lvlJc w:val="left"/>
      <w:pPr>
        <w:ind w:left="4320" w:hanging="360"/>
      </w:pPr>
      <w:rPr>
        <w:rFonts w:ascii="Wingdings" w:hAnsi="Wingdings" w:hint="default"/>
      </w:rPr>
    </w:lvl>
    <w:lvl w:ilvl="6" w:tplc="F5BCEAB2" w:tentative="1">
      <w:start w:val="1"/>
      <w:numFmt w:val="bullet"/>
      <w:lvlText w:val=""/>
      <w:lvlJc w:val="left"/>
      <w:pPr>
        <w:ind w:left="5040" w:hanging="360"/>
      </w:pPr>
      <w:rPr>
        <w:rFonts w:ascii="Symbol" w:hAnsi="Symbol" w:hint="default"/>
      </w:rPr>
    </w:lvl>
    <w:lvl w:ilvl="7" w:tplc="6598D8C6" w:tentative="1">
      <w:start w:val="1"/>
      <w:numFmt w:val="bullet"/>
      <w:lvlText w:val="o"/>
      <w:lvlJc w:val="left"/>
      <w:pPr>
        <w:ind w:left="5760" w:hanging="360"/>
      </w:pPr>
      <w:rPr>
        <w:rFonts w:ascii="Courier New" w:hAnsi="Courier New" w:cs="Courier New" w:hint="default"/>
      </w:rPr>
    </w:lvl>
    <w:lvl w:ilvl="8" w:tplc="CCBE15D4" w:tentative="1">
      <w:start w:val="1"/>
      <w:numFmt w:val="bullet"/>
      <w:lvlText w:val=""/>
      <w:lvlJc w:val="left"/>
      <w:pPr>
        <w:ind w:left="6480" w:hanging="360"/>
      </w:pPr>
      <w:rPr>
        <w:rFonts w:ascii="Wingdings" w:hAnsi="Wingdings" w:hint="default"/>
      </w:rPr>
    </w:lvl>
  </w:abstractNum>
  <w:abstractNum w:abstractNumId="8" w15:restartNumberingAfterBreak="0">
    <w:nsid w:val="505A54B0"/>
    <w:multiLevelType w:val="hybridMultilevel"/>
    <w:tmpl w:val="7B3AE084"/>
    <w:lvl w:ilvl="0" w:tplc="96D01D06">
      <w:start w:val="1"/>
      <w:numFmt w:val="bullet"/>
      <w:lvlText w:val=""/>
      <w:lvlJc w:val="left"/>
      <w:pPr>
        <w:ind w:left="720" w:hanging="360"/>
      </w:pPr>
      <w:rPr>
        <w:rFonts w:ascii="Symbol" w:hAnsi="Symbol" w:hint="default"/>
      </w:rPr>
    </w:lvl>
    <w:lvl w:ilvl="1" w:tplc="D1F4F810" w:tentative="1">
      <w:start w:val="1"/>
      <w:numFmt w:val="bullet"/>
      <w:lvlText w:val="o"/>
      <w:lvlJc w:val="left"/>
      <w:pPr>
        <w:ind w:left="1440" w:hanging="360"/>
      </w:pPr>
      <w:rPr>
        <w:rFonts w:ascii="Courier New" w:hAnsi="Courier New" w:cs="Courier New" w:hint="default"/>
      </w:rPr>
    </w:lvl>
    <w:lvl w:ilvl="2" w:tplc="37122392" w:tentative="1">
      <w:start w:val="1"/>
      <w:numFmt w:val="bullet"/>
      <w:lvlText w:val=""/>
      <w:lvlJc w:val="left"/>
      <w:pPr>
        <w:ind w:left="2160" w:hanging="360"/>
      </w:pPr>
      <w:rPr>
        <w:rFonts w:ascii="Wingdings" w:hAnsi="Wingdings" w:hint="default"/>
      </w:rPr>
    </w:lvl>
    <w:lvl w:ilvl="3" w:tplc="0AD04AE0" w:tentative="1">
      <w:start w:val="1"/>
      <w:numFmt w:val="bullet"/>
      <w:lvlText w:val=""/>
      <w:lvlJc w:val="left"/>
      <w:pPr>
        <w:ind w:left="2880" w:hanging="360"/>
      </w:pPr>
      <w:rPr>
        <w:rFonts w:ascii="Symbol" w:hAnsi="Symbol" w:hint="default"/>
      </w:rPr>
    </w:lvl>
    <w:lvl w:ilvl="4" w:tplc="FA80B0CA" w:tentative="1">
      <w:start w:val="1"/>
      <w:numFmt w:val="bullet"/>
      <w:lvlText w:val="o"/>
      <w:lvlJc w:val="left"/>
      <w:pPr>
        <w:ind w:left="3600" w:hanging="360"/>
      </w:pPr>
      <w:rPr>
        <w:rFonts w:ascii="Courier New" w:hAnsi="Courier New" w:cs="Courier New" w:hint="default"/>
      </w:rPr>
    </w:lvl>
    <w:lvl w:ilvl="5" w:tplc="DA14DEEC" w:tentative="1">
      <w:start w:val="1"/>
      <w:numFmt w:val="bullet"/>
      <w:lvlText w:val=""/>
      <w:lvlJc w:val="left"/>
      <w:pPr>
        <w:ind w:left="4320" w:hanging="360"/>
      </w:pPr>
      <w:rPr>
        <w:rFonts w:ascii="Wingdings" w:hAnsi="Wingdings" w:hint="default"/>
      </w:rPr>
    </w:lvl>
    <w:lvl w:ilvl="6" w:tplc="987AEC5A" w:tentative="1">
      <w:start w:val="1"/>
      <w:numFmt w:val="bullet"/>
      <w:lvlText w:val=""/>
      <w:lvlJc w:val="left"/>
      <w:pPr>
        <w:ind w:left="5040" w:hanging="360"/>
      </w:pPr>
      <w:rPr>
        <w:rFonts w:ascii="Symbol" w:hAnsi="Symbol" w:hint="default"/>
      </w:rPr>
    </w:lvl>
    <w:lvl w:ilvl="7" w:tplc="F0A477F8" w:tentative="1">
      <w:start w:val="1"/>
      <w:numFmt w:val="bullet"/>
      <w:lvlText w:val="o"/>
      <w:lvlJc w:val="left"/>
      <w:pPr>
        <w:ind w:left="5760" w:hanging="360"/>
      </w:pPr>
      <w:rPr>
        <w:rFonts w:ascii="Courier New" w:hAnsi="Courier New" w:cs="Courier New" w:hint="default"/>
      </w:rPr>
    </w:lvl>
    <w:lvl w:ilvl="8" w:tplc="DCCE6E18" w:tentative="1">
      <w:start w:val="1"/>
      <w:numFmt w:val="bullet"/>
      <w:lvlText w:val=""/>
      <w:lvlJc w:val="left"/>
      <w:pPr>
        <w:ind w:left="6480" w:hanging="360"/>
      </w:pPr>
      <w:rPr>
        <w:rFonts w:ascii="Wingdings" w:hAnsi="Wingdings" w:hint="default"/>
      </w:rPr>
    </w:lvl>
  </w:abstractNum>
  <w:abstractNum w:abstractNumId="9" w15:restartNumberingAfterBreak="0">
    <w:nsid w:val="7E1B279E"/>
    <w:multiLevelType w:val="hybridMultilevel"/>
    <w:tmpl w:val="3A486C80"/>
    <w:lvl w:ilvl="0" w:tplc="BEFEC62C">
      <w:start w:val="5"/>
      <w:numFmt w:val="bullet"/>
      <w:lvlText w:val="-"/>
      <w:lvlJc w:val="left"/>
      <w:pPr>
        <w:ind w:left="720" w:hanging="360"/>
      </w:pPr>
      <w:rPr>
        <w:rFonts w:ascii="Calibri" w:eastAsia="Calibri" w:hAnsi="Calibri" w:cs="Calibri" w:hint="default"/>
      </w:rPr>
    </w:lvl>
    <w:lvl w:ilvl="1" w:tplc="1960CA88" w:tentative="1">
      <w:start w:val="1"/>
      <w:numFmt w:val="bullet"/>
      <w:lvlText w:val="o"/>
      <w:lvlJc w:val="left"/>
      <w:pPr>
        <w:ind w:left="1440" w:hanging="360"/>
      </w:pPr>
      <w:rPr>
        <w:rFonts w:ascii="Courier New" w:hAnsi="Courier New" w:cs="Courier New" w:hint="default"/>
      </w:rPr>
    </w:lvl>
    <w:lvl w:ilvl="2" w:tplc="4EB03D44" w:tentative="1">
      <w:start w:val="1"/>
      <w:numFmt w:val="bullet"/>
      <w:lvlText w:val=""/>
      <w:lvlJc w:val="left"/>
      <w:pPr>
        <w:ind w:left="2160" w:hanging="360"/>
      </w:pPr>
      <w:rPr>
        <w:rFonts w:ascii="Wingdings" w:hAnsi="Wingdings" w:hint="default"/>
      </w:rPr>
    </w:lvl>
    <w:lvl w:ilvl="3" w:tplc="A3A47CD2" w:tentative="1">
      <w:start w:val="1"/>
      <w:numFmt w:val="bullet"/>
      <w:lvlText w:val=""/>
      <w:lvlJc w:val="left"/>
      <w:pPr>
        <w:ind w:left="2880" w:hanging="360"/>
      </w:pPr>
      <w:rPr>
        <w:rFonts w:ascii="Symbol" w:hAnsi="Symbol" w:hint="default"/>
      </w:rPr>
    </w:lvl>
    <w:lvl w:ilvl="4" w:tplc="1BAC03E2" w:tentative="1">
      <w:start w:val="1"/>
      <w:numFmt w:val="bullet"/>
      <w:lvlText w:val="o"/>
      <w:lvlJc w:val="left"/>
      <w:pPr>
        <w:ind w:left="3600" w:hanging="360"/>
      </w:pPr>
      <w:rPr>
        <w:rFonts w:ascii="Courier New" w:hAnsi="Courier New" w:cs="Courier New" w:hint="default"/>
      </w:rPr>
    </w:lvl>
    <w:lvl w:ilvl="5" w:tplc="64F21456" w:tentative="1">
      <w:start w:val="1"/>
      <w:numFmt w:val="bullet"/>
      <w:lvlText w:val=""/>
      <w:lvlJc w:val="left"/>
      <w:pPr>
        <w:ind w:left="4320" w:hanging="360"/>
      </w:pPr>
      <w:rPr>
        <w:rFonts w:ascii="Wingdings" w:hAnsi="Wingdings" w:hint="default"/>
      </w:rPr>
    </w:lvl>
    <w:lvl w:ilvl="6" w:tplc="7FD473E4" w:tentative="1">
      <w:start w:val="1"/>
      <w:numFmt w:val="bullet"/>
      <w:lvlText w:val=""/>
      <w:lvlJc w:val="left"/>
      <w:pPr>
        <w:ind w:left="5040" w:hanging="360"/>
      </w:pPr>
      <w:rPr>
        <w:rFonts w:ascii="Symbol" w:hAnsi="Symbol" w:hint="default"/>
      </w:rPr>
    </w:lvl>
    <w:lvl w:ilvl="7" w:tplc="629C9796" w:tentative="1">
      <w:start w:val="1"/>
      <w:numFmt w:val="bullet"/>
      <w:lvlText w:val="o"/>
      <w:lvlJc w:val="left"/>
      <w:pPr>
        <w:ind w:left="5760" w:hanging="360"/>
      </w:pPr>
      <w:rPr>
        <w:rFonts w:ascii="Courier New" w:hAnsi="Courier New" w:cs="Courier New" w:hint="default"/>
      </w:rPr>
    </w:lvl>
    <w:lvl w:ilvl="8" w:tplc="C326F990"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2"/>
  </w:num>
  <w:num w:numId="4">
    <w:abstractNumId w:val="7"/>
  </w:num>
  <w:num w:numId="5">
    <w:abstractNumId w:val="4"/>
  </w:num>
  <w:num w:numId="6">
    <w:abstractNumId w:val="5"/>
  </w:num>
  <w:num w:numId="7">
    <w:abstractNumId w:val="8"/>
  </w:num>
  <w:num w:numId="8">
    <w:abstractNumId w:val="3"/>
  </w:num>
  <w:num w:numId="9">
    <w:abstractNumId w:val="9"/>
  </w:num>
  <w:num w:numId="10">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27DFD"/>
    <w:rsid w:val="0007537D"/>
    <w:rsid w:val="000822E0"/>
    <w:rsid w:val="000A3E0E"/>
    <w:rsid w:val="000B6AE2"/>
    <w:rsid w:val="000D09F3"/>
    <w:rsid w:val="000E0E33"/>
    <w:rsid w:val="001008C6"/>
    <w:rsid w:val="001066F8"/>
    <w:rsid w:val="00111F49"/>
    <w:rsid w:val="00187816"/>
    <w:rsid w:val="001A68CE"/>
    <w:rsid w:val="001D04BB"/>
    <w:rsid w:val="001E0FC7"/>
    <w:rsid w:val="001E4D9F"/>
    <w:rsid w:val="002011D5"/>
    <w:rsid w:val="002012EF"/>
    <w:rsid w:val="00207A33"/>
    <w:rsid w:val="00257353"/>
    <w:rsid w:val="002A7B70"/>
    <w:rsid w:val="002E2528"/>
    <w:rsid w:val="002E721B"/>
    <w:rsid w:val="002F24EF"/>
    <w:rsid w:val="00307637"/>
    <w:rsid w:val="00307DBC"/>
    <w:rsid w:val="00311033"/>
    <w:rsid w:val="003248BC"/>
    <w:rsid w:val="00326858"/>
    <w:rsid w:val="00372DDC"/>
    <w:rsid w:val="00414C5E"/>
    <w:rsid w:val="00437D5C"/>
    <w:rsid w:val="00445824"/>
    <w:rsid w:val="00470E60"/>
    <w:rsid w:val="004836A9"/>
    <w:rsid w:val="00492244"/>
    <w:rsid w:val="004A71FF"/>
    <w:rsid w:val="005204F8"/>
    <w:rsid w:val="00542A2C"/>
    <w:rsid w:val="00560236"/>
    <w:rsid w:val="00560715"/>
    <w:rsid w:val="006510A4"/>
    <w:rsid w:val="006A00F8"/>
    <w:rsid w:val="006C7B7E"/>
    <w:rsid w:val="006F7F50"/>
    <w:rsid w:val="0078282A"/>
    <w:rsid w:val="007A5BC7"/>
    <w:rsid w:val="007B4F79"/>
    <w:rsid w:val="007D7139"/>
    <w:rsid w:val="007F5B41"/>
    <w:rsid w:val="0081583C"/>
    <w:rsid w:val="008D5C68"/>
    <w:rsid w:val="008F7246"/>
    <w:rsid w:val="00926F13"/>
    <w:rsid w:val="00927DFD"/>
    <w:rsid w:val="00996906"/>
    <w:rsid w:val="009A240D"/>
    <w:rsid w:val="00A54597"/>
    <w:rsid w:val="00AB3A7E"/>
    <w:rsid w:val="00AC093A"/>
    <w:rsid w:val="00B047FD"/>
    <w:rsid w:val="00B12AE5"/>
    <w:rsid w:val="00B62402"/>
    <w:rsid w:val="00BC2CC0"/>
    <w:rsid w:val="00BC6152"/>
    <w:rsid w:val="00C61ADE"/>
    <w:rsid w:val="00C63CD0"/>
    <w:rsid w:val="00C709B4"/>
    <w:rsid w:val="00C734A6"/>
    <w:rsid w:val="00C9033C"/>
    <w:rsid w:val="00CB50E9"/>
    <w:rsid w:val="00CD6927"/>
    <w:rsid w:val="00D36F0C"/>
    <w:rsid w:val="00D404AA"/>
    <w:rsid w:val="00DB276B"/>
    <w:rsid w:val="00DC2502"/>
    <w:rsid w:val="00DF6AFB"/>
    <w:rsid w:val="00E56735"/>
    <w:rsid w:val="00E8341C"/>
    <w:rsid w:val="00EB250C"/>
    <w:rsid w:val="00EC4635"/>
    <w:rsid w:val="00ED34F3"/>
    <w:rsid w:val="00F4154A"/>
    <w:rsid w:val="00F54A75"/>
    <w:rsid w:val="00FB7878"/>
    <w:rsid w:val="00FB7B0A"/>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3369D"/>
  <w15:docId w15:val="{0D888E30-4EFC-44C9-9A45-EF2F31507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s-ES" w:eastAsia="es-E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s-ES" w:eastAsia="es-ES"/>
    </w:rPr>
  </w:style>
  <w:style w:type="character" w:styleId="Hyperlink">
    <w:name w:val="Hyperlink"/>
    <w:basedOn w:val="DefaultParagraphFont"/>
    <w:uiPriority w:val="99"/>
    <w:unhideWhenUsed/>
    <w:rsid w:val="00F961E0"/>
    <w:rPr>
      <w:color w:val="0000FF"/>
      <w:u w:val="single"/>
      <w:lang w:val="es-ES"/>
    </w:rPr>
  </w:style>
  <w:style w:type="character" w:customStyle="1" w:styleId="Heading1Char">
    <w:name w:val="Heading 1 Char"/>
    <w:basedOn w:val="DefaultParagraphFont"/>
    <w:link w:val="Heading1"/>
    <w:uiPriority w:val="9"/>
    <w:rsid w:val="00DB37F7"/>
    <w:rPr>
      <w:b/>
      <w:sz w:val="28"/>
      <w:szCs w:val="28"/>
      <w:lang w:val="es-ES" w:eastAsia="es-ES"/>
    </w:rPr>
  </w:style>
  <w:style w:type="character" w:styleId="CommentReference">
    <w:name w:val="annotation reference"/>
    <w:basedOn w:val="DefaultParagraphFont"/>
    <w:uiPriority w:val="99"/>
    <w:semiHidden/>
    <w:unhideWhenUsed/>
    <w:rsid w:val="00903ED2"/>
    <w:rPr>
      <w:sz w:val="16"/>
      <w:szCs w:val="16"/>
      <w:lang w:val="es-ES"/>
    </w:rPr>
  </w:style>
  <w:style w:type="paragraph" w:styleId="CommentText">
    <w:name w:val="annotation text"/>
    <w:basedOn w:val="Normal"/>
    <w:link w:val="CommentTextChar"/>
    <w:uiPriority w:val="99"/>
    <w:unhideWhenUsed/>
    <w:qFormat/>
    <w:rsid w:val="00903ED2"/>
    <w:rPr>
      <w:sz w:val="20"/>
      <w:szCs w:val="20"/>
    </w:rPr>
  </w:style>
  <w:style w:type="character" w:customStyle="1" w:styleId="CommentTextChar">
    <w:name w:val="Comment Text Char"/>
    <w:basedOn w:val="DefaultParagraphFont"/>
    <w:link w:val="CommentText"/>
    <w:uiPriority w:val="99"/>
    <w:qFormat/>
    <w:rsid w:val="00903ED2"/>
    <w:rPr>
      <w:lang w:val="es-ES" w:eastAsia="es-E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s-ES" w:eastAsia="es-ES"/>
    </w:rPr>
  </w:style>
  <w:style w:type="character" w:customStyle="1" w:styleId="Heading2Char">
    <w:name w:val="Heading 2 Char"/>
    <w:basedOn w:val="DefaultParagraphFont"/>
    <w:link w:val="Heading2"/>
    <w:uiPriority w:val="9"/>
    <w:rsid w:val="00EF7719"/>
    <w:rPr>
      <w:b/>
      <w:sz w:val="24"/>
      <w:szCs w:val="24"/>
      <w:lang w:val="es-ES" w:eastAsia="es-ES"/>
    </w:rPr>
  </w:style>
  <w:style w:type="character" w:customStyle="1" w:styleId="Heading3Char">
    <w:name w:val="Heading 3 Char"/>
    <w:basedOn w:val="DefaultParagraphFont"/>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customStyle="1" w:styleId="Revizija1">
    <w:name w:val="Revizija1"/>
    <w:hidden/>
    <w:uiPriority w:val="99"/>
    <w:semiHidden/>
    <w:rsid w:val="001B3202"/>
    <w:rPr>
      <w:sz w:val="22"/>
      <w:szCs w:val="22"/>
    </w:rPr>
  </w:style>
  <w:style w:type="paragraph" w:styleId="TOCHeading">
    <w:name w:val="TOC Heading"/>
    <w:basedOn w:val="Heading1"/>
    <w:next w:val="Normal"/>
    <w:uiPriority w:val="39"/>
    <w:semiHidden/>
    <w:unhideWhenUsed/>
    <w:qFormat/>
    <w:rsid w:val="001D04BB"/>
    <w:pPr>
      <w:keepNext/>
      <w:keepLines/>
      <w:numPr>
        <w:numId w:val="0"/>
      </w:numPr>
      <w:spacing w:before="480" w:after="0"/>
      <w:outlineLvl w:val="9"/>
    </w:pPr>
    <w:rPr>
      <w:rFonts w:ascii="Cambria" w:eastAsia="Times New Roman" w:hAnsi="Cambria"/>
      <w:bCs/>
      <w:color w:val="365F9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advisera.com/27001academy/blog/2015/07/27/how-to-handle-access-control-according-to-iso-27001/"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advisera.com/eugdpracademy/es/documentation/politica-de-control-de-acceso/"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AE6F4F45-C929-4FD9-A544-4F3503D9F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524</Words>
  <Characters>2987</Characters>
  <Application>Microsoft Office Word</Application>
  <DocSecurity>0</DocSecurity>
  <Lines>24</Lines>
  <Paragraphs>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Política de Control de Acceso</vt:lpstr>
      <vt:lpstr>Access Control Policy</vt:lpstr>
    </vt:vector>
  </TitlesOfParts>
  <Company>Advisera Expert Solutions Ltd</Company>
  <LinksUpToDate>false</LinksUpToDate>
  <CharactersWithSpaces>3504</CharactersWithSpaces>
  <SharedDoc>false</SharedDoc>
  <HLinks>
    <vt:vector size="84" baseType="variant">
      <vt:variant>
        <vt:i4>1441845</vt:i4>
      </vt:variant>
      <vt:variant>
        <vt:i4>80</vt:i4>
      </vt:variant>
      <vt:variant>
        <vt:i4>0</vt:i4>
      </vt:variant>
      <vt:variant>
        <vt:i4>5</vt:i4>
      </vt:variant>
      <vt:variant>
        <vt:lpwstr/>
      </vt:variant>
      <vt:variant>
        <vt:lpwstr>_Toc269999770</vt:lpwstr>
      </vt:variant>
      <vt:variant>
        <vt:i4>1507381</vt:i4>
      </vt:variant>
      <vt:variant>
        <vt:i4>74</vt:i4>
      </vt:variant>
      <vt:variant>
        <vt:i4>0</vt:i4>
      </vt:variant>
      <vt:variant>
        <vt:i4>5</vt:i4>
      </vt:variant>
      <vt:variant>
        <vt:lpwstr/>
      </vt:variant>
      <vt:variant>
        <vt:lpwstr>_Toc269999769</vt:lpwstr>
      </vt:variant>
      <vt:variant>
        <vt:i4>1507381</vt:i4>
      </vt:variant>
      <vt:variant>
        <vt:i4>68</vt:i4>
      </vt:variant>
      <vt:variant>
        <vt:i4>0</vt:i4>
      </vt:variant>
      <vt:variant>
        <vt:i4>5</vt:i4>
      </vt:variant>
      <vt:variant>
        <vt:lpwstr/>
      </vt:variant>
      <vt:variant>
        <vt:lpwstr>_Toc269999768</vt:lpwstr>
      </vt:variant>
      <vt:variant>
        <vt:i4>1507381</vt:i4>
      </vt:variant>
      <vt:variant>
        <vt:i4>62</vt:i4>
      </vt:variant>
      <vt:variant>
        <vt:i4>0</vt:i4>
      </vt:variant>
      <vt:variant>
        <vt:i4>5</vt:i4>
      </vt:variant>
      <vt:variant>
        <vt:lpwstr/>
      </vt:variant>
      <vt:variant>
        <vt:lpwstr>_Toc269999767</vt:lpwstr>
      </vt:variant>
      <vt:variant>
        <vt:i4>1507381</vt:i4>
      </vt:variant>
      <vt:variant>
        <vt:i4>56</vt:i4>
      </vt:variant>
      <vt:variant>
        <vt:i4>0</vt:i4>
      </vt:variant>
      <vt:variant>
        <vt:i4>5</vt:i4>
      </vt:variant>
      <vt:variant>
        <vt:lpwstr/>
      </vt:variant>
      <vt:variant>
        <vt:lpwstr>_Toc269999766</vt:lpwstr>
      </vt:variant>
      <vt:variant>
        <vt:i4>1507381</vt:i4>
      </vt:variant>
      <vt:variant>
        <vt:i4>50</vt:i4>
      </vt:variant>
      <vt:variant>
        <vt:i4>0</vt:i4>
      </vt:variant>
      <vt:variant>
        <vt:i4>5</vt:i4>
      </vt:variant>
      <vt:variant>
        <vt:lpwstr/>
      </vt:variant>
      <vt:variant>
        <vt:lpwstr>_Toc269999765</vt:lpwstr>
      </vt:variant>
      <vt:variant>
        <vt:i4>1507381</vt:i4>
      </vt:variant>
      <vt:variant>
        <vt:i4>44</vt:i4>
      </vt:variant>
      <vt:variant>
        <vt:i4>0</vt:i4>
      </vt:variant>
      <vt:variant>
        <vt:i4>5</vt:i4>
      </vt:variant>
      <vt:variant>
        <vt:lpwstr/>
      </vt:variant>
      <vt:variant>
        <vt:lpwstr>_Toc269999764</vt:lpwstr>
      </vt:variant>
      <vt:variant>
        <vt:i4>1507381</vt:i4>
      </vt:variant>
      <vt:variant>
        <vt:i4>38</vt:i4>
      </vt:variant>
      <vt:variant>
        <vt:i4>0</vt:i4>
      </vt:variant>
      <vt:variant>
        <vt:i4>5</vt:i4>
      </vt:variant>
      <vt:variant>
        <vt:lpwstr/>
      </vt:variant>
      <vt:variant>
        <vt:lpwstr>_Toc269999763</vt:lpwstr>
      </vt:variant>
      <vt:variant>
        <vt:i4>1507381</vt:i4>
      </vt:variant>
      <vt:variant>
        <vt:i4>32</vt:i4>
      </vt:variant>
      <vt:variant>
        <vt:i4>0</vt:i4>
      </vt:variant>
      <vt:variant>
        <vt:i4>5</vt:i4>
      </vt:variant>
      <vt:variant>
        <vt:lpwstr/>
      </vt:variant>
      <vt:variant>
        <vt:lpwstr>_Toc269999762</vt:lpwstr>
      </vt:variant>
      <vt:variant>
        <vt:i4>1507381</vt:i4>
      </vt:variant>
      <vt:variant>
        <vt:i4>26</vt:i4>
      </vt:variant>
      <vt:variant>
        <vt:i4>0</vt:i4>
      </vt:variant>
      <vt:variant>
        <vt:i4>5</vt:i4>
      </vt:variant>
      <vt:variant>
        <vt:lpwstr/>
      </vt:variant>
      <vt:variant>
        <vt:lpwstr>_Toc269999761</vt:lpwstr>
      </vt:variant>
      <vt:variant>
        <vt:i4>1507381</vt:i4>
      </vt:variant>
      <vt:variant>
        <vt:i4>20</vt:i4>
      </vt:variant>
      <vt:variant>
        <vt:i4>0</vt:i4>
      </vt:variant>
      <vt:variant>
        <vt:i4>5</vt:i4>
      </vt:variant>
      <vt:variant>
        <vt:lpwstr/>
      </vt:variant>
      <vt:variant>
        <vt:lpwstr>_Toc269999760</vt:lpwstr>
      </vt:variant>
      <vt:variant>
        <vt:i4>1310773</vt:i4>
      </vt:variant>
      <vt:variant>
        <vt:i4>14</vt:i4>
      </vt:variant>
      <vt:variant>
        <vt:i4>0</vt:i4>
      </vt:variant>
      <vt:variant>
        <vt:i4>5</vt:i4>
      </vt:variant>
      <vt:variant>
        <vt:lpwstr/>
      </vt:variant>
      <vt:variant>
        <vt:lpwstr>_Toc269999759</vt:lpwstr>
      </vt:variant>
      <vt:variant>
        <vt:i4>1310773</vt:i4>
      </vt:variant>
      <vt:variant>
        <vt:i4>8</vt:i4>
      </vt:variant>
      <vt:variant>
        <vt:i4>0</vt:i4>
      </vt:variant>
      <vt:variant>
        <vt:i4>5</vt:i4>
      </vt:variant>
      <vt:variant>
        <vt:lpwstr/>
      </vt:variant>
      <vt:variant>
        <vt:lpwstr>_Toc269999758</vt:lpwstr>
      </vt:variant>
      <vt:variant>
        <vt:i4>1310773</vt:i4>
      </vt:variant>
      <vt:variant>
        <vt:i4>2</vt:i4>
      </vt:variant>
      <vt:variant>
        <vt:i4>0</vt:i4>
      </vt:variant>
      <vt:variant>
        <vt:i4>5</vt:i4>
      </vt:variant>
      <vt:variant>
        <vt:lpwstr/>
      </vt:variant>
      <vt:variant>
        <vt:lpwstr>_Toc269999757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Política de Control de Acceso</dc:title>
  <dc:creator>EUGDPRAcademy</dc:creator>
  <dc:description>©2020 Los clientes de Advisera Expert Solutions Ltd. pueden utilizar esta plantilla de conformidad con el Contrato de licencia.</dc:description>
  <cp:lastModifiedBy>EUGDPRAcademy</cp:lastModifiedBy>
  <cp:revision>10</cp:revision>
  <dcterms:created xsi:type="dcterms:W3CDTF">2015-03-17T23:28:00Z</dcterms:created>
  <dcterms:modified xsi:type="dcterms:W3CDTF">2020-04-19T07:41:00Z</dcterms:modified>
</cp:coreProperties>
</file>