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D8255F" w14:textId="15CD1ADB" w:rsidR="00540BA1" w:rsidRPr="002727D6" w:rsidRDefault="00113934" w:rsidP="00540BA1">
      <w:pPr>
        <w:autoSpaceDE w:val="0"/>
        <w:autoSpaceDN w:val="0"/>
        <w:adjustRightInd w:val="0"/>
        <w:spacing w:before="120" w:line="360" w:lineRule="auto"/>
        <w:jc w:val="center"/>
        <w:rPr>
          <w:rFonts w:asciiTheme="minorHAnsi" w:hAnsiTheme="minorHAnsi"/>
          <w:b/>
          <w:sz w:val="28"/>
          <w:szCs w:val="28"/>
          <w:lang w:val="es-ES" w:eastAsia="en-GB"/>
        </w:rPr>
      </w:pPr>
      <w:commentRangeStart w:id="0"/>
      <w:r w:rsidRPr="002727D6">
        <w:rPr>
          <w:rFonts w:asciiTheme="minorHAnsi" w:hAnsiTheme="minorHAnsi"/>
          <w:b/>
          <w:sz w:val="28"/>
          <w:szCs w:val="28"/>
          <w:lang w:val="es-ES" w:eastAsia="en-GB"/>
        </w:rPr>
        <w:t xml:space="preserve">ACUERDO DE TRATAMIENTO DE DATOS DE RESPONSABLE A RESPONSABLE </w:t>
      </w:r>
      <w:commentRangeEnd w:id="0"/>
      <w:r w:rsidR="00540BA1" w:rsidRPr="002727D6">
        <w:rPr>
          <w:rStyle w:val="CommentReference"/>
          <w:lang w:val="es-ES"/>
        </w:rPr>
        <w:commentReference w:id="0"/>
      </w:r>
    </w:p>
    <w:p w14:paraId="4C1E846E" w14:textId="2B64F90F" w:rsidR="00540BA1" w:rsidRPr="002727D6" w:rsidRDefault="009950C0" w:rsidP="00540BA1">
      <w:pPr>
        <w:autoSpaceDE w:val="0"/>
        <w:autoSpaceDN w:val="0"/>
        <w:adjustRightInd w:val="0"/>
        <w:spacing w:line="360" w:lineRule="auto"/>
        <w:jc w:val="center"/>
        <w:rPr>
          <w:rFonts w:asciiTheme="minorHAnsi" w:hAnsiTheme="minorHAnsi"/>
          <w:b/>
          <w:u w:val="single"/>
          <w:lang w:val="es-ES" w:eastAsia="en-GB"/>
        </w:rPr>
      </w:pPr>
      <w:r w:rsidRPr="003F1F0B">
        <w:rPr>
          <w:lang w:val="es-ES"/>
        </w:rPr>
        <w:t>** VERSIÓN DE MUESTRA GRATIS **</w:t>
      </w:r>
    </w:p>
    <w:p w14:paraId="49CB3E69" w14:textId="44357192" w:rsidR="00540BA1" w:rsidRPr="002727D6" w:rsidRDefault="00451721" w:rsidP="00540BA1">
      <w:pPr>
        <w:autoSpaceDE w:val="0"/>
        <w:autoSpaceDN w:val="0"/>
        <w:adjustRightInd w:val="0"/>
        <w:spacing w:after="240"/>
        <w:jc w:val="both"/>
        <w:rPr>
          <w:rFonts w:asciiTheme="minorHAnsi" w:eastAsia="STZhongsong" w:hAnsiTheme="minorHAnsi"/>
          <w:lang w:val="es-ES" w:eastAsia="en-GB"/>
        </w:rPr>
      </w:pPr>
      <w:r w:rsidRPr="002727D6">
        <w:rPr>
          <w:rFonts w:asciiTheme="minorHAnsi" w:eastAsia="STZhongsong" w:hAnsiTheme="minorHAnsi"/>
          <w:lang w:val="es-ES" w:eastAsia="en-GB"/>
        </w:rPr>
        <w:t xml:space="preserve">Este Anexo de Protección de Datos </w:t>
      </w:r>
      <w:r w:rsidR="00540BA1" w:rsidRPr="002727D6">
        <w:rPr>
          <w:rFonts w:asciiTheme="minorHAnsi" w:eastAsia="STZhongsong" w:hAnsiTheme="minorHAnsi"/>
          <w:lang w:val="es-ES" w:eastAsia="en-GB"/>
        </w:rPr>
        <w:t>("</w:t>
      </w:r>
      <w:r w:rsidR="00540BA1" w:rsidRPr="002727D6">
        <w:rPr>
          <w:rFonts w:asciiTheme="minorHAnsi" w:eastAsia="STZhongsong" w:hAnsiTheme="minorHAnsi"/>
          <w:b/>
          <w:lang w:val="es-ES" w:eastAsia="en-GB"/>
        </w:rPr>
        <w:t>A</w:t>
      </w:r>
      <w:r w:rsidRPr="002727D6">
        <w:rPr>
          <w:rFonts w:asciiTheme="minorHAnsi" w:eastAsia="STZhongsong" w:hAnsiTheme="minorHAnsi"/>
          <w:b/>
          <w:lang w:val="es-ES" w:eastAsia="en-GB"/>
        </w:rPr>
        <w:t>nexo</w:t>
      </w:r>
      <w:r w:rsidR="00540BA1" w:rsidRPr="002727D6">
        <w:rPr>
          <w:rFonts w:asciiTheme="minorHAnsi" w:eastAsia="STZhongsong" w:hAnsiTheme="minorHAnsi"/>
          <w:lang w:val="es-ES" w:eastAsia="en-GB"/>
        </w:rPr>
        <w:t xml:space="preserve">") </w:t>
      </w:r>
      <w:r w:rsidRPr="002727D6">
        <w:rPr>
          <w:rFonts w:asciiTheme="minorHAnsi" w:eastAsia="STZhongsong" w:hAnsiTheme="minorHAnsi"/>
          <w:lang w:val="es-ES" w:eastAsia="en-GB"/>
        </w:rPr>
        <w:t>con fecha de</w:t>
      </w:r>
      <w:r w:rsidR="00540BA1" w:rsidRPr="002727D6">
        <w:rPr>
          <w:rFonts w:asciiTheme="minorHAnsi" w:eastAsia="STZhongsong" w:hAnsiTheme="minorHAnsi"/>
          <w:lang w:val="es-ES" w:eastAsia="en-GB"/>
        </w:rPr>
        <w:t xml:space="preserve"> _______________ ("</w:t>
      </w:r>
      <w:r w:rsidRPr="002727D6">
        <w:rPr>
          <w:rFonts w:asciiTheme="minorHAnsi" w:eastAsia="STZhongsong" w:hAnsiTheme="minorHAnsi"/>
          <w:b/>
          <w:lang w:val="es-ES" w:eastAsia="en-GB"/>
        </w:rPr>
        <w:t>Fecha Efectiva del Anexo</w:t>
      </w:r>
      <w:r w:rsidR="00540BA1" w:rsidRPr="002727D6">
        <w:rPr>
          <w:rFonts w:asciiTheme="minorHAnsi" w:eastAsia="STZhongsong" w:hAnsiTheme="minorHAnsi"/>
          <w:lang w:val="es-ES" w:eastAsia="en-GB"/>
        </w:rPr>
        <w:t>")</w:t>
      </w:r>
      <w:r w:rsidRPr="002727D6">
        <w:rPr>
          <w:rFonts w:asciiTheme="minorHAnsi" w:eastAsia="STZhongsong" w:hAnsiTheme="minorHAnsi"/>
          <w:lang w:val="es-ES" w:eastAsia="en-GB"/>
        </w:rPr>
        <w:t xml:space="preserve"> se realiza entre</w:t>
      </w:r>
      <w:r w:rsidR="00540BA1" w:rsidRPr="002727D6">
        <w:rPr>
          <w:rFonts w:asciiTheme="minorHAnsi" w:eastAsia="STZhongsong" w:hAnsiTheme="minorHAnsi"/>
          <w:lang w:val="es-ES" w:eastAsia="en-GB"/>
        </w:rPr>
        <w:t xml:space="preserve"> [</w:t>
      </w:r>
      <w:r w:rsidR="00540BA1" w:rsidRPr="002727D6">
        <w:rPr>
          <w:rFonts w:asciiTheme="minorHAnsi" w:eastAsia="STZhongsong" w:hAnsiTheme="minorHAnsi"/>
          <w:b/>
          <w:i/>
          <w:lang w:val="es-ES" w:eastAsia="en-GB"/>
        </w:rPr>
        <w:t>In</w:t>
      </w:r>
      <w:r w:rsidRPr="002727D6">
        <w:rPr>
          <w:rFonts w:asciiTheme="minorHAnsi" w:eastAsia="STZhongsong" w:hAnsiTheme="minorHAnsi"/>
          <w:b/>
          <w:i/>
          <w:lang w:val="es-ES" w:eastAsia="en-GB"/>
        </w:rPr>
        <w:t>troduzca el nombre del Proveedor</w:t>
      </w:r>
      <w:r w:rsidR="00540BA1" w:rsidRPr="002727D6">
        <w:rPr>
          <w:rFonts w:asciiTheme="minorHAnsi" w:eastAsia="STZhongsong" w:hAnsiTheme="minorHAnsi"/>
          <w:lang w:val="es-ES" w:eastAsia="en-GB"/>
        </w:rPr>
        <w:t>] ("</w:t>
      </w:r>
      <w:r w:rsidRPr="002727D6">
        <w:rPr>
          <w:rFonts w:asciiTheme="minorHAnsi" w:eastAsia="STZhongsong" w:hAnsiTheme="minorHAnsi"/>
          <w:b/>
          <w:lang w:val="es-ES" w:eastAsia="en-GB"/>
        </w:rPr>
        <w:t>Proveedor</w:t>
      </w:r>
      <w:r w:rsidR="00540BA1" w:rsidRPr="002727D6">
        <w:rPr>
          <w:rFonts w:asciiTheme="minorHAnsi" w:eastAsia="STZhongsong" w:hAnsiTheme="minorHAnsi"/>
          <w:lang w:val="es-ES" w:eastAsia="en-GB"/>
        </w:rPr>
        <w:t xml:space="preserve">"), </w:t>
      </w:r>
      <w:r w:rsidRPr="002727D6">
        <w:rPr>
          <w:rFonts w:asciiTheme="minorHAnsi" w:eastAsia="STZhongsong" w:hAnsiTheme="minorHAnsi"/>
          <w:lang w:val="es-ES" w:eastAsia="en-GB"/>
        </w:rPr>
        <w:t>y</w:t>
      </w:r>
      <w:r w:rsidR="00540BA1" w:rsidRPr="002727D6">
        <w:rPr>
          <w:rFonts w:asciiTheme="minorHAnsi" w:eastAsia="STZhongsong" w:hAnsiTheme="minorHAnsi"/>
          <w:lang w:val="es-ES" w:eastAsia="en-GB"/>
        </w:rPr>
        <w:t xml:space="preserve"> [</w:t>
      </w:r>
      <w:r w:rsidRPr="002727D6">
        <w:rPr>
          <w:rFonts w:asciiTheme="minorHAnsi" w:eastAsia="STZhongsong" w:hAnsiTheme="minorHAnsi"/>
          <w:b/>
          <w:i/>
          <w:lang w:val="es-ES" w:eastAsia="en-GB"/>
        </w:rPr>
        <w:t>Introduzca el nombre de la Entidad Principal</w:t>
      </w:r>
      <w:r w:rsidR="00540BA1" w:rsidRPr="002727D6">
        <w:rPr>
          <w:rFonts w:asciiTheme="minorHAnsi" w:eastAsia="STZhongsong" w:hAnsiTheme="minorHAnsi"/>
          <w:lang w:val="es-ES" w:eastAsia="en-GB"/>
        </w:rPr>
        <w:t>] ("</w:t>
      </w:r>
      <w:commentRangeStart w:id="1"/>
      <w:r w:rsidR="00540BA1" w:rsidRPr="002727D6">
        <w:rPr>
          <w:rFonts w:asciiTheme="minorHAnsi" w:eastAsia="STZhongsong" w:hAnsiTheme="minorHAnsi"/>
          <w:b/>
          <w:lang w:val="es-ES" w:eastAsia="en-GB"/>
        </w:rPr>
        <w:t>………….</w:t>
      </w:r>
      <w:commentRangeEnd w:id="1"/>
      <w:r w:rsidR="00540BA1" w:rsidRPr="002727D6">
        <w:rPr>
          <w:rStyle w:val="CommentReference"/>
          <w:lang w:val="es-ES"/>
        </w:rPr>
        <w:commentReference w:id="1"/>
      </w:r>
      <w:r w:rsidR="00540BA1" w:rsidRPr="002727D6">
        <w:rPr>
          <w:rFonts w:asciiTheme="minorHAnsi" w:eastAsia="STZhongsong" w:hAnsiTheme="minorHAnsi"/>
          <w:lang w:val="es-ES" w:eastAsia="en-GB"/>
        </w:rPr>
        <w:t xml:space="preserve">"). </w:t>
      </w:r>
    </w:p>
    <w:p w14:paraId="0AB0351C" w14:textId="3D0FE33E" w:rsidR="00BC3E1F" w:rsidRPr="002727D6" w:rsidRDefault="00BC3E1F" w:rsidP="00BC3E1F">
      <w:pPr>
        <w:spacing w:line="240" w:lineRule="auto"/>
        <w:rPr>
          <w:rFonts w:asciiTheme="minorHAnsi" w:eastAsia="STZhongsong" w:hAnsiTheme="minorHAnsi"/>
          <w:lang w:val="es-ES" w:eastAsia="zh-CN"/>
        </w:rPr>
      </w:pPr>
      <w:r w:rsidRPr="002727D6">
        <w:rPr>
          <w:rFonts w:asciiTheme="minorHAnsi" w:eastAsia="STZhongsong" w:hAnsiTheme="minorHAnsi"/>
          <w:lang w:val="es-ES" w:eastAsia="zh-CN"/>
        </w:rPr>
        <w:t>Los términos utilizados en este Anexo deberán tener los significados establecidos en este Anexo. Los términos en mayúsculas no definidos de otro modo en este documento tendrán el significado que se les dé en el Contrato Principal. Excepto las modificaciones realizadas a continuación, los términos del Acuerdo Principal permanecerán en plena vigencia y efecto.</w:t>
      </w:r>
    </w:p>
    <w:p w14:paraId="0F751692" w14:textId="77777777" w:rsidR="00BC3E1F" w:rsidRPr="002727D6" w:rsidRDefault="00BC3E1F" w:rsidP="00BC3E1F">
      <w:pPr>
        <w:spacing w:line="240" w:lineRule="auto"/>
        <w:rPr>
          <w:rFonts w:asciiTheme="minorHAnsi" w:eastAsia="STZhongsong" w:hAnsiTheme="minorHAnsi"/>
          <w:lang w:val="es-ES" w:eastAsia="zh-CN"/>
        </w:rPr>
      </w:pPr>
      <w:r w:rsidRPr="002727D6">
        <w:rPr>
          <w:rFonts w:asciiTheme="minorHAnsi" w:eastAsia="STZhongsong" w:hAnsiTheme="minorHAnsi"/>
          <w:lang w:val="es-ES" w:eastAsia="zh-CN"/>
        </w:rPr>
        <w:t>De acuerdo a las obligaciones mutuas establecidas a continuación, las partes acuerdan que los términos y condiciones establecidos a continuación se agregarán como un Anexo al Acuerdo Principal.</w:t>
      </w:r>
    </w:p>
    <w:p w14:paraId="137535C9" w14:textId="08B1CDF2" w:rsidR="00540BA1" w:rsidRPr="002727D6" w:rsidRDefault="00D004A4" w:rsidP="00540BA1">
      <w:pPr>
        <w:pStyle w:val="AgtLevel2"/>
        <w:numPr>
          <w:ilvl w:val="1"/>
          <w:numId w:val="20"/>
        </w:numPr>
        <w:rPr>
          <w:rFonts w:asciiTheme="minorHAnsi" w:hAnsiTheme="minorHAnsi"/>
          <w:b/>
          <w:bCs/>
          <w:lang w:val="es-ES"/>
        </w:rPr>
      </w:pPr>
      <w:r w:rsidRPr="002727D6">
        <w:rPr>
          <w:rStyle w:val="Heading3Char"/>
          <w:rFonts w:asciiTheme="minorHAnsi" w:eastAsia="SimSun" w:hAnsiTheme="minorHAnsi"/>
          <w:b/>
          <w:lang w:val="es-ES"/>
        </w:rPr>
        <w:t>En este Anexo, los siguientes térm</w:t>
      </w:r>
      <w:r w:rsidR="00AC2BCE" w:rsidRPr="002727D6">
        <w:rPr>
          <w:rStyle w:val="Heading3Char"/>
          <w:rFonts w:asciiTheme="minorHAnsi" w:eastAsia="SimSun" w:hAnsiTheme="minorHAnsi"/>
          <w:b/>
          <w:lang w:val="es-ES"/>
        </w:rPr>
        <w:t>i</w:t>
      </w:r>
      <w:r w:rsidRPr="002727D6">
        <w:rPr>
          <w:rStyle w:val="Heading3Char"/>
          <w:rFonts w:asciiTheme="minorHAnsi" w:eastAsia="SimSun" w:hAnsiTheme="minorHAnsi"/>
          <w:b/>
          <w:lang w:val="es-ES"/>
        </w:rPr>
        <w:t>nos tendrán los significados establecidos</w:t>
      </w:r>
      <w:r w:rsidR="00AC2BCE" w:rsidRPr="002727D6">
        <w:rPr>
          <w:rStyle w:val="Heading3Char"/>
          <w:rFonts w:asciiTheme="minorHAnsi" w:eastAsia="SimSun" w:hAnsiTheme="minorHAnsi"/>
          <w:b/>
          <w:lang w:val="es-ES"/>
        </w:rPr>
        <w:t xml:space="preserve"> a continuación</w:t>
      </w:r>
      <w:r w:rsidR="00540BA1" w:rsidRPr="002727D6">
        <w:rPr>
          <w:rFonts w:asciiTheme="minorHAnsi" w:hAnsiTheme="minorHAnsi"/>
          <w:b/>
          <w:lang w:val="es-ES"/>
        </w:rPr>
        <w:t>:</w:t>
      </w:r>
    </w:p>
    <w:p w14:paraId="5728F1BA" w14:textId="5D475C09" w:rsidR="00AC2BCE" w:rsidRPr="002727D6" w:rsidRDefault="00540BA1" w:rsidP="00AC2BCE">
      <w:pPr>
        <w:pStyle w:val="AgtLevel3"/>
        <w:numPr>
          <w:ilvl w:val="2"/>
          <w:numId w:val="20"/>
        </w:numPr>
        <w:rPr>
          <w:rFonts w:asciiTheme="minorHAnsi" w:eastAsia="STZhongsong" w:hAnsiTheme="minorHAnsi"/>
          <w:sz w:val="22"/>
          <w:szCs w:val="22"/>
          <w:lang w:val="es-ES" w:eastAsia="en-GB"/>
        </w:rPr>
      </w:pPr>
      <w:r w:rsidRPr="002727D6">
        <w:rPr>
          <w:rFonts w:asciiTheme="minorHAnsi" w:eastAsia="STZhongsong" w:hAnsiTheme="minorHAnsi"/>
          <w:sz w:val="22"/>
          <w:szCs w:val="22"/>
          <w:lang w:val="es-ES" w:eastAsia="en-GB"/>
        </w:rPr>
        <w:t>"</w:t>
      </w:r>
      <w:r w:rsidR="00AC2BCE" w:rsidRPr="002727D6">
        <w:rPr>
          <w:rFonts w:asciiTheme="minorHAnsi" w:eastAsia="STZhongsong" w:hAnsiTheme="minorHAnsi"/>
          <w:b/>
          <w:sz w:val="22"/>
          <w:szCs w:val="22"/>
          <w:lang w:val="es-ES" w:eastAsia="en-GB"/>
        </w:rPr>
        <w:t>Datos Personales de</w:t>
      </w:r>
      <w:r w:rsidR="00AC2BCE" w:rsidRPr="002727D6">
        <w:rPr>
          <w:rFonts w:asciiTheme="minorHAnsi" w:eastAsia="STZhongsong" w:hAnsiTheme="minorHAnsi"/>
          <w:sz w:val="22"/>
          <w:szCs w:val="22"/>
          <w:lang w:val="es-ES" w:eastAsia="en-GB"/>
        </w:rPr>
        <w:t xml:space="preserve"> </w:t>
      </w:r>
      <w:r w:rsidRPr="002727D6">
        <w:rPr>
          <w:rFonts w:asciiTheme="minorHAnsi" w:eastAsia="STZhongsong" w:hAnsiTheme="minorHAnsi"/>
          <w:b/>
          <w:sz w:val="22"/>
          <w:szCs w:val="22"/>
          <w:lang w:val="es-ES" w:eastAsia="en-GB"/>
        </w:rPr>
        <w:t>[</w:t>
      </w:r>
      <w:r w:rsidR="00AC2BCE" w:rsidRPr="002727D6">
        <w:rPr>
          <w:rFonts w:asciiTheme="minorHAnsi" w:eastAsia="STZhongsong" w:hAnsiTheme="minorHAnsi"/>
          <w:b/>
          <w:sz w:val="22"/>
          <w:szCs w:val="22"/>
          <w:lang w:val="es-ES" w:eastAsia="en-GB"/>
        </w:rPr>
        <w:t>nombre de la empresa</w:t>
      </w:r>
      <w:r w:rsidRPr="002727D6">
        <w:rPr>
          <w:rFonts w:asciiTheme="minorHAnsi" w:eastAsia="STZhongsong" w:hAnsiTheme="minorHAnsi"/>
          <w:b/>
          <w:sz w:val="22"/>
          <w:szCs w:val="22"/>
          <w:lang w:val="es-ES" w:eastAsia="en-GB"/>
        </w:rPr>
        <w:t>]</w:t>
      </w:r>
      <w:r w:rsidRPr="002727D6">
        <w:rPr>
          <w:rFonts w:asciiTheme="minorHAnsi" w:eastAsia="STZhongsong" w:hAnsiTheme="minorHAnsi"/>
          <w:sz w:val="22"/>
          <w:szCs w:val="22"/>
          <w:lang w:val="es-ES" w:eastAsia="en-GB"/>
        </w:rPr>
        <w:t xml:space="preserve">" </w:t>
      </w:r>
      <w:r w:rsidR="00AC2BCE" w:rsidRPr="002727D6">
        <w:rPr>
          <w:rFonts w:asciiTheme="minorHAnsi" w:eastAsia="STZhongsong" w:hAnsiTheme="minorHAnsi"/>
          <w:sz w:val="22"/>
          <w:szCs w:val="22"/>
          <w:lang w:val="es-ES" w:eastAsia="en-GB"/>
        </w:rPr>
        <w:t>significa cualquier Dato Personal Tratado, o que hayan sido Tratado</w:t>
      </w:r>
      <w:r w:rsidR="0083017D" w:rsidRPr="002727D6">
        <w:rPr>
          <w:rFonts w:asciiTheme="minorHAnsi" w:eastAsia="STZhongsong" w:hAnsiTheme="minorHAnsi"/>
          <w:sz w:val="22"/>
          <w:szCs w:val="22"/>
          <w:lang w:val="es-ES" w:eastAsia="en-GB"/>
        </w:rPr>
        <w:t>s</w:t>
      </w:r>
      <w:r w:rsidR="00AC2BCE" w:rsidRPr="002727D6">
        <w:rPr>
          <w:rFonts w:asciiTheme="minorHAnsi" w:eastAsia="STZhongsong" w:hAnsiTheme="minorHAnsi"/>
          <w:sz w:val="22"/>
          <w:szCs w:val="22"/>
          <w:lang w:val="es-ES" w:eastAsia="en-GB"/>
        </w:rPr>
        <w:t xml:space="preserve"> ​​en cualquier momento, por el Proveedor de conformidad o en conexión con el Acuerdo Principal</w:t>
      </w:r>
      <w:r w:rsidR="0083017D" w:rsidRPr="002727D6">
        <w:rPr>
          <w:rFonts w:asciiTheme="minorHAnsi" w:eastAsia="STZhongsong" w:hAnsiTheme="minorHAnsi"/>
          <w:sz w:val="22"/>
          <w:szCs w:val="22"/>
          <w:lang w:val="es-ES" w:eastAsia="en-GB"/>
        </w:rPr>
        <w:t>;</w:t>
      </w:r>
    </w:p>
    <w:p w14:paraId="32601A03" w14:textId="238CE5E0" w:rsidR="00540BA1" w:rsidRPr="002727D6" w:rsidRDefault="009950C0" w:rsidP="00540BA1">
      <w:pPr>
        <w:pStyle w:val="AgtLevel3"/>
        <w:numPr>
          <w:ilvl w:val="2"/>
          <w:numId w:val="20"/>
        </w:numPr>
        <w:rPr>
          <w:rFonts w:asciiTheme="minorHAnsi" w:eastAsia="STZhongsong" w:hAnsiTheme="minorHAnsi"/>
          <w:sz w:val="22"/>
          <w:szCs w:val="22"/>
          <w:lang w:val="es-ES" w:eastAsia="en-GB"/>
        </w:rPr>
      </w:pPr>
      <w:r>
        <w:rPr>
          <w:rFonts w:asciiTheme="minorHAnsi" w:eastAsia="STZhongsong" w:hAnsiTheme="minorHAnsi"/>
          <w:sz w:val="22"/>
          <w:szCs w:val="22"/>
          <w:lang w:val="es-ES" w:eastAsia="en-GB"/>
        </w:rPr>
        <w:t>…</w:t>
      </w:r>
    </w:p>
    <w:p w14:paraId="2BD2B5CA" w14:textId="54EA1987" w:rsidR="00540BA1" w:rsidRPr="002727D6" w:rsidRDefault="00540BA1" w:rsidP="006F68E8">
      <w:pPr>
        <w:pStyle w:val="AgtLevel3"/>
        <w:numPr>
          <w:ilvl w:val="2"/>
          <w:numId w:val="20"/>
        </w:numPr>
        <w:rPr>
          <w:rFonts w:asciiTheme="minorHAnsi" w:eastAsia="STZhongsong" w:hAnsiTheme="minorHAnsi"/>
          <w:sz w:val="22"/>
          <w:szCs w:val="22"/>
          <w:lang w:val="es-ES" w:eastAsia="en-GB"/>
        </w:rPr>
      </w:pPr>
      <w:r w:rsidRPr="002727D6">
        <w:rPr>
          <w:rFonts w:asciiTheme="minorHAnsi" w:eastAsia="STZhongsong" w:hAnsiTheme="minorHAnsi"/>
          <w:b/>
          <w:sz w:val="22"/>
          <w:szCs w:val="22"/>
          <w:lang w:val="es-ES" w:eastAsia="en-GB"/>
        </w:rPr>
        <w:t>"L</w:t>
      </w:r>
      <w:r w:rsidR="00AC2BCE" w:rsidRPr="002727D6">
        <w:rPr>
          <w:rFonts w:asciiTheme="minorHAnsi" w:eastAsia="STZhongsong" w:hAnsiTheme="minorHAnsi"/>
          <w:b/>
          <w:sz w:val="22"/>
          <w:szCs w:val="22"/>
          <w:lang w:val="es-ES" w:eastAsia="en-GB"/>
        </w:rPr>
        <w:t>eye</w:t>
      </w:r>
      <w:r w:rsidRPr="002727D6">
        <w:rPr>
          <w:rFonts w:asciiTheme="minorHAnsi" w:eastAsia="STZhongsong" w:hAnsiTheme="minorHAnsi"/>
          <w:b/>
          <w:sz w:val="22"/>
          <w:szCs w:val="22"/>
          <w:lang w:val="es-ES" w:eastAsia="en-GB"/>
        </w:rPr>
        <w:t>s</w:t>
      </w:r>
      <w:r w:rsidR="00AC2BCE" w:rsidRPr="002727D6">
        <w:rPr>
          <w:rFonts w:asciiTheme="minorHAnsi" w:eastAsia="STZhongsong" w:hAnsiTheme="minorHAnsi"/>
          <w:b/>
          <w:sz w:val="22"/>
          <w:szCs w:val="22"/>
          <w:lang w:val="es-ES" w:eastAsia="en-GB"/>
        </w:rPr>
        <w:t xml:space="preserve"> de Protección de Datos</w:t>
      </w:r>
      <w:r w:rsidRPr="002727D6">
        <w:rPr>
          <w:rFonts w:asciiTheme="minorHAnsi" w:eastAsia="STZhongsong" w:hAnsiTheme="minorHAnsi"/>
          <w:b/>
          <w:sz w:val="22"/>
          <w:szCs w:val="22"/>
          <w:lang w:val="es-ES" w:eastAsia="en-GB"/>
        </w:rPr>
        <w:t>"</w:t>
      </w:r>
      <w:r w:rsidRPr="002727D6">
        <w:rPr>
          <w:rFonts w:asciiTheme="minorHAnsi" w:eastAsia="STZhongsong" w:hAnsiTheme="minorHAnsi"/>
          <w:sz w:val="22"/>
          <w:szCs w:val="22"/>
          <w:lang w:val="es-ES" w:eastAsia="en-GB"/>
        </w:rPr>
        <w:t xml:space="preserve"> </w:t>
      </w:r>
      <w:r w:rsidR="0083017D" w:rsidRPr="002727D6">
        <w:rPr>
          <w:rFonts w:asciiTheme="minorHAnsi" w:eastAsia="STZhongsong" w:hAnsiTheme="minorHAnsi"/>
          <w:sz w:val="22"/>
          <w:szCs w:val="22"/>
          <w:lang w:val="es-ES" w:eastAsia="en-GB"/>
        </w:rPr>
        <w:t>se refiere</w:t>
      </w:r>
      <w:r w:rsidR="006F68E8" w:rsidRPr="002727D6">
        <w:rPr>
          <w:rFonts w:asciiTheme="minorHAnsi" w:eastAsia="STZhongsong" w:hAnsiTheme="minorHAnsi"/>
          <w:sz w:val="22"/>
          <w:szCs w:val="22"/>
          <w:lang w:val="es-ES" w:eastAsia="en-GB"/>
        </w:rPr>
        <w:t xml:space="preserve"> la Directiva 95/46 / CE, según se ha incorporado a la legislación nacional de cada Estado miembro del Espacio Económico Europeo y, en cada caso, en su versión modificada, reemplazada o sustituida cada cierto tiempo, incluso sin limitación por el Reglamento General de Protección de Datos de la UE 2016/679 del Parlamento Europeo y del Consejo ("</w:t>
      </w:r>
      <w:r w:rsidR="006F68E8" w:rsidRPr="002727D6">
        <w:rPr>
          <w:rFonts w:asciiTheme="minorHAnsi" w:eastAsia="STZhongsong" w:hAnsiTheme="minorHAnsi"/>
          <w:b/>
          <w:sz w:val="22"/>
          <w:szCs w:val="22"/>
          <w:lang w:val="es-ES" w:eastAsia="en-GB"/>
        </w:rPr>
        <w:t>RGPD</w:t>
      </w:r>
      <w:r w:rsidR="006F68E8" w:rsidRPr="002727D6">
        <w:rPr>
          <w:rFonts w:asciiTheme="minorHAnsi" w:eastAsia="STZhongsong" w:hAnsiTheme="minorHAnsi"/>
          <w:sz w:val="22"/>
          <w:szCs w:val="22"/>
          <w:lang w:val="es-ES" w:eastAsia="en-GB"/>
        </w:rPr>
        <w:t>") y cualquier ley de protección de datos que modifique, reemplace o sustituya sustancialmente al RGPD</w:t>
      </w:r>
      <w:r w:rsidR="0083017D" w:rsidRPr="002727D6">
        <w:rPr>
          <w:rFonts w:asciiTheme="minorHAnsi" w:eastAsia="STZhongsong" w:hAnsiTheme="minorHAnsi"/>
          <w:sz w:val="22"/>
          <w:szCs w:val="22"/>
          <w:lang w:val="es-ES" w:eastAsia="en-GB"/>
        </w:rPr>
        <w:t>;</w:t>
      </w:r>
    </w:p>
    <w:p w14:paraId="4D94D1E9" w14:textId="68931BB7" w:rsidR="00540BA1" w:rsidRPr="002727D6" w:rsidRDefault="009950C0" w:rsidP="00540BA1">
      <w:pPr>
        <w:pStyle w:val="AgtLevel3"/>
        <w:numPr>
          <w:ilvl w:val="2"/>
          <w:numId w:val="20"/>
        </w:numPr>
        <w:rPr>
          <w:rFonts w:asciiTheme="minorHAnsi" w:eastAsia="STZhongsong" w:hAnsiTheme="minorHAnsi"/>
          <w:sz w:val="22"/>
          <w:szCs w:val="22"/>
          <w:lang w:val="es-ES" w:eastAsia="en-GB"/>
        </w:rPr>
      </w:pPr>
      <w:r>
        <w:rPr>
          <w:rFonts w:asciiTheme="minorHAnsi" w:eastAsia="STZhongsong" w:hAnsiTheme="minorHAnsi"/>
          <w:sz w:val="22"/>
          <w:szCs w:val="22"/>
          <w:lang w:val="es-ES" w:eastAsia="en-GB"/>
        </w:rPr>
        <w:t>…</w:t>
      </w:r>
    </w:p>
    <w:p w14:paraId="61BAA11A" w14:textId="6D7DAE58" w:rsidR="006F68E8" w:rsidRPr="002727D6" w:rsidRDefault="00540BA1" w:rsidP="006F68E8">
      <w:pPr>
        <w:pStyle w:val="AgtLevel3"/>
        <w:numPr>
          <w:ilvl w:val="2"/>
          <w:numId w:val="20"/>
        </w:numPr>
        <w:spacing w:after="120"/>
        <w:rPr>
          <w:rFonts w:asciiTheme="minorHAnsi" w:hAnsiTheme="minorHAnsi"/>
          <w:sz w:val="22"/>
          <w:szCs w:val="22"/>
          <w:lang w:val="es-ES"/>
        </w:rPr>
      </w:pPr>
      <w:r w:rsidRPr="002727D6">
        <w:rPr>
          <w:rFonts w:asciiTheme="minorHAnsi" w:eastAsia="STZhongsong" w:hAnsiTheme="minorHAnsi"/>
          <w:sz w:val="22"/>
          <w:szCs w:val="22"/>
          <w:lang w:val="es-ES" w:eastAsia="en-GB"/>
        </w:rPr>
        <w:t>"</w:t>
      </w:r>
      <w:r w:rsidR="006F68E8" w:rsidRPr="002727D6">
        <w:rPr>
          <w:rFonts w:asciiTheme="minorHAnsi" w:eastAsia="STZhongsong" w:hAnsiTheme="minorHAnsi"/>
          <w:b/>
          <w:sz w:val="22"/>
          <w:szCs w:val="22"/>
          <w:lang w:val="es-ES" w:eastAsia="en-GB"/>
        </w:rPr>
        <w:t>Violación de Seguridad de Datos Personales</w:t>
      </w:r>
      <w:r w:rsidRPr="002727D6">
        <w:rPr>
          <w:rFonts w:asciiTheme="minorHAnsi" w:eastAsia="STZhongsong" w:hAnsiTheme="minorHAnsi"/>
          <w:b/>
          <w:sz w:val="22"/>
          <w:szCs w:val="22"/>
          <w:lang w:val="es-ES" w:eastAsia="en-GB"/>
        </w:rPr>
        <w:t>"</w:t>
      </w:r>
      <w:r w:rsidRPr="002727D6">
        <w:rPr>
          <w:rFonts w:asciiTheme="minorHAnsi" w:eastAsia="STZhongsong" w:hAnsiTheme="minorHAnsi"/>
          <w:sz w:val="22"/>
          <w:szCs w:val="22"/>
          <w:lang w:val="es-ES" w:eastAsia="en-GB"/>
        </w:rPr>
        <w:t xml:space="preserve"> </w:t>
      </w:r>
      <w:r w:rsidR="006F68E8" w:rsidRPr="002727D6">
        <w:rPr>
          <w:rFonts w:asciiTheme="minorHAnsi" w:eastAsia="STZhongsong" w:hAnsiTheme="minorHAnsi"/>
          <w:sz w:val="22"/>
          <w:szCs w:val="22"/>
          <w:lang w:val="es-ES" w:eastAsia="en-GB"/>
        </w:rPr>
        <w:t>significa una violación de la seguridad que conduce a la destrucción, pérdida, alteración, divulgación no autorizada o acceso no autorizado de los Datos Personales transmitidos, almacenados o tratados ​​de otra manera, así como cualquier violación de este Anexo, o de la protección de datos o disposiciones de seguridad del Acuerdo Principal;</w:t>
      </w:r>
    </w:p>
    <w:p w14:paraId="4A40AD83" w14:textId="28645CE3" w:rsidR="00540BA1" w:rsidRPr="002727D6" w:rsidRDefault="009950C0" w:rsidP="00540BA1">
      <w:pPr>
        <w:pStyle w:val="AgtLevel3"/>
        <w:numPr>
          <w:ilvl w:val="2"/>
          <w:numId w:val="20"/>
        </w:numPr>
        <w:spacing w:after="120"/>
        <w:rPr>
          <w:rFonts w:asciiTheme="minorHAnsi" w:hAnsiTheme="minorHAnsi"/>
          <w:sz w:val="22"/>
          <w:szCs w:val="22"/>
          <w:lang w:val="es-ES"/>
        </w:rPr>
      </w:pPr>
      <w:r>
        <w:rPr>
          <w:rFonts w:asciiTheme="minorHAnsi" w:eastAsia="STZhongsong" w:hAnsiTheme="minorHAnsi"/>
          <w:sz w:val="22"/>
          <w:szCs w:val="22"/>
          <w:lang w:val="es-ES" w:eastAsia="en-GB"/>
        </w:rPr>
        <w:t>…</w:t>
      </w:r>
    </w:p>
    <w:p w14:paraId="7B9A56B4" w14:textId="3FF703F9" w:rsidR="006F68E8" w:rsidRPr="002727D6" w:rsidRDefault="006F68E8" w:rsidP="006F68E8">
      <w:pPr>
        <w:pStyle w:val="AgtLevel3"/>
        <w:numPr>
          <w:ilvl w:val="0"/>
          <w:numId w:val="0"/>
        </w:numPr>
        <w:spacing w:after="120"/>
        <w:ind w:left="1440" w:hanging="720"/>
        <w:rPr>
          <w:rFonts w:asciiTheme="minorHAnsi" w:hAnsiTheme="minorHAnsi"/>
          <w:sz w:val="22"/>
          <w:szCs w:val="22"/>
          <w:lang w:val="es-ES"/>
        </w:rPr>
      </w:pPr>
    </w:p>
    <w:p w14:paraId="2E4D4DFD" w14:textId="6D1B01DA" w:rsidR="00540BA1" w:rsidRPr="002727D6" w:rsidRDefault="006F68E8" w:rsidP="00540BA1">
      <w:pPr>
        <w:autoSpaceDE w:val="0"/>
        <w:autoSpaceDN w:val="0"/>
        <w:adjustRightInd w:val="0"/>
        <w:spacing w:after="240"/>
        <w:ind w:left="1440"/>
        <w:jc w:val="both"/>
        <w:rPr>
          <w:rFonts w:asciiTheme="minorHAnsi" w:hAnsiTheme="minorHAnsi"/>
          <w:lang w:val="es-ES"/>
        </w:rPr>
      </w:pPr>
      <w:r w:rsidRPr="002727D6">
        <w:rPr>
          <w:rFonts w:asciiTheme="minorHAnsi" w:hAnsiTheme="minorHAnsi"/>
          <w:lang w:val="es-ES"/>
        </w:rPr>
        <w:t>Para evitar cualquier duda</w:t>
      </w:r>
      <w:r w:rsidR="00540BA1" w:rsidRPr="002727D6">
        <w:rPr>
          <w:rFonts w:asciiTheme="minorHAnsi" w:hAnsiTheme="minorHAnsi"/>
          <w:lang w:val="es-ES"/>
        </w:rPr>
        <w:t>:</w:t>
      </w:r>
    </w:p>
    <w:p w14:paraId="20CFA3C9" w14:textId="3392C9F7" w:rsidR="004D4026" w:rsidRPr="002727D6" w:rsidRDefault="00540BA1" w:rsidP="00993779">
      <w:pPr>
        <w:pStyle w:val="AgtLevel3"/>
        <w:keepNext/>
        <w:keepLines/>
        <w:numPr>
          <w:ilvl w:val="2"/>
          <w:numId w:val="20"/>
        </w:numPr>
        <w:rPr>
          <w:rFonts w:asciiTheme="minorHAnsi" w:hAnsiTheme="minorHAnsi"/>
          <w:sz w:val="22"/>
          <w:szCs w:val="22"/>
          <w:lang w:val="es-ES"/>
        </w:rPr>
      </w:pPr>
      <w:r w:rsidRPr="002727D6">
        <w:rPr>
          <w:rFonts w:asciiTheme="minorHAnsi" w:eastAsia="STZhongsong" w:hAnsiTheme="minorHAnsi"/>
          <w:b/>
          <w:sz w:val="22"/>
          <w:szCs w:val="22"/>
          <w:lang w:val="es-ES" w:eastAsia="en-GB"/>
        </w:rPr>
        <w:lastRenderedPageBreak/>
        <w:t>"</w:t>
      </w:r>
      <w:proofErr w:type="spellStart"/>
      <w:r w:rsidRPr="002727D6">
        <w:rPr>
          <w:rFonts w:asciiTheme="minorHAnsi" w:eastAsia="STZhongsong" w:hAnsiTheme="minorHAnsi"/>
          <w:b/>
          <w:sz w:val="22"/>
          <w:szCs w:val="22"/>
          <w:lang w:val="es-ES" w:eastAsia="en-GB"/>
        </w:rPr>
        <w:t>Cla</w:t>
      </w:r>
      <w:r w:rsidR="000149F1" w:rsidRPr="002727D6">
        <w:rPr>
          <w:rFonts w:asciiTheme="minorHAnsi" w:eastAsia="STZhongsong" w:hAnsiTheme="minorHAnsi"/>
          <w:b/>
          <w:sz w:val="22"/>
          <w:szCs w:val="22"/>
          <w:lang w:val="es-ES" w:eastAsia="en-GB"/>
        </w:rPr>
        <w:t>úsulas</w:t>
      </w:r>
      <w:proofErr w:type="spellEnd"/>
      <w:r w:rsidR="000149F1" w:rsidRPr="002727D6">
        <w:rPr>
          <w:rFonts w:asciiTheme="minorHAnsi" w:eastAsia="STZhongsong" w:hAnsiTheme="minorHAnsi"/>
          <w:b/>
          <w:sz w:val="22"/>
          <w:szCs w:val="22"/>
          <w:lang w:val="es-ES" w:eastAsia="en-GB"/>
        </w:rPr>
        <w:t xml:space="preserve"> Contractuales Estándar</w:t>
      </w:r>
      <w:r w:rsidRPr="002727D6">
        <w:rPr>
          <w:rFonts w:asciiTheme="minorHAnsi" w:eastAsia="STZhongsong" w:hAnsiTheme="minorHAnsi"/>
          <w:sz w:val="22"/>
          <w:szCs w:val="22"/>
          <w:lang w:val="es-ES" w:eastAsia="en-GB"/>
        </w:rPr>
        <w:t xml:space="preserve">" </w:t>
      </w:r>
      <w:r w:rsidR="00993779" w:rsidRPr="002727D6">
        <w:rPr>
          <w:rFonts w:asciiTheme="minorHAnsi" w:eastAsia="STZhongsong" w:hAnsiTheme="minorHAnsi"/>
          <w:sz w:val="22"/>
          <w:szCs w:val="22"/>
          <w:lang w:val="es-ES" w:eastAsia="en-GB"/>
        </w:rPr>
        <w:t>se refiere a las Cláusulas Contractuales Estándar (responsables) establecidas en la Decisión 2004/915/CE ("</w:t>
      </w:r>
      <w:proofErr w:type="spellStart"/>
      <w:r w:rsidR="00443BAB" w:rsidRPr="002727D6">
        <w:rPr>
          <w:rFonts w:asciiTheme="minorHAnsi" w:eastAsia="STZhongsong" w:hAnsiTheme="minorHAnsi"/>
          <w:b/>
          <w:sz w:val="22"/>
          <w:szCs w:val="22"/>
          <w:lang w:val="es-ES" w:eastAsia="en-GB"/>
        </w:rPr>
        <w:t>CCSs</w:t>
      </w:r>
      <w:proofErr w:type="spellEnd"/>
      <w:r w:rsidR="00443BAB" w:rsidRPr="002727D6">
        <w:rPr>
          <w:rFonts w:asciiTheme="minorHAnsi" w:eastAsia="STZhongsong" w:hAnsiTheme="minorHAnsi"/>
          <w:b/>
          <w:sz w:val="22"/>
          <w:szCs w:val="22"/>
          <w:lang w:val="es-ES" w:eastAsia="en-GB"/>
        </w:rPr>
        <w:t xml:space="preserve"> de </w:t>
      </w:r>
      <w:r w:rsidR="00993779" w:rsidRPr="002727D6">
        <w:rPr>
          <w:rFonts w:asciiTheme="minorHAnsi" w:eastAsia="STZhongsong" w:hAnsiTheme="minorHAnsi"/>
          <w:b/>
          <w:sz w:val="22"/>
          <w:szCs w:val="22"/>
          <w:lang w:val="es-ES" w:eastAsia="en-GB"/>
        </w:rPr>
        <w:t>Responsables</w:t>
      </w:r>
      <w:r w:rsidR="00993779" w:rsidRPr="002727D6">
        <w:rPr>
          <w:rFonts w:asciiTheme="minorHAnsi" w:eastAsia="STZhongsong" w:hAnsiTheme="minorHAnsi"/>
          <w:sz w:val="22"/>
          <w:szCs w:val="22"/>
          <w:lang w:val="es-ES" w:eastAsia="en-GB"/>
        </w:rPr>
        <w:t>"), modificadas periódicamente por la Comisión o a las cláusulas contractuales equivalentes aprobadas por la Comisión o por una autoridad competente equivalente u otra autoridad competente bajo otra Ley de Protección de Datos (de lo contrario). Si estas Cláusulas no se rigen por la ley de un Estado Miembro, los términos "Estado miembro" y "Estado" se reemplazan, en su totalidad, por la palabra "jurisdicción"; y</w:t>
      </w:r>
    </w:p>
    <w:p w14:paraId="604B7AA4" w14:textId="020B23CF" w:rsidR="00540BA1" w:rsidRPr="002727D6" w:rsidRDefault="009950C0" w:rsidP="00540BA1">
      <w:pPr>
        <w:pStyle w:val="AgtLevel3"/>
        <w:keepNext/>
        <w:keepLines/>
        <w:numPr>
          <w:ilvl w:val="2"/>
          <w:numId w:val="20"/>
        </w:numPr>
        <w:rPr>
          <w:rFonts w:asciiTheme="minorHAnsi" w:hAnsiTheme="minorHAnsi"/>
          <w:sz w:val="22"/>
          <w:szCs w:val="22"/>
          <w:lang w:val="es-ES"/>
        </w:rPr>
      </w:pPr>
      <w:r>
        <w:rPr>
          <w:rFonts w:asciiTheme="minorHAnsi" w:hAnsiTheme="minorHAnsi"/>
          <w:sz w:val="22"/>
          <w:szCs w:val="22"/>
          <w:lang w:val="es-ES"/>
        </w:rPr>
        <w:t>…</w:t>
      </w:r>
    </w:p>
    <w:p w14:paraId="4AACE04F" w14:textId="264B02D0" w:rsidR="00540BA1" w:rsidRPr="002727D6" w:rsidRDefault="009950C0" w:rsidP="00540BA1">
      <w:pPr>
        <w:pStyle w:val="AgtLevel2"/>
        <w:numPr>
          <w:ilvl w:val="1"/>
          <w:numId w:val="20"/>
        </w:numPr>
        <w:rPr>
          <w:rFonts w:asciiTheme="minorHAnsi" w:hAnsiTheme="minorHAnsi"/>
          <w:sz w:val="22"/>
          <w:szCs w:val="22"/>
          <w:lang w:val="es-ES"/>
        </w:rPr>
      </w:pPr>
      <w:r>
        <w:rPr>
          <w:rFonts w:asciiTheme="minorHAnsi" w:eastAsia="STZhongsong" w:hAnsiTheme="minorHAnsi"/>
          <w:sz w:val="22"/>
          <w:szCs w:val="22"/>
          <w:lang w:val="es-ES" w:eastAsia="en-GB"/>
        </w:rPr>
        <w:t>…</w:t>
      </w:r>
    </w:p>
    <w:p w14:paraId="10FF04F1" w14:textId="77777777" w:rsidR="002727D6" w:rsidRPr="002727D6" w:rsidRDefault="002727D6" w:rsidP="002727D6">
      <w:pPr>
        <w:pStyle w:val="AgtLevel2"/>
        <w:numPr>
          <w:ilvl w:val="0"/>
          <w:numId w:val="0"/>
        </w:numPr>
        <w:rPr>
          <w:rFonts w:asciiTheme="minorHAnsi" w:hAnsiTheme="minorHAnsi"/>
          <w:sz w:val="22"/>
          <w:szCs w:val="22"/>
          <w:lang w:val="es-ES"/>
        </w:rPr>
      </w:pPr>
    </w:p>
    <w:p w14:paraId="652624C4" w14:textId="584E6410" w:rsidR="00540BA1" w:rsidRPr="002727D6" w:rsidRDefault="00993779" w:rsidP="00540BA1">
      <w:pPr>
        <w:pStyle w:val="Heading1"/>
        <w:rPr>
          <w:lang w:val="es-ES" w:eastAsia="en-GB"/>
        </w:rPr>
      </w:pPr>
      <w:r w:rsidRPr="002727D6">
        <w:rPr>
          <w:lang w:val="es-ES" w:eastAsia="en-GB"/>
        </w:rPr>
        <w:t>Fecha Efectiva del Anexo</w:t>
      </w:r>
    </w:p>
    <w:p w14:paraId="226D3CA4" w14:textId="53BC14B4" w:rsidR="002727D6" w:rsidRPr="002727D6" w:rsidRDefault="00F3329D" w:rsidP="00F3329D">
      <w:pPr>
        <w:pStyle w:val="HTMLPreformatted"/>
        <w:shd w:val="clear" w:color="auto" w:fill="FFFFFF"/>
        <w:rPr>
          <w:rFonts w:asciiTheme="minorHAnsi" w:eastAsia="STZhongsong" w:hAnsiTheme="minorHAnsi" w:cs="Times New Roman"/>
          <w:color w:val="00000A"/>
          <w:sz w:val="22"/>
          <w:szCs w:val="22"/>
          <w:lang w:eastAsia="zh-CN"/>
        </w:rPr>
      </w:pPr>
      <w:r w:rsidRPr="002727D6">
        <w:rPr>
          <w:rFonts w:asciiTheme="minorHAnsi" w:eastAsia="STZhongsong" w:hAnsiTheme="minorHAnsi" w:cs="Times New Roman"/>
          <w:color w:val="00000A"/>
          <w:sz w:val="22"/>
          <w:szCs w:val="22"/>
          <w:lang w:eastAsia="zh-CN"/>
        </w:rPr>
        <w:t>Este Anexo entra en vigor en la Fecha Efectiva del Anexo como se estableció anteriormente.</w:t>
      </w:r>
    </w:p>
    <w:p w14:paraId="047DF455" w14:textId="6C5065A0" w:rsidR="00540BA1" w:rsidRPr="002727D6" w:rsidRDefault="00540BA1" w:rsidP="00540BA1">
      <w:pPr>
        <w:rPr>
          <w:rFonts w:asciiTheme="minorHAnsi" w:eastAsia="STZhongsong" w:hAnsiTheme="minorHAnsi"/>
          <w:lang w:val="es-ES"/>
        </w:rPr>
      </w:pPr>
    </w:p>
    <w:p w14:paraId="5BA83985" w14:textId="3133031C" w:rsidR="00540BA1" w:rsidRPr="002727D6" w:rsidRDefault="005E6762" w:rsidP="00540BA1">
      <w:pPr>
        <w:pStyle w:val="Heading1"/>
        <w:rPr>
          <w:caps/>
          <w:lang w:val="es-ES" w:eastAsia="en-GB"/>
        </w:rPr>
      </w:pPr>
      <w:r w:rsidRPr="002727D6">
        <w:rPr>
          <w:lang w:val="es-ES" w:eastAsia="en-GB"/>
        </w:rPr>
        <w:t xml:space="preserve">Funciones y Fines permitidos para el Tratamiento de Datos Personales </w:t>
      </w:r>
    </w:p>
    <w:p w14:paraId="20EC06F7" w14:textId="215AD7B5" w:rsidR="005E6762" w:rsidRPr="002727D6" w:rsidRDefault="005E6762" w:rsidP="005E6762">
      <w:pPr>
        <w:pStyle w:val="Heading2"/>
        <w:keepNext/>
        <w:tabs>
          <w:tab w:val="num" w:pos="720"/>
        </w:tabs>
        <w:spacing w:before="240" w:after="60" w:line="240" w:lineRule="auto"/>
        <w:rPr>
          <w:rFonts w:asciiTheme="minorHAnsi" w:eastAsia="STZhongsong" w:hAnsiTheme="minorHAnsi"/>
          <w:b w:val="0"/>
          <w:sz w:val="22"/>
          <w:szCs w:val="22"/>
          <w:lang w:val="es-ES"/>
        </w:rPr>
      </w:pPr>
      <w:r w:rsidRPr="002727D6">
        <w:rPr>
          <w:rFonts w:asciiTheme="minorHAnsi" w:eastAsia="STZhongsong" w:hAnsiTheme="minorHAnsi"/>
          <w:b w:val="0"/>
          <w:sz w:val="22"/>
          <w:szCs w:val="22"/>
          <w:lang w:val="es-ES"/>
        </w:rPr>
        <w:t>Las partes acuerdan que el Proveedor y [nombre de la empresa] actuarán como Responsables de manera separada e independiente en relación a los Datos Personales que tratan de [nombre de la empresa]</w:t>
      </w:r>
      <w:r w:rsidR="00443BAB" w:rsidRPr="002727D6">
        <w:rPr>
          <w:rFonts w:asciiTheme="minorHAnsi" w:eastAsia="STZhongsong" w:hAnsiTheme="minorHAnsi"/>
          <w:b w:val="0"/>
          <w:sz w:val="22"/>
          <w:szCs w:val="22"/>
          <w:lang w:val="es-ES"/>
        </w:rPr>
        <w:t>.</w:t>
      </w:r>
    </w:p>
    <w:p w14:paraId="63A7B5F0" w14:textId="4EF10988" w:rsidR="005F606A" w:rsidRPr="002727D6" w:rsidRDefault="009950C0" w:rsidP="005F606A">
      <w:pPr>
        <w:pStyle w:val="Heading2"/>
        <w:keepNext/>
        <w:tabs>
          <w:tab w:val="num" w:pos="720"/>
        </w:tabs>
        <w:spacing w:before="240" w:after="60" w:line="240" w:lineRule="auto"/>
        <w:rPr>
          <w:rFonts w:asciiTheme="minorHAnsi" w:hAnsiTheme="minorHAnsi"/>
          <w:b w:val="0"/>
          <w:sz w:val="22"/>
          <w:szCs w:val="22"/>
          <w:lang w:val="es-ES"/>
        </w:rPr>
      </w:pPr>
      <w:r>
        <w:rPr>
          <w:rFonts w:asciiTheme="minorHAnsi" w:eastAsia="STZhongsong" w:hAnsiTheme="minorHAnsi"/>
          <w:b w:val="0"/>
          <w:sz w:val="22"/>
          <w:szCs w:val="22"/>
          <w:lang w:val="es-ES"/>
        </w:rPr>
        <w:t>…</w:t>
      </w:r>
    </w:p>
    <w:p w14:paraId="672C16B4" w14:textId="77777777" w:rsidR="005F606A" w:rsidRDefault="005F606A" w:rsidP="005F606A">
      <w:pPr>
        <w:rPr>
          <w:lang w:val="es-ES"/>
        </w:rPr>
      </w:pPr>
    </w:p>
    <w:p w14:paraId="5BFE5481" w14:textId="77777777" w:rsidR="002727D6" w:rsidRDefault="002727D6" w:rsidP="005F606A">
      <w:pPr>
        <w:rPr>
          <w:lang w:val="es-ES"/>
        </w:rPr>
      </w:pPr>
    </w:p>
    <w:p w14:paraId="610F95A7" w14:textId="77777777" w:rsidR="009950C0" w:rsidRPr="009950C0" w:rsidRDefault="009950C0" w:rsidP="009950C0">
      <w:pPr>
        <w:spacing w:line="240" w:lineRule="auto"/>
        <w:jc w:val="center"/>
        <w:rPr>
          <w:rFonts w:eastAsia="Times New Roman"/>
          <w:color w:val="auto"/>
          <w:lang w:val="es-ES"/>
        </w:rPr>
      </w:pPr>
      <w:r w:rsidRPr="009950C0">
        <w:rPr>
          <w:rFonts w:eastAsia="Times New Roman"/>
          <w:color w:val="auto"/>
          <w:lang w:val="es-ES"/>
        </w:rPr>
        <w:t>** FIN DE MUESTRA GRATIS **</w:t>
      </w:r>
    </w:p>
    <w:p w14:paraId="21ABD515" w14:textId="4A3730E7" w:rsidR="002727D6" w:rsidRDefault="009950C0" w:rsidP="009950C0">
      <w:pPr>
        <w:jc w:val="center"/>
        <w:rPr>
          <w:lang w:val="es-ES"/>
        </w:rPr>
      </w:pPr>
      <w:r w:rsidRPr="009950C0">
        <w:rPr>
          <w:rFonts w:eastAsia="Times New Roman"/>
          <w:color w:val="auto"/>
          <w:lang w:val="es-ES"/>
        </w:rPr>
        <w:t>Para descargar la versión completa de este documento haga clic aquí:</w:t>
      </w:r>
      <w:r w:rsidRPr="009950C0">
        <w:rPr>
          <w:rFonts w:eastAsia="Times New Roman"/>
          <w:color w:val="auto"/>
          <w:lang w:val="es-ES"/>
        </w:rPr>
        <w:br/>
      </w:r>
      <w:hyperlink r:id="rId10" w:history="1">
        <w:r w:rsidRPr="007841EE">
          <w:rPr>
            <w:rStyle w:val="Hyperlink"/>
            <w:rFonts w:eastAsia="Times New Roman"/>
            <w:lang w:eastAsia="en-US"/>
          </w:rPr>
          <w:t>https://advisera.com/eugdpracademy/es/documentation/acuerdo-de-tratamiento-de-datos-de-responsable-a-responsable/</w:t>
        </w:r>
      </w:hyperlink>
      <w:r w:rsidRPr="007841EE">
        <w:rPr>
          <w:rFonts w:eastAsia="Times New Roman"/>
          <w:lang w:val="es-ES"/>
        </w:rPr>
        <w:t xml:space="preserve"> </w:t>
      </w:r>
    </w:p>
    <w:sectPr w:rsidR="002727D6">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11-02T13:23:00Z" w:initials="EUA">
    <w:p w14:paraId="429725E7" w14:textId="0AAB4BF3" w:rsidR="00113934" w:rsidRPr="002727D6" w:rsidRDefault="00540BA1" w:rsidP="00113934">
      <w:pPr>
        <w:pStyle w:val="CommentText"/>
        <w:rPr>
          <w:rFonts w:asciiTheme="minorHAnsi" w:hAnsiTheme="minorHAnsi"/>
          <w:lang w:val="es-ES"/>
        </w:rPr>
      </w:pPr>
      <w:r w:rsidRPr="002727D6">
        <w:rPr>
          <w:rStyle w:val="CommentReference"/>
          <w:lang w:val="es-ES"/>
        </w:rPr>
        <w:annotationRef/>
      </w:r>
      <w:r w:rsidR="00113934" w:rsidRPr="002727D6">
        <w:rPr>
          <w:rFonts w:asciiTheme="minorHAnsi" w:hAnsiTheme="minorHAnsi"/>
          <w:lang w:val="es-ES"/>
        </w:rPr>
        <w:t>Este acuerdo se utilizará entre dos entidades que intercambian datos personales pero que ambos actúan como responsables de datos independientes. No se trata de un documento independiente y debe ser un anexo al acuerdo comercial entre las partes.</w:t>
      </w:r>
    </w:p>
  </w:comment>
  <w:comment w:id="1" w:author="EUGDPRAcademy" w:date="2018-11-02T12:23:00Z" w:initials="EUA">
    <w:p w14:paraId="3B95D5E0" w14:textId="21F0553D" w:rsidR="00113934" w:rsidRPr="00113934" w:rsidRDefault="00540BA1" w:rsidP="00540BA1">
      <w:pPr>
        <w:pStyle w:val="CommentText"/>
        <w:rPr>
          <w:rFonts w:asciiTheme="minorHAnsi" w:hAnsiTheme="minorHAnsi"/>
          <w:lang w:val="es-ES"/>
        </w:rPr>
      </w:pPr>
      <w:r w:rsidRPr="00B068F1">
        <w:rPr>
          <w:rStyle w:val="CommentReference"/>
          <w:rFonts w:asciiTheme="minorHAnsi" w:hAnsiTheme="minorHAnsi"/>
        </w:rPr>
        <w:annotationRef/>
      </w:r>
      <w:r w:rsidR="00113934" w:rsidRPr="00113934">
        <w:rPr>
          <w:rFonts w:asciiTheme="minorHAnsi" w:hAnsiTheme="minorHAnsi"/>
          <w:lang w:val="es-ES"/>
        </w:rPr>
        <w:t xml:space="preserve">Por favor introduzca el </w:t>
      </w:r>
      <w:r w:rsidR="00113934">
        <w:rPr>
          <w:rFonts w:asciiTheme="minorHAnsi" w:hAnsiTheme="minorHAnsi"/>
          <w:lang w:val="es-ES"/>
        </w:rPr>
        <w:t>“</w:t>
      </w:r>
      <w:r w:rsidR="00113934" w:rsidRPr="00113934">
        <w:rPr>
          <w:rFonts w:asciiTheme="minorHAnsi" w:hAnsiTheme="minorHAnsi"/>
          <w:lang w:val="es-ES"/>
        </w:rPr>
        <w:t>n</w:t>
      </w:r>
      <w:r w:rsidR="00113934">
        <w:rPr>
          <w:rFonts w:asciiTheme="minorHAnsi" w:hAnsiTheme="minorHAnsi"/>
          <w:lang w:val="es-ES"/>
        </w:rPr>
        <w:t>ombre corto de la empresa”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29725E7" w15:done="0"/>
  <w15:commentEx w15:paraId="3B95D5E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9725E7" w16cid:durableId="1FED7A63"/>
  <w16cid:commentId w16cid:paraId="3B95D5E0" w16cid:durableId="1FED7A64"/>
  <w16cid:commentId w16cid:paraId="22470728" w16cid:durableId="1FED7A6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B0163B" w14:textId="77777777" w:rsidR="0080659E" w:rsidRDefault="0080659E">
      <w:pPr>
        <w:spacing w:after="0" w:line="240" w:lineRule="auto"/>
      </w:pPr>
      <w:r>
        <w:separator/>
      </w:r>
    </w:p>
  </w:endnote>
  <w:endnote w:type="continuationSeparator" w:id="0">
    <w:p w14:paraId="6F79EA43" w14:textId="77777777" w:rsidR="0080659E" w:rsidRDefault="00806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TZhongsong">
    <w:charset w:val="86"/>
    <w:family w:val="auto"/>
    <w:pitch w:val="variable"/>
    <w:sig w:usb0="00000287" w:usb1="080F0000" w:usb2="00000010" w:usb3="00000000" w:csb0="0004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61D618" w14:textId="77777777" w:rsidR="007841EE" w:rsidRDefault="007841E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9253A3" w:rsidRPr="00646938" w14:paraId="37D12BB5" w14:textId="77777777" w:rsidTr="00646938">
      <w:tc>
        <w:tcPr>
          <w:tcW w:w="3652" w:type="dxa"/>
          <w:shd w:val="clear" w:color="auto" w:fill="auto"/>
        </w:tcPr>
        <w:p w14:paraId="2F5BE5F6" w14:textId="1579BC4B" w:rsidR="009253A3" w:rsidRPr="00D81E2F" w:rsidRDefault="00D81E2F">
          <w:pPr>
            <w:pStyle w:val="Footer"/>
            <w:rPr>
              <w:sz w:val="18"/>
              <w:szCs w:val="18"/>
              <w:lang w:val="es-ES"/>
            </w:rPr>
          </w:pPr>
          <w:r w:rsidRPr="00D81E2F">
            <w:rPr>
              <w:sz w:val="18"/>
              <w:szCs w:val="18"/>
              <w:lang w:val="es-ES"/>
            </w:rPr>
            <w:t>Acuerdo de Tratamiento de Datos</w:t>
          </w:r>
          <w:r>
            <w:rPr>
              <w:sz w:val="18"/>
              <w:szCs w:val="18"/>
              <w:lang w:val="es-ES"/>
            </w:rPr>
            <w:t xml:space="preserve"> de Responsable a Responsable </w:t>
          </w:r>
        </w:p>
      </w:tc>
      <w:tc>
        <w:tcPr>
          <w:tcW w:w="2126" w:type="dxa"/>
          <w:shd w:val="clear" w:color="auto" w:fill="auto"/>
        </w:tcPr>
        <w:p w14:paraId="7391E80E" w14:textId="581F358E" w:rsidR="009253A3" w:rsidRPr="00646938" w:rsidRDefault="00D81E2F">
          <w:pPr>
            <w:pStyle w:val="Footer"/>
            <w:jc w:val="center"/>
            <w:rPr>
              <w:sz w:val="18"/>
              <w:szCs w:val="18"/>
            </w:rPr>
          </w:pPr>
          <w:r w:rsidRPr="001A26F1">
            <w:rPr>
              <w:sz w:val="18"/>
              <w:szCs w:val="18"/>
              <w:lang w:val="es-ES"/>
            </w:rPr>
            <w:t>ver [versión] de [fecha]</w:t>
          </w:r>
        </w:p>
      </w:tc>
      <w:tc>
        <w:tcPr>
          <w:tcW w:w="3544" w:type="dxa"/>
          <w:shd w:val="clear" w:color="auto" w:fill="auto"/>
        </w:tcPr>
        <w:p w14:paraId="3F804B2F" w14:textId="69195C39" w:rsidR="009253A3" w:rsidRPr="00646938" w:rsidRDefault="009B7E75">
          <w:pPr>
            <w:pStyle w:val="Footer"/>
            <w:jc w:val="right"/>
            <w:rPr>
              <w:sz w:val="18"/>
              <w:szCs w:val="18"/>
            </w:rPr>
          </w:pPr>
          <w:proofErr w:type="spellStart"/>
          <w:r w:rsidRPr="00646938">
            <w:rPr>
              <w:sz w:val="18"/>
              <w:szCs w:val="18"/>
            </w:rPr>
            <w:t>P</w:t>
          </w:r>
          <w:r w:rsidR="00D81E2F">
            <w:rPr>
              <w:sz w:val="18"/>
              <w:szCs w:val="18"/>
            </w:rPr>
            <w:t>ágina</w:t>
          </w:r>
          <w:proofErr w:type="spellEnd"/>
          <w:r w:rsidRPr="00646938">
            <w:rPr>
              <w:sz w:val="18"/>
              <w:szCs w:val="18"/>
            </w:rPr>
            <w:t xml:space="preserve"> </w:t>
          </w:r>
          <w:r w:rsidRPr="00646938">
            <w:rPr>
              <w:sz w:val="18"/>
              <w:szCs w:val="18"/>
            </w:rPr>
            <w:fldChar w:fldCharType="begin"/>
          </w:r>
          <w:r w:rsidRPr="00646938">
            <w:rPr>
              <w:sz w:val="18"/>
              <w:szCs w:val="18"/>
            </w:rPr>
            <w:instrText>PAGE</w:instrText>
          </w:r>
          <w:r w:rsidRPr="00646938">
            <w:rPr>
              <w:sz w:val="18"/>
              <w:szCs w:val="18"/>
            </w:rPr>
            <w:fldChar w:fldCharType="separate"/>
          </w:r>
          <w:r w:rsidR="007841EE">
            <w:rPr>
              <w:noProof/>
              <w:sz w:val="18"/>
              <w:szCs w:val="18"/>
            </w:rPr>
            <w:t>2</w:t>
          </w:r>
          <w:r w:rsidRPr="00646938">
            <w:rPr>
              <w:sz w:val="18"/>
              <w:szCs w:val="18"/>
            </w:rPr>
            <w:fldChar w:fldCharType="end"/>
          </w:r>
          <w:r w:rsidRPr="00646938">
            <w:rPr>
              <w:sz w:val="18"/>
              <w:szCs w:val="18"/>
            </w:rPr>
            <w:t xml:space="preserve"> </w:t>
          </w:r>
          <w:r w:rsidR="00D81E2F">
            <w:rPr>
              <w:sz w:val="18"/>
              <w:szCs w:val="18"/>
            </w:rPr>
            <w:t>de</w:t>
          </w:r>
          <w:r w:rsidRPr="00646938">
            <w:rPr>
              <w:sz w:val="18"/>
              <w:szCs w:val="18"/>
            </w:rPr>
            <w:t xml:space="preserve"> </w:t>
          </w:r>
          <w:r w:rsidRPr="00646938">
            <w:rPr>
              <w:sz w:val="18"/>
              <w:szCs w:val="18"/>
            </w:rPr>
            <w:fldChar w:fldCharType="begin"/>
          </w:r>
          <w:r w:rsidRPr="00646938">
            <w:rPr>
              <w:sz w:val="18"/>
              <w:szCs w:val="18"/>
            </w:rPr>
            <w:instrText>NUMPAGES</w:instrText>
          </w:r>
          <w:r w:rsidRPr="00646938">
            <w:rPr>
              <w:sz w:val="18"/>
              <w:szCs w:val="18"/>
            </w:rPr>
            <w:fldChar w:fldCharType="separate"/>
          </w:r>
          <w:r w:rsidR="007841EE">
            <w:rPr>
              <w:noProof/>
              <w:sz w:val="18"/>
              <w:szCs w:val="18"/>
            </w:rPr>
            <w:t>2</w:t>
          </w:r>
          <w:r w:rsidRPr="00646938">
            <w:rPr>
              <w:sz w:val="18"/>
              <w:szCs w:val="18"/>
            </w:rPr>
            <w:fldChar w:fldCharType="end"/>
          </w:r>
        </w:p>
      </w:tc>
    </w:tr>
  </w:tbl>
  <w:p w14:paraId="6E868C3A" w14:textId="67475396" w:rsidR="009253A3" w:rsidRPr="00D81E2F" w:rsidRDefault="007841EE" w:rsidP="007841EE">
    <w:pPr>
      <w:spacing w:after="0"/>
      <w:jc w:val="center"/>
      <w:rPr>
        <w:rFonts w:eastAsia="Times New Roman"/>
        <w:sz w:val="16"/>
        <w:szCs w:val="16"/>
        <w:lang w:val="es-ES"/>
      </w:rPr>
    </w:pPr>
    <w:r w:rsidRPr="004500FF">
      <w:rPr>
        <w:sz w:val="16"/>
        <w:szCs w:val="16"/>
        <w:lang w:val="es-ES"/>
      </w:rPr>
      <w:t xml:space="preserve">©2020 Los clientes de </w:t>
    </w:r>
    <w:proofErr w:type="spellStart"/>
    <w:r w:rsidRPr="004500FF">
      <w:rPr>
        <w:sz w:val="16"/>
        <w:szCs w:val="16"/>
        <w:lang w:val="es-ES"/>
      </w:rPr>
      <w:t>Advisera</w:t>
    </w:r>
    <w:proofErr w:type="spellEnd"/>
    <w:r w:rsidRPr="004500FF">
      <w:rPr>
        <w:sz w:val="16"/>
        <w:szCs w:val="16"/>
        <w:lang w:val="es-ES"/>
      </w:rPr>
      <w:t xml:space="preserve"> </w:t>
    </w:r>
    <w:proofErr w:type="spellStart"/>
    <w:r w:rsidRPr="004500FF">
      <w:rPr>
        <w:sz w:val="16"/>
        <w:szCs w:val="16"/>
        <w:lang w:val="es-ES"/>
      </w:rPr>
      <w:t>Expert</w:t>
    </w:r>
    <w:proofErr w:type="spellEnd"/>
    <w:r w:rsidRPr="004500FF">
      <w:rPr>
        <w:sz w:val="16"/>
        <w:szCs w:val="16"/>
        <w:lang w:val="es-ES"/>
      </w:rPr>
      <w:t xml:space="preserve"> </w:t>
    </w:r>
    <w:proofErr w:type="spellStart"/>
    <w:r w:rsidRPr="004500FF">
      <w:rPr>
        <w:sz w:val="16"/>
        <w:szCs w:val="16"/>
        <w:lang w:val="es-ES"/>
      </w:rPr>
      <w:t>Solutions</w:t>
    </w:r>
    <w:proofErr w:type="spellEnd"/>
    <w:r w:rsidRPr="004500FF">
      <w:rPr>
        <w:sz w:val="16"/>
        <w:szCs w:val="16"/>
        <w:lang w:val="es-ES"/>
      </w:rPr>
      <w:t xml:space="preserve"> Ltd. pueden utilizar esta plantilla de conformidad con el Contrato de licencia.</w:t>
    </w:r>
    <w:bookmarkStart w:id="2" w:name="_GoBack"/>
    <w:bookmarkEnd w:id="2"/>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F4CD7" w14:textId="6B4FD3B6" w:rsidR="009253A3" w:rsidRPr="007841EE" w:rsidRDefault="007841EE" w:rsidP="007841EE">
    <w:pPr>
      <w:pStyle w:val="Footer"/>
      <w:jc w:val="center"/>
      <w:rPr>
        <w:lang w:val="es-ES"/>
      </w:rPr>
    </w:pPr>
    <w:r w:rsidRPr="004500FF">
      <w:rPr>
        <w:sz w:val="16"/>
        <w:szCs w:val="16"/>
        <w:lang w:val="es-ES"/>
      </w:rPr>
      <w:t xml:space="preserve">©2020 Los clientes de </w:t>
    </w:r>
    <w:proofErr w:type="spellStart"/>
    <w:r w:rsidRPr="004500FF">
      <w:rPr>
        <w:sz w:val="16"/>
        <w:szCs w:val="16"/>
        <w:lang w:val="es-ES"/>
      </w:rPr>
      <w:t>Advisera</w:t>
    </w:r>
    <w:proofErr w:type="spellEnd"/>
    <w:r w:rsidRPr="004500FF">
      <w:rPr>
        <w:sz w:val="16"/>
        <w:szCs w:val="16"/>
        <w:lang w:val="es-ES"/>
      </w:rPr>
      <w:t xml:space="preserve"> </w:t>
    </w:r>
    <w:proofErr w:type="spellStart"/>
    <w:r w:rsidRPr="004500FF">
      <w:rPr>
        <w:sz w:val="16"/>
        <w:szCs w:val="16"/>
        <w:lang w:val="es-ES"/>
      </w:rPr>
      <w:t>Expert</w:t>
    </w:r>
    <w:proofErr w:type="spellEnd"/>
    <w:r w:rsidRPr="004500FF">
      <w:rPr>
        <w:sz w:val="16"/>
        <w:szCs w:val="16"/>
        <w:lang w:val="es-ES"/>
      </w:rPr>
      <w:t xml:space="preserve"> </w:t>
    </w:r>
    <w:proofErr w:type="spellStart"/>
    <w:r w:rsidRPr="004500FF">
      <w:rPr>
        <w:sz w:val="16"/>
        <w:szCs w:val="16"/>
        <w:lang w:val="es-ES"/>
      </w:rPr>
      <w:t>Solutions</w:t>
    </w:r>
    <w:proofErr w:type="spellEnd"/>
    <w:r w:rsidRPr="004500FF">
      <w:rPr>
        <w:sz w:val="16"/>
        <w:szCs w:val="16"/>
        <w:lang w:val="es-ES"/>
      </w:rPr>
      <w:t xml:space="preserve"> Ltd. pueden utilizar esta plantilla de conformidad con el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0E4E62" w14:textId="77777777" w:rsidR="0080659E" w:rsidRDefault="0080659E">
      <w:pPr>
        <w:spacing w:after="0" w:line="240" w:lineRule="auto"/>
      </w:pPr>
      <w:r>
        <w:separator/>
      </w:r>
    </w:p>
  </w:footnote>
  <w:footnote w:type="continuationSeparator" w:id="0">
    <w:p w14:paraId="16EA1EE2" w14:textId="77777777" w:rsidR="0080659E" w:rsidRDefault="008065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2BED7" w14:textId="77777777" w:rsidR="007841EE" w:rsidRDefault="007841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9253A3" w:rsidRPr="002727D6" w14:paraId="13550225" w14:textId="77777777" w:rsidTr="00646938">
      <w:tc>
        <w:tcPr>
          <w:tcW w:w="6589" w:type="dxa"/>
          <w:shd w:val="clear" w:color="auto" w:fill="auto"/>
        </w:tcPr>
        <w:p w14:paraId="12F2A26A" w14:textId="3270601F" w:rsidR="009253A3" w:rsidRPr="002727D6" w:rsidRDefault="009B7E75">
          <w:pPr>
            <w:pStyle w:val="Header"/>
            <w:spacing w:after="0"/>
            <w:rPr>
              <w:sz w:val="20"/>
              <w:szCs w:val="20"/>
              <w:lang w:val="es-ES"/>
            </w:rPr>
          </w:pPr>
          <w:r w:rsidRPr="002727D6">
            <w:rPr>
              <w:sz w:val="20"/>
              <w:lang w:val="es-ES"/>
            </w:rPr>
            <w:t xml:space="preserve"> [</w:t>
          </w:r>
          <w:r w:rsidR="0052529A" w:rsidRPr="002727D6">
            <w:rPr>
              <w:sz w:val="20"/>
              <w:lang w:val="es-ES"/>
            </w:rPr>
            <w:t>nombre de la organización</w:t>
          </w:r>
          <w:r w:rsidRPr="002727D6">
            <w:rPr>
              <w:sz w:val="20"/>
              <w:lang w:val="es-ES"/>
            </w:rPr>
            <w:t>]</w:t>
          </w:r>
        </w:p>
      </w:tc>
      <w:tc>
        <w:tcPr>
          <w:tcW w:w="2482" w:type="dxa"/>
          <w:shd w:val="clear" w:color="auto" w:fill="auto"/>
        </w:tcPr>
        <w:p w14:paraId="014D7382" w14:textId="10FA550F" w:rsidR="009253A3" w:rsidRPr="002727D6" w:rsidRDefault="009B7E75">
          <w:pPr>
            <w:pStyle w:val="Header"/>
            <w:spacing w:after="0"/>
            <w:jc w:val="right"/>
            <w:rPr>
              <w:sz w:val="20"/>
              <w:szCs w:val="20"/>
              <w:lang w:val="es-ES"/>
            </w:rPr>
          </w:pPr>
          <w:r w:rsidRPr="002727D6">
            <w:rPr>
              <w:sz w:val="20"/>
              <w:lang w:val="es-ES"/>
            </w:rPr>
            <w:t>[</w:t>
          </w:r>
          <w:r w:rsidR="0052529A" w:rsidRPr="002727D6">
            <w:rPr>
              <w:sz w:val="20"/>
              <w:lang w:val="es-ES"/>
            </w:rPr>
            <w:t>nivel de confidencialidad</w:t>
          </w:r>
          <w:r w:rsidRPr="002727D6">
            <w:rPr>
              <w:sz w:val="20"/>
              <w:lang w:val="es-ES"/>
            </w:rPr>
            <w:t>]</w:t>
          </w:r>
        </w:p>
      </w:tc>
    </w:tr>
  </w:tbl>
  <w:p w14:paraId="3F3FF699" w14:textId="77777777" w:rsidR="009253A3" w:rsidRDefault="009253A3">
    <w:pPr>
      <w:pStyle w:val="Header"/>
      <w:spacing w:after="0"/>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5E887" w14:textId="77777777" w:rsidR="007841EE" w:rsidRDefault="007841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8A509054"/>
    <w:lvl w:ilvl="0" w:tplc="4D2600DC">
      <w:start w:val="1"/>
      <w:numFmt w:val="decimal"/>
      <w:lvlText w:val="%1."/>
      <w:lvlJc w:val="left"/>
      <w:pPr>
        <w:ind w:left="720" w:hanging="360"/>
      </w:pPr>
      <w:rPr>
        <w:rFonts w:hint="eastAsia"/>
      </w:rPr>
    </w:lvl>
    <w:lvl w:ilvl="1" w:tplc="53DC9AA6">
      <w:start w:val="1"/>
      <w:numFmt w:val="lowerLetter"/>
      <w:lvlText w:val="%2."/>
      <w:lvlJc w:val="left"/>
      <w:pPr>
        <w:ind w:left="1440" w:hanging="360"/>
      </w:pPr>
      <w:rPr>
        <w:rFonts w:cs="Times New Roman"/>
      </w:rPr>
    </w:lvl>
    <w:lvl w:ilvl="2" w:tplc="0F78F1D2">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15:restartNumberingAfterBreak="0">
    <w:nsid w:val="0819569F"/>
    <w:multiLevelType w:val="hybridMultilevel"/>
    <w:tmpl w:val="DB784726"/>
    <w:lvl w:ilvl="0" w:tplc="DD6C19F0">
      <w:start w:val="1"/>
      <w:numFmt w:val="lowerLetter"/>
      <w:lvlText w:val="(%1)"/>
      <w:lvlJc w:val="left"/>
      <w:pPr>
        <w:tabs>
          <w:tab w:val="num" w:pos="1440"/>
        </w:tabs>
        <w:ind w:left="1440" w:hanging="720"/>
      </w:pPr>
      <w:rPr>
        <w:rFonts w:asciiTheme="minorHAnsi" w:hAnsiTheme="minorHAnsi" w:cs="Times New Roman" w:hint="default"/>
        <w:b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DE16FB"/>
    <w:multiLevelType w:val="multilevel"/>
    <w:tmpl w:val="875A228E"/>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3" w15:restartNumberingAfterBreak="0">
    <w:nsid w:val="1D114ACF"/>
    <w:multiLevelType w:val="hybridMultilevel"/>
    <w:tmpl w:val="EA9889E8"/>
    <w:lvl w:ilvl="0" w:tplc="E8DA9C50">
      <w:start w:val="1"/>
      <w:numFmt w:val="lowerLetter"/>
      <w:lvlText w:val="(%1)"/>
      <w:lvlJc w:val="left"/>
      <w:pPr>
        <w:tabs>
          <w:tab w:val="num" w:pos="1440"/>
        </w:tabs>
        <w:ind w:left="1440" w:hanging="720"/>
      </w:pPr>
      <w:rPr>
        <w:rFonts w:asciiTheme="minorHAnsi" w:hAnsiTheme="minorHAnsi" w:cs="Times New Roman" w:hint="default"/>
        <w:b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040844"/>
    <w:multiLevelType w:val="multilevel"/>
    <w:tmpl w:val="9C029C64"/>
    <w:lvl w:ilvl="0">
      <w:start w:val="7"/>
      <w:numFmt w:val="decimal"/>
      <w:lvlText w:val="%1"/>
      <w:lvlJc w:val="left"/>
      <w:pPr>
        <w:ind w:left="435" w:hanging="435"/>
      </w:pPr>
      <w:rPr>
        <w:b w:val="0"/>
        <w:i w:val="0"/>
      </w:rPr>
    </w:lvl>
    <w:lvl w:ilvl="1">
      <w:start w:val="3"/>
      <w:numFmt w:val="decimal"/>
      <w:lvlText w:val="%1.%2"/>
      <w:lvlJc w:val="left"/>
      <w:pPr>
        <w:ind w:left="435" w:hanging="435"/>
      </w:pPr>
      <w:rPr>
        <w:b w:val="0"/>
        <w:i w:val="0"/>
      </w:rPr>
    </w:lvl>
    <w:lvl w:ilvl="2">
      <w:start w:val="1"/>
      <w:numFmt w:val="decimal"/>
      <w:lvlText w:val="%1.%2.%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5" w15:restartNumberingAfterBreak="0">
    <w:nsid w:val="292A755A"/>
    <w:multiLevelType w:val="multilevel"/>
    <w:tmpl w:val="78EC81A2"/>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 w15:restartNumberingAfterBreak="0">
    <w:nsid w:val="2BFF0E38"/>
    <w:multiLevelType w:val="multilevel"/>
    <w:tmpl w:val="5E58D34A"/>
    <w:lvl w:ilvl="0">
      <w:start w:val="1"/>
      <w:numFmt w:val="decimal"/>
      <w:lvlText w:val="%1."/>
      <w:lvlJc w:val="left"/>
      <w:pPr>
        <w:ind w:left="425" w:hanging="425"/>
      </w:pPr>
    </w:lvl>
    <w:lvl w:ilvl="1">
      <w:start w:val="1"/>
      <w:numFmt w:val="decimal"/>
      <w:lvlText w:val="%1.%2."/>
      <w:lvlJc w:val="left"/>
      <w:pPr>
        <w:ind w:left="567" w:hanging="567"/>
      </w:pPr>
      <w:rPr>
        <w:b/>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 w15:restartNumberingAfterBreak="0">
    <w:nsid w:val="35151FF0"/>
    <w:multiLevelType w:val="multilevel"/>
    <w:tmpl w:val="47527A7E"/>
    <w:lvl w:ilvl="0">
      <w:start w:val="2"/>
      <w:numFmt w:val="decimal"/>
      <w:pStyle w:val="Heading1"/>
      <w:lvlText w:val="%1."/>
      <w:lvlJc w:val="left"/>
      <w:pPr>
        <w:ind w:left="360" w:hanging="360"/>
      </w:pPr>
      <w:rPr>
        <w:rFonts w:hint="default"/>
      </w:rPr>
    </w:lvl>
    <w:lvl w:ilvl="1">
      <w:start w:val="1"/>
      <w:numFmt w:val="decimal"/>
      <w:pStyle w:val="Heading2"/>
      <w:lvlText w:val="%1.%2."/>
      <w:lvlJc w:val="left"/>
      <w:pPr>
        <w:ind w:left="360" w:hanging="360"/>
      </w:pPr>
      <w:rPr>
        <w:rFonts w:hint="default"/>
        <w:b w:val="0"/>
        <w:i w:val="0"/>
        <w:sz w:val="22"/>
        <w:szCs w:val="22"/>
      </w:rPr>
    </w:lvl>
    <w:lvl w:ilvl="2">
      <w:start w:val="1"/>
      <w:numFmt w:val="decimal"/>
      <w:pStyle w:val="Heading3"/>
      <w:lvlText w:val="%1.%2.%3."/>
      <w:lvlJc w:val="left"/>
      <w:pPr>
        <w:ind w:left="720" w:hanging="720"/>
      </w:pPr>
      <w:rPr>
        <w:rFonts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15:restartNumberingAfterBreak="0">
    <w:nsid w:val="3777213F"/>
    <w:multiLevelType w:val="multilevel"/>
    <w:tmpl w:val="7272F350"/>
    <w:name w:val="AgreementTemplate"/>
    <w:lvl w:ilvl="0">
      <w:start w:val="1"/>
      <w:numFmt w:val="decimal"/>
      <w:lvlRestart w:val="0"/>
      <w:pStyle w:val="AgtLevel1Heading"/>
      <w:isLgl/>
      <w:lvlText w:val="%1"/>
      <w:lvlJc w:val="left"/>
      <w:pPr>
        <w:tabs>
          <w:tab w:val="num" w:pos="720"/>
        </w:tabs>
        <w:ind w:left="720" w:hanging="720"/>
      </w:pPr>
      <w:rPr>
        <w:rFonts w:ascii="Arial" w:hAnsi="Arial" w:cs="Arial" w:hint="default"/>
        <w:b/>
        <w:i w:val="0"/>
        <w:sz w:val="22"/>
        <w:u w:val="none"/>
      </w:rPr>
    </w:lvl>
    <w:lvl w:ilvl="1">
      <w:start w:val="1"/>
      <w:numFmt w:val="decimal"/>
      <w:pStyle w:val="AgtLevel2"/>
      <w:isLgl/>
      <w:lvlText w:val="%1.%2"/>
      <w:lvlJc w:val="left"/>
      <w:pPr>
        <w:tabs>
          <w:tab w:val="num" w:pos="720"/>
        </w:tabs>
        <w:ind w:left="720" w:hanging="720"/>
      </w:pPr>
      <w:rPr>
        <w:rFonts w:ascii="Arial" w:hAnsi="Arial" w:cs="Arial" w:hint="default"/>
        <w:sz w:val="22"/>
      </w:rPr>
    </w:lvl>
    <w:lvl w:ilvl="2">
      <w:start w:val="1"/>
      <w:numFmt w:val="lowerLetter"/>
      <w:pStyle w:val="AgtLevel3"/>
      <w:lvlText w:val="(%3)"/>
      <w:lvlJc w:val="left"/>
      <w:pPr>
        <w:tabs>
          <w:tab w:val="num" w:pos="1440"/>
        </w:tabs>
        <w:ind w:left="1440" w:hanging="720"/>
      </w:pPr>
      <w:rPr>
        <w:rFonts w:ascii="Arial" w:hAnsi="Arial" w:cs="Arial" w:hint="default"/>
        <w:sz w:val="22"/>
      </w:rPr>
    </w:lvl>
    <w:lvl w:ilvl="3">
      <w:start w:val="1"/>
      <w:numFmt w:val="lowerRoman"/>
      <w:pStyle w:val="AgtLevel4"/>
      <w:lvlText w:val="(%4)"/>
      <w:lvlJc w:val="left"/>
      <w:pPr>
        <w:tabs>
          <w:tab w:val="num" w:pos="2160"/>
        </w:tabs>
        <w:ind w:left="2160" w:hanging="720"/>
      </w:pPr>
      <w:rPr>
        <w:rFonts w:ascii="Arial" w:hAnsi="Arial" w:cs="Arial" w:hint="default"/>
        <w:sz w:val="22"/>
      </w:rPr>
    </w:lvl>
    <w:lvl w:ilvl="4">
      <w:start w:val="1"/>
      <w:numFmt w:val="upperLetter"/>
      <w:pStyle w:val="AgtLevel5"/>
      <w:lvlText w:val="(%5)"/>
      <w:lvlJc w:val="left"/>
      <w:pPr>
        <w:tabs>
          <w:tab w:val="num" w:pos="2880"/>
        </w:tabs>
        <w:ind w:left="2880" w:hanging="720"/>
      </w:pPr>
      <w:rPr>
        <w:rFonts w:ascii="Arial" w:hAnsi="Arial" w:cs="Arial" w:hint="default"/>
        <w:sz w:val="22"/>
      </w:rPr>
    </w:lvl>
    <w:lvl w:ilvl="5">
      <w:start w:val="1"/>
      <w:numFmt w:val="decimal"/>
      <w:pStyle w:val="AgtLevel6"/>
      <w:lvlText w:val="%6)"/>
      <w:lvlJc w:val="left"/>
      <w:pPr>
        <w:tabs>
          <w:tab w:val="num" w:pos="3600"/>
        </w:tabs>
        <w:ind w:left="3600" w:hanging="720"/>
      </w:pPr>
      <w:rPr>
        <w:rFonts w:ascii="Arial" w:hAnsi="Arial" w:cs="Arial" w:hint="default"/>
        <w:sz w:val="22"/>
      </w:rPr>
    </w:lvl>
    <w:lvl w:ilvl="6">
      <w:start w:val="1"/>
      <w:numFmt w:val="lowerLetter"/>
      <w:pStyle w:val="AgtLevel7"/>
      <w:lvlText w:val="%7)"/>
      <w:lvlJc w:val="left"/>
      <w:pPr>
        <w:tabs>
          <w:tab w:val="num" w:pos="4320"/>
        </w:tabs>
        <w:ind w:left="4320" w:hanging="720"/>
      </w:pPr>
      <w:rPr>
        <w:rFonts w:ascii="Arial" w:hAnsi="Arial" w:cs="Arial" w:hint="default"/>
        <w:sz w:val="22"/>
      </w:rPr>
    </w:lvl>
    <w:lvl w:ilvl="7">
      <w:start w:val="1"/>
      <w:numFmt w:val="lowerRoman"/>
      <w:pStyle w:val="AgtLevel8"/>
      <w:lvlText w:val="%8)"/>
      <w:lvlJc w:val="left"/>
      <w:pPr>
        <w:tabs>
          <w:tab w:val="num" w:pos="5040"/>
        </w:tabs>
        <w:ind w:left="5040" w:hanging="720"/>
      </w:pPr>
      <w:rPr>
        <w:rFonts w:ascii="Arial" w:hAnsi="Arial" w:cs="Arial" w:hint="default"/>
        <w:sz w:val="22"/>
      </w:rPr>
    </w:lvl>
    <w:lvl w:ilvl="8">
      <w:start w:val="1"/>
      <w:numFmt w:val="none"/>
      <w:suff w:val="nothing"/>
      <w:lvlText w:val=""/>
      <w:lvlJc w:val="left"/>
      <w:pPr>
        <w:ind w:left="5760" w:hanging="720"/>
      </w:pPr>
      <w:rPr>
        <w:rFonts w:ascii="Arial" w:hAnsi="Arial" w:cs="Arial" w:hint="default"/>
        <w:sz w:val="22"/>
      </w:rPr>
    </w:lvl>
  </w:abstractNum>
  <w:abstractNum w:abstractNumId="9" w15:restartNumberingAfterBreak="0">
    <w:nsid w:val="3DF07312"/>
    <w:multiLevelType w:val="multilevel"/>
    <w:tmpl w:val="9E42E5F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15:restartNumberingAfterBreak="0">
    <w:nsid w:val="3EC010D7"/>
    <w:multiLevelType w:val="multilevel"/>
    <w:tmpl w:val="9CC241CC"/>
    <w:lvl w:ilvl="0">
      <w:start w:val="1"/>
      <w:numFmt w:val="lowerLetter"/>
      <w:lvlText w:val="%1."/>
      <w:lvlJc w:val="left"/>
      <w:pPr>
        <w:ind w:left="987" w:hanging="420"/>
      </w:pPr>
      <w:rPr>
        <w:b/>
      </w:rPr>
    </w:lvl>
    <w:lvl w:ilvl="1">
      <w:start w:val="1"/>
      <w:numFmt w:val="lowerRoman"/>
      <w:lvlText w:val="%2."/>
      <w:lvlJc w:val="right"/>
      <w:pPr>
        <w:ind w:left="1407" w:hanging="420"/>
      </w:pPr>
      <w:rPr>
        <w:b w:val="0"/>
      </w:rPr>
    </w:lvl>
    <w:lvl w:ilvl="2">
      <w:start w:val="1"/>
      <w:numFmt w:val="lowerRoman"/>
      <w:lvlText w:val="%3."/>
      <w:lvlJc w:val="right"/>
      <w:pPr>
        <w:ind w:left="1827" w:hanging="420"/>
      </w:pPr>
      <w:rPr>
        <w:b w:val="0"/>
      </w:r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1" w15:restartNumberingAfterBreak="0">
    <w:nsid w:val="416D3FFB"/>
    <w:multiLevelType w:val="multilevel"/>
    <w:tmpl w:val="7A94F972"/>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15:restartNumberingAfterBreak="0">
    <w:nsid w:val="49021F1E"/>
    <w:multiLevelType w:val="multilevel"/>
    <w:tmpl w:val="85A0D238"/>
    <w:lvl w:ilvl="0">
      <w:start w:val="2"/>
      <w:numFmt w:val="decimal"/>
      <w:lvlText w:val="%1."/>
      <w:lvlJc w:val="left"/>
      <w:pPr>
        <w:tabs>
          <w:tab w:val="num" w:pos="720"/>
        </w:tabs>
        <w:ind w:left="720" w:hanging="720"/>
      </w:pPr>
      <w:rPr>
        <w:rFonts w:asciiTheme="minorHAnsi" w:hAnsiTheme="minorHAnsi" w:cs="Arial" w:hint="default"/>
        <w:caps w:val="0"/>
        <w:sz w:val="28"/>
        <w:szCs w:val="28"/>
        <w:effect w:val="none"/>
      </w:rPr>
    </w:lvl>
    <w:lvl w:ilvl="1">
      <w:start w:val="1"/>
      <w:numFmt w:val="decimal"/>
      <w:lvlText w:val="%1.%2"/>
      <w:lvlJc w:val="left"/>
      <w:pPr>
        <w:tabs>
          <w:tab w:val="num" w:pos="720"/>
        </w:tabs>
        <w:ind w:left="720" w:hanging="720"/>
      </w:pPr>
      <w:rPr>
        <w:rFonts w:hint="default"/>
        <w:b w:val="0"/>
        <w:i w:val="0"/>
        <w:caps w:val="0"/>
        <w:effect w:val="none"/>
      </w:rPr>
    </w:lvl>
    <w:lvl w:ilvl="2">
      <w:start w:val="1"/>
      <w:numFmt w:val="decimal"/>
      <w:lvlText w:val="%1.%2.%3"/>
      <w:lvlJc w:val="left"/>
      <w:pPr>
        <w:tabs>
          <w:tab w:val="num" w:pos="1800"/>
        </w:tabs>
        <w:ind w:left="1800" w:hanging="1080"/>
      </w:pPr>
      <w:rPr>
        <w:rFonts w:hint="default"/>
        <w:caps w:val="0"/>
        <w:effect w:val="none"/>
      </w:rPr>
    </w:lvl>
    <w:lvl w:ilvl="3">
      <w:start w:val="1"/>
      <w:numFmt w:val="decimal"/>
      <w:lvlText w:val="%1.%2.%3.%4"/>
      <w:lvlJc w:val="left"/>
      <w:pPr>
        <w:tabs>
          <w:tab w:val="num" w:pos="2880"/>
        </w:tabs>
        <w:ind w:left="2880" w:hanging="1080"/>
      </w:pPr>
      <w:rPr>
        <w:rFonts w:hint="default"/>
        <w:caps w:val="0"/>
        <w:effect w:val="none"/>
      </w:rPr>
    </w:lvl>
    <w:lvl w:ilvl="4">
      <w:start w:val="1"/>
      <w:numFmt w:val="lowerLetter"/>
      <w:lvlText w:val="(%5)"/>
      <w:lvlJc w:val="left"/>
      <w:pPr>
        <w:tabs>
          <w:tab w:val="num" w:pos="3600"/>
        </w:tabs>
        <w:ind w:left="3600" w:hanging="720"/>
      </w:pPr>
      <w:rPr>
        <w:rFonts w:hint="default"/>
        <w:caps w:val="0"/>
        <w:effect w:val="none"/>
      </w:rPr>
    </w:lvl>
    <w:lvl w:ilvl="5">
      <w:start w:val="1"/>
      <w:numFmt w:val="lowerRoman"/>
      <w:lvlText w:val="(%6)"/>
      <w:lvlJc w:val="left"/>
      <w:pPr>
        <w:tabs>
          <w:tab w:val="num" w:pos="4320"/>
        </w:tabs>
        <w:ind w:left="4320" w:hanging="720"/>
      </w:pPr>
      <w:rPr>
        <w:rFonts w:hint="default"/>
        <w:caps w:val="0"/>
        <w:effect w:val="none"/>
      </w:rPr>
    </w:lvl>
    <w:lvl w:ilvl="6">
      <w:start w:val="1"/>
      <w:numFmt w:val="decimal"/>
      <w:lvlText w:val="(%7)"/>
      <w:lvlJc w:val="left"/>
      <w:pPr>
        <w:tabs>
          <w:tab w:val="num" w:pos="5040"/>
        </w:tabs>
        <w:ind w:left="5040" w:hanging="720"/>
      </w:pPr>
      <w:rPr>
        <w:rFonts w:hint="default"/>
        <w:caps w:val="0"/>
        <w:effect w:val="none"/>
      </w:rPr>
    </w:lvl>
    <w:lvl w:ilvl="7">
      <w:start w:val="1"/>
      <w:numFmt w:val="none"/>
      <w:lvlText w:val=""/>
      <w:lvlJc w:val="left"/>
      <w:pPr>
        <w:tabs>
          <w:tab w:val="num" w:pos="5040"/>
        </w:tabs>
        <w:ind w:left="5040" w:hanging="720"/>
      </w:pPr>
      <w:rPr>
        <w:rFonts w:hint="default"/>
        <w:caps w:val="0"/>
        <w:effect w:val="none"/>
      </w:rPr>
    </w:lvl>
    <w:lvl w:ilvl="8">
      <w:start w:val="1"/>
      <w:numFmt w:val="none"/>
      <w:lvlText w:val=""/>
      <w:lvlJc w:val="left"/>
      <w:pPr>
        <w:tabs>
          <w:tab w:val="num" w:pos="5040"/>
        </w:tabs>
        <w:ind w:left="5040" w:hanging="720"/>
      </w:pPr>
      <w:rPr>
        <w:rFonts w:hint="default"/>
        <w:caps w:val="0"/>
        <w:effect w:val="none"/>
      </w:rPr>
    </w:lvl>
  </w:abstractNum>
  <w:abstractNum w:abstractNumId="13" w15:restartNumberingAfterBreak="0">
    <w:nsid w:val="50244956"/>
    <w:multiLevelType w:val="multilevel"/>
    <w:tmpl w:val="19A2C4CC"/>
    <w:lvl w:ilvl="0">
      <w:start w:val="1"/>
      <w:numFmt w:val="decimal"/>
      <w:lvlText w:val="%1."/>
      <w:lvlJc w:val="left"/>
      <w:pPr>
        <w:ind w:left="360" w:hanging="360"/>
      </w:pPr>
    </w:lvl>
    <w:lvl w:ilvl="1">
      <w:start w:val="1"/>
      <w:numFmt w:val="decimal"/>
      <w:lvlText w:val="%1.%2."/>
      <w:lvlJc w:val="left"/>
      <w:pPr>
        <w:ind w:left="360" w:hanging="360"/>
      </w:pPr>
      <w:rPr>
        <w:b w:val="0"/>
        <w:sz w:val="22"/>
        <w:szCs w:val="22"/>
      </w:rPr>
    </w:lvl>
    <w:lvl w:ilvl="2">
      <w:start w:val="1"/>
      <w:numFmt w:val="decimal"/>
      <w:lvlText w:val="%1.%2.%3."/>
      <w:lvlJc w:val="left"/>
      <w:pPr>
        <w:ind w:left="720" w:hanging="720"/>
      </w:pPr>
      <w:rPr>
        <w:b w:val="0"/>
        <w:i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53B060C4"/>
    <w:multiLevelType w:val="multilevel"/>
    <w:tmpl w:val="1142980E"/>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5" w15:restartNumberingAfterBreak="0">
    <w:nsid w:val="54BA2ABD"/>
    <w:multiLevelType w:val="multilevel"/>
    <w:tmpl w:val="BA307A68"/>
    <w:lvl w:ilvl="0">
      <w:start w:val="3"/>
      <w:numFmt w:val="decimal"/>
      <w:lvlText w:val="%1"/>
      <w:lvlJc w:val="left"/>
      <w:pPr>
        <w:ind w:left="360" w:hanging="360"/>
      </w:pPr>
      <w:rPr>
        <w:color w:val="00000A"/>
      </w:rPr>
    </w:lvl>
    <w:lvl w:ilvl="1">
      <w:start w:val="1"/>
      <w:numFmt w:val="decimal"/>
      <w:lvlText w:val="%1.%2"/>
      <w:lvlJc w:val="left"/>
      <w:pPr>
        <w:ind w:left="360" w:hanging="360"/>
      </w:pPr>
      <w:rPr>
        <w:color w:val="00000A"/>
      </w:rPr>
    </w:lvl>
    <w:lvl w:ilvl="2">
      <w:start w:val="1"/>
      <w:numFmt w:val="decimal"/>
      <w:lvlText w:val="%1.%2.%3"/>
      <w:lvlJc w:val="left"/>
      <w:pPr>
        <w:ind w:left="720" w:hanging="720"/>
      </w:pPr>
      <w:rPr>
        <w:color w:val="00000A"/>
      </w:rPr>
    </w:lvl>
    <w:lvl w:ilvl="3">
      <w:start w:val="1"/>
      <w:numFmt w:val="decimal"/>
      <w:lvlText w:val="%1.%2.%3.%4"/>
      <w:lvlJc w:val="left"/>
      <w:pPr>
        <w:ind w:left="720" w:hanging="720"/>
      </w:pPr>
      <w:rPr>
        <w:color w:val="00000A"/>
      </w:rPr>
    </w:lvl>
    <w:lvl w:ilvl="4">
      <w:start w:val="1"/>
      <w:numFmt w:val="decimal"/>
      <w:lvlText w:val="%1.%2.%3.%4.%5"/>
      <w:lvlJc w:val="left"/>
      <w:pPr>
        <w:ind w:left="1080" w:hanging="1080"/>
      </w:pPr>
      <w:rPr>
        <w:color w:val="00000A"/>
      </w:rPr>
    </w:lvl>
    <w:lvl w:ilvl="5">
      <w:start w:val="1"/>
      <w:numFmt w:val="decimal"/>
      <w:lvlText w:val="%1.%2.%3.%4.%5.%6"/>
      <w:lvlJc w:val="left"/>
      <w:pPr>
        <w:ind w:left="1080" w:hanging="1080"/>
      </w:pPr>
      <w:rPr>
        <w:color w:val="00000A"/>
      </w:rPr>
    </w:lvl>
    <w:lvl w:ilvl="6">
      <w:start w:val="1"/>
      <w:numFmt w:val="decimal"/>
      <w:lvlText w:val="%1.%2.%3.%4.%5.%6.%7"/>
      <w:lvlJc w:val="left"/>
      <w:pPr>
        <w:ind w:left="1440" w:hanging="1440"/>
      </w:pPr>
      <w:rPr>
        <w:color w:val="00000A"/>
      </w:rPr>
    </w:lvl>
    <w:lvl w:ilvl="7">
      <w:start w:val="1"/>
      <w:numFmt w:val="decimal"/>
      <w:lvlText w:val="%1.%2.%3.%4.%5.%6.%7.%8"/>
      <w:lvlJc w:val="left"/>
      <w:pPr>
        <w:ind w:left="1440" w:hanging="1440"/>
      </w:pPr>
      <w:rPr>
        <w:color w:val="00000A"/>
      </w:rPr>
    </w:lvl>
    <w:lvl w:ilvl="8">
      <w:start w:val="1"/>
      <w:numFmt w:val="decimal"/>
      <w:lvlText w:val="%1.%2.%3.%4.%5.%6.%7.%8.%9"/>
      <w:lvlJc w:val="left"/>
      <w:pPr>
        <w:ind w:left="1440" w:hanging="1440"/>
      </w:pPr>
      <w:rPr>
        <w:color w:val="00000A"/>
      </w:rPr>
    </w:lvl>
  </w:abstractNum>
  <w:abstractNum w:abstractNumId="16" w15:restartNumberingAfterBreak="0">
    <w:nsid w:val="594B6277"/>
    <w:multiLevelType w:val="multilevel"/>
    <w:tmpl w:val="7452E222"/>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7" w15:restartNumberingAfterBreak="0">
    <w:nsid w:val="59CB198B"/>
    <w:multiLevelType w:val="multilevel"/>
    <w:tmpl w:val="192AE850"/>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8" w15:restartNumberingAfterBreak="0">
    <w:nsid w:val="5EE674A3"/>
    <w:multiLevelType w:val="multilevel"/>
    <w:tmpl w:val="D19A7D7E"/>
    <w:lvl w:ilvl="0">
      <w:start w:val="1"/>
      <w:numFmt w:val="bullet"/>
      <w:lvlText w:val="-"/>
      <w:lvlJc w:val="left"/>
      <w:pPr>
        <w:ind w:left="720" w:hanging="360"/>
      </w:pPr>
      <w:rPr>
        <w:rFonts w:ascii="Calibri" w:hAnsi="Calibri" w:cs="Calibr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64C76A5D"/>
    <w:multiLevelType w:val="multilevel"/>
    <w:tmpl w:val="851617BA"/>
    <w:lvl w:ilvl="0">
      <w:start w:val="1"/>
      <w:numFmt w:val="lowerLetter"/>
      <w:lvlText w:val="%1."/>
      <w:lvlJc w:val="left"/>
      <w:pPr>
        <w:ind w:left="987" w:hanging="420"/>
      </w:pPr>
      <w:rPr>
        <w:b/>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20" w15:restartNumberingAfterBreak="0">
    <w:nsid w:val="6E254DDC"/>
    <w:multiLevelType w:val="hybridMultilevel"/>
    <w:tmpl w:val="CF7680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4F94225"/>
    <w:multiLevelType w:val="multilevel"/>
    <w:tmpl w:val="77A67C1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22" w15:restartNumberingAfterBreak="0">
    <w:nsid w:val="79492726"/>
    <w:multiLevelType w:val="multilevel"/>
    <w:tmpl w:val="11F8ACDA"/>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23" w15:restartNumberingAfterBreak="0">
    <w:nsid w:val="7CF6401B"/>
    <w:multiLevelType w:val="multilevel"/>
    <w:tmpl w:val="FCF6366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num w:numId="1">
    <w:abstractNumId w:val="7"/>
  </w:num>
  <w:num w:numId="2">
    <w:abstractNumId w:val="13"/>
  </w:num>
  <w:num w:numId="3">
    <w:abstractNumId w:val="18"/>
  </w:num>
  <w:num w:numId="4">
    <w:abstractNumId w:val="15"/>
  </w:num>
  <w:num w:numId="5">
    <w:abstractNumId w:val="9"/>
  </w:num>
  <w:num w:numId="6">
    <w:abstractNumId w:val="5"/>
  </w:num>
  <w:num w:numId="7">
    <w:abstractNumId w:val="11"/>
  </w:num>
  <w:num w:numId="8">
    <w:abstractNumId w:val="4"/>
  </w:num>
  <w:num w:numId="9">
    <w:abstractNumId w:val="6"/>
  </w:num>
  <w:num w:numId="10">
    <w:abstractNumId w:val="10"/>
  </w:num>
  <w:num w:numId="11">
    <w:abstractNumId w:val="14"/>
  </w:num>
  <w:num w:numId="12">
    <w:abstractNumId w:val="22"/>
  </w:num>
  <w:num w:numId="13">
    <w:abstractNumId w:val="19"/>
  </w:num>
  <w:num w:numId="14">
    <w:abstractNumId w:val="16"/>
  </w:num>
  <w:num w:numId="15">
    <w:abstractNumId w:val="21"/>
  </w:num>
  <w:num w:numId="16">
    <w:abstractNumId w:val="2"/>
  </w:num>
  <w:num w:numId="17">
    <w:abstractNumId w:val="23"/>
  </w:num>
  <w:num w:numId="18">
    <w:abstractNumId w:val="17"/>
  </w:num>
  <w:num w:numId="19">
    <w:abstractNumId w:val="8"/>
  </w:num>
  <w:num w:numId="20">
    <w:abstractNumId w:val="0"/>
    <w:lvlOverride w:ilvl="0">
      <w:lvl w:ilvl="0" w:tplc="4D2600DC">
        <w:start w:val="1"/>
        <w:numFmt w:val="decimal"/>
        <w:lvlRestart w:val="0"/>
        <w:isLgl/>
        <w:lvlText w:val="%1"/>
        <w:lvlJc w:val="left"/>
        <w:pPr>
          <w:tabs>
            <w:tab w:val="num" w:pos="720"/>
          </w:tabs>
          <w:ind w:left="720" w:hanging="720"/>
        </w:pPr>
        <w:rPr>
          <w:rFonts w:asciiTheme="minorHAnsi" w:hAnsiTheme="minorHAnsi" w:cs="Times New Roman" w:hint="default"/>
          <w:b/>
          <w:i w:val="0"/>
          <w:sz w:val="22"/>
          <w:szCs w:val="22"/>
          <w:u w:val="none"/>
        </w:rPr>
      </w:lvl>
    </w:lvlOverride>
    <w:lvlOverride w:ilvl="1">
      <w:lvl w:ilvl="1" w:tplc="53DC9AA6">
        <w:start w:val="1"/>
        <w:numFmt w:val="decimal"/>
        <w:isLgl/>
        <w:lvlText w:val="%1.%2"/>
        <w:lvlJc w:val="left"/>
        <w:pPr>
          <w:tabs>
            <w:tab w:val="num" w:pos="720"/>
          </w:tabs>
          <w:ind w:left="720" w:hanging="720"/>
        </w:pPr>
        <w:rPr>
          <w:rFonts w:asciiTheme="minorHAnsi" w:hAnsiTheme="minorHAnsi" w:cs="Times New Roman" w:hint="default"/>
          <w:b/>
          <w:i w:val="0"/>
          <w:sz w:val="22"/>
          <w:szCs w:val="22"/>
        </w:rPr>
      </w:lvl>
    </w:lvlOverride>
    <w:lvlOverride w:ilvl="2">
      <w:lvl w:ilvl="2" w:tplc="0F78F1D2">
        <w:start w:val="1"/>
        <w:numFmt w:val="lowerLetter"/>
        <w:lvlText w:val="(%3)"/>
        <w:lvlJc w:val="left"/>
        <w:pPr>
          <w:tabs>
            <w:tab w:val="num" w:pos="1440"/>
          </w:tabs>
          <w:ind w:left="1440" w:hanging="720"/>
        </w:pPr>
        <w:rPr>
          <w:rFonts w:asciiTheme="minorHAnsi" w:hAnsiTheme="minorHAnsi" w:cs="Times New Roman" w:hint="default"/>
          <w:b w:val="0"/>
          <w:sz w:val="22"/>
          <w:szCs w:val="22"/>
        </w:rPr>
      </w:lvl>
    </w:lvlOverride>
    <w:lvlOverride w:ilvl="3">
      <w:lvl w:ilvl="3" w:tplc="0409000F">
        <w:start w:val="1"/>
        <w:numFmt w:val="lowerRoman"/>
        <w:lvlText w:val="(%4)"/>
        <w:lvlJc w:val="left"/>
        <w:pPr>
          <w:tabs>
            <w:tab w:val="num" w:pos="2160"/>
          </w:tabs>
          <w:ind w:left="2160" w:hanging="720"/>
        </w:pPr>
        <w:rPr>
          <w:rFonts w:ascii="Arial" w:hAnsi="Arial" w:cs="Arial" w:hint="default"/>
          <w:sz w:val="22"/>
        </w:rPr>
      </w:lvl>
    </w:lvlOverride>
    <w:lvlOverride w:ilvl="4">
      <w:lvl w:ilvl="4" w:tplc="04090019">
        <w:start w:val="1"/>
        <w:numFmt w:val="upperLetter"/>
        <w:lvlText w:val="(%5)"/>
        <w:lvlJc w:val="left"/>
        <w:pPr>
          <w:tabs>
            <w:tab w:val="num" w:pos="2880"/>
          </w:tabs>
          <w:ind w:left="2880" w:hanging="720"/>
        </w:pPr>
        <w:rPr>
          <w:rFonts w:ascii="Arial" w:hAnsi="Arial" w:cs="Arial" w:hint="default"/>
          <w:sz w:val="22"/>
        </w:rPr>
      </w:lvl>
    </w:lvlOverride>
    <w:lvlOverride w:ilvl="5">
      <w:lvl w:ilvl="5" w:tplc="0409001B">
        <w:start w:val="1"/>
        <w:numFmt w:val="decimal"/>
        <w:lvlText w:val="%6)"/>
        <w:lvlJc w:val="left"/>
        <w:pPr>
          <w:tabs>
            <w:tab w:val="num" w:pos="3600"/>
          </w:tabs>
          <w:ind w:left="3600" w:hanging="720"/>
        </w:pPr>
        <w:rPr>
          <w:rFonts w:ascii="Arial" w:hAnsi="Arial" w:cs="Arial" w:hint="default"/>
          <w:sz w:val="22"/>
        </w:rPr>
      </w:lvl>
    </w:lvlOverride>
    <w:lvlOverride w:ilvl="6">
      <w:lvl w:ilvl="6" w:tplc="0409000F">
        <w:start w:val="1"/>
        <w:numFmt w:val="lowerLetter"/>
        <w:lvlText w:val="%7)"/>
        <w:lvlJc w:val="left"/>
        <w:pPr>
          <w:tabs>
            <w:tab w:val="num" w:pos="4320"/>
          </w:tabs>
          <w:ind w:left="4320" w:hanging="720"/>
        </w:pPr>
        <w:rPr>
          <w:rFonts w:ascii="Arial" w:hAnsi="Arial" w:cs="Arial" w:hint="default"/>
          <w:sz w:val="22"/>
        </w:rPr>
      </w:lvl>
    </w:lvlOverride>
    <w:lvlOverride w:ilvl="7">
      <w:lvl w:ilvl="7" w:tplc="04090019">
        <w:start w:val="1"/>
        <w:numFmt w:val="lowerRoman"/>
        <w:lvlText w:val="%8)"/>
        <w:lvlJc w:val="left"/>
        <w:pPr>
          <w:tabs>
            <w:tab w:val="num" w:pos="5040"/>
          </w:tabs>
          <w:ind w:left="5040" w:hanging="720"/>
        </w:pPr>
        <w:rPr>
          <w:rFonts w:ascii="Arial" w:hAnsi="Arial" w:cs="Arial" w:hint="default"/>
          <w:sz w:val="22"/>
        </w:rPr>
      </w:lvl>
    </w:lvlOverride>
    <w:lvlOverride w:ilvl="8">
      <w:lvl w:ilvl="8" w:tplc="0409001B">
        <w:start w:val="1"/>
        <w:numFmt w:val="none"/>
        <w:suff w:val="nothing"/>
        <w:lvlText w:val=""/>
        <w:lvlJc w:val="left"/>
        <w:pPr>
          <w:ind w:left="5760" w:hanging="720"/>
        </w:pPr>
        <w:rPr>
          <w:rFonts w:ascii="Arial" w:hAnsi="Arial" w:cs="Arial" w:hint="default"/>
          <w:sz w:val="22"/>
        </w:rPr>
      </w:lvl>
    </w:lvlOverride>
  </w:num>
  <w:num w:numId="21">
    <w:abstractNumId w:val="3"/>
  </w:num>
  <w:num w:numId="22">
    <w:abstractNumId w:val="1"/>
  </w:num>
  <w:num w:numId="23">
    <w:abstractNumId w:val="0"/>
  </w:num>
  <w:num w:numId="24">
    <w:abstractNumId w:val="12"/>
  </w:num>
  <w:num w:numId="25">
    <w:abstractNumId w:val="20"/>
  </w:num>
  <w:num w:numId="26">
    <w:abstractNumId w:val="8"/>
  </w:num>
  <w:num w:numId="27">
    <w:abstractNumId w:val="7"/>
  </w:num>
  <w:num w:numId="28">
    <w:abstractNumId w:val="7"/>
  </w:num>
  <w:num w:numId="29">
    <w:abstractNumId w:val="7"/>
  </w:num>
  <w:num w:numId="30">
    <w:abstractNumId w:val="8"/>
  </w:num>
  <w:num w:numId="31">
    <w:abstractNumId w:val="8"/>
  </w:num>
  <w:num w:numId="32">
    <w:abstractNumId w:val="8"/>
  </w:num>
  <w:num w:numId="33">
    <w:abstractNumId w:val="8"/>
  </w:num>
  <w:num w:numId="34">
    <w:abstractNumId w:val="8"/>
  </w:num>
  <w:num w:numId="35">
    <w:abstractNumId w:val="7"/>
  </w:num>
  <w:num w:numId="36">
    <w:abstractNumId w:val="7"/>
  </w:num>
  <w:num w:numId="37">
    <w:abstractNumId w:val="7"/>
  </w:num>
  <w:num w:numId="38">
    <w:abstractNumId w:val="7"/>
  </w:num>
  <w:num w:numId="39">
    <w:abstractNumId w:val="7"/>
  </w:num>
  <w:num w:numId="40">
    <w:abstractNumId w:val="7"/>
  </w:num>
  <w:num w:numId="41">
    <w:abstractNumId w:val="7"/>
  </w:num>
  <w:num w:numId="42">
    <w:abstractNumId w:val="7"/>
  </w:num>
  <w:num w:numId="43">
    <w:abstractNumId w:val="7"/>
  </w:num>
  <w:num w:numId="44">
    <w:abstractNumId w:val="7"/>
  </w:num>
  <w:num w:numId="45">
    <w:abstractNumId w:val="7"/>
  </w:num>
  <w:num w:numId="46">
    <w:abstractNumId w:val="7"/>
  </w:num>
  <w:num w:numId="47">
    <w:abstractNumId w:val="7"/>
  </w:num>
  <w:num w:numId="48">
    <w:abstractNumId w:val="7"/>
  </w:num>
  <w:num w:numId="49">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3A3"/>
    <w:rsid w:val="00003E98"/>
    <w:rsid w:val="000149F1"/>
    <w:rsid w:val="00077819"/>
    <w:rsid w:val="00113934"/>
    <w:rsid w:val="001D4979"/>
    <w:rsid w:val="00205FA9"/>
    <w:rsid w:val="002061A0"/>
    <w:rsid w:val="002727D6"/>
    <w:rsid w:val="002966A0"/>
    <w:rsid w:val="00322E38"/>
    <w:rsid w:val="00443BAB"/>
    <w:rsid w:val="00451721"/>
    <w:rsid w:val="004A5F76"/>
    <w:rsid w:val="004A7B55"/>
    <w:rsid w:val="004D4026"/>
    <w:rsid w:val="0052529A"/>
    <w:rsid w:val="00540BA1"/>
    <w:rsid w:val="0055585C"/>
    <w:rsid w:val="00557681"/>
    <w:rsid w:val="005E6762"/>
    <w:rsid w:val="005F606A"/>
    <w:rsid w:val="00626BF5"/>
    <w:rsid w:val="00646938"/>
    <w:rsid w:val="006F68E8"/>
    <w:rsid w:val="00775383"/>
    <w:rsid w:val="007841EE"/>
    <w:rsid w:val="007D10F7"/>
    <w:rsid w:val="0080659E"/>
    <w:rsid w:val="0081491E"/>
    <w:rsid w:val="00822537"/>
    <w:rsid w:val="0083017D"/>
    <w:rsid w:val="00917699"/>
    <w:rsid w:val="009253A3"/>
    <w:rsid w:val="00954A70"/>
    <w:rsid w:val="00993779"/>
    <w:rsid w:val="009950C0"/>
    <w:rsid w:val="009B7E75"/>
    <w:rsid w:val="009C3022"/>
    <w:rsid w:val="00A5576E"/>
    <w:rsid w:val="00A70C63"/>
    <w:rsid w:val="00AB7CBE"/>
    <w:rsid w:val="00AC2BCE"/>
    <w:rsid w:val="00B32245"/>
    <w:rsid w:val="00BC3E1F"/>
    <w:rsid w:val="00C043DA"/>
    <w:rsid w:val="00C0763E"/>
    <w:rsid w:val="00C31E23"/>
    <w:rsid w:val="00C508E3"/>
    <w:rsid w:val="00C75CD4"/>
    <w:rsid w:val="00D004A4"/>
    <w:rsid w:val="00D037F7"/>
    <w:rsid w:val="00D81E2F"/>
    <w:rsid w:val="00E620F2"/>
    <w:rsid w:val="00EA2B8F"/>
    <w:rsid w:val="00EE5505"/>
    <w:rsid w:val="00F25CF0"/>
    <w:rsid w:val="00F3329D"/>
    <w:rsid w:val="00F40865"/>
    <w:rsid w:val="00FD577B"/>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DE225"/>
  <w15:docId w15:val="{925750CB-8F53-478E-BC44-C2454ABF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27D6"/>
    <w:pPr>
      <w:spacing w:after="200" w:line="276" w:lineRule="auto"/>
    </w:pPr>
    <w:rPr>
      <w:color w:val="00000A"/>
      <w:sz w:val="22"/>
      <w:szCs w:val="22"/>
      <w:lang w:val="en-GB" w:eastAsia="en-US"/>
    </w:rPr>
  </w:style>
  <w:style w:type="paragraph" w:styleId="Heading1">
    <w:name w:val="heading 1"/>
    <w:aliases w:val="1,Part,Chapter Heading,Section Heading,level 1,Level 1 Head,H1,Titre 1 SQ,Lev 1,h1,A MAJOR/BOLD,Schedheading,Heading 1(Report Only),h1 chapter heading,Attribute Heading 1,Roman 14 B Heading,Roman 14 B Heading1,Roman 14 B Heading2,1st level,ch"/>
    <w:basedOn w:val="Normal"/>
    <w:next w:val="Normal"/>
    <w:link w:val="Heading1Char"/>
    <w:qFormat/>
    <w:rsid w:val="00DB37F7"/>
    <w:pPr>
      <w:numPr>
        <w:numId w:val="1"/>
      </w:numPr>
      <w:outlineLvl w:val="0"/>
    </w:pPr>
    <w:rPr>
      <w:b/>
      <w:sz w:val="28"/>
      <w:szCs w:val="28"/>
    </w:rPr>
  </w:style>
  <w:style w:type="paragraph" w:styleId="Heading2">
    <w:name w:val="heading 2"/>
    <w:aliases w:val="Lev 2,H2,sh2,Heading 2 John,Numbered - 2,h2,2,1.1.1 heading,Reset numbering,PARA2,S Heading,S Heading 2,PA Major Section,Major heading,h 3,Heading Two,(1.1,1.3 etc),Prophead 2,RFP Heading 2,Activity,l2,Major,KJL:1st Level,Project 2,RF,21,Chapt"/>
    <w:basedOn w:val="Normal"/>
    <w:next w:val="Normal"/>
    <w:link w:val="Heading2Char"/>
    <w:unhideWhenUsed/>
    <w:qFormat/>
    <w:rsid w:val="00EF7719"/>
    <w:pPr>
      <w:numPr>
        <w:ilvl w:val="1"/>
        <w:numId w:val="1"/>
      </w:numPr>
      <w:outlineLvl w:val="1"/>
    </w:pPr>
    <w:rPr>
      <w:b/>
      <w:sz w:val="24"/>
      <w:szCs w:val="24"/>
    </w:rPr>
  </w:style>
  <w:style w:type="paragraph" w:styleId="Heading3">
    <w:name w:val="heading 3"/>
    <w:aliases w:val="3,Section,Annotationen,Level 1 - 1,H3,h3,sub-sub,Titre 3 SQ,Lev 3,Sub-section,3rd Level,Level 1 - 2,C Sub-Sub/Italic,h3 sub heading,Head 31,Head 32,C Sub-Sub/Italic1,h3 sub heading1,3m,GPH Heading 3,H31,(Alt+3),Sub2Para,Numbered - 3,HeadC,Min"/>
    <w:basedOn w:val="Normal"/>
    <w:next w:val="Normal"/>
    <w:link w:val="Heading3Char"/>
    <w:unhideWhenUsed/>
    <w:qFormat/>
    <w:rsid w:val="00557681"/>
    <w:pPr>
      <w:numPr>
        <w:ilvl w:val="2"/>
        <w:numId w:val="1"/>
      </w:numPr>
      <w:outlineLvl w:val="2"/>
    </w:pPr>
  </w:style>
  <w:style w:type="paragraph" w:styleId="Heading4">
    <w:name w:val="heading 4"/>
    <w:aliases w:val="Service Conformance Level 4,Service Conformance Appendix,H4,h4,Sub-Minor,Case Sub-Header,heading4,Level 4 Topic Heading,First Subheading,Map Title,Second Level Heading HM,Subhead C,14,l4,4,141,h41,l41,41,142,h42,l42,h43,a.,42,parapoint,¶,143"/>
    <w:basedOn w:val="Normal"/>
    <w:next w:val="Normal"/>
    <w:link w:val="Heading4Char"/>
    <w:qFormat/>
    <w:rsid w:val="00540BA1"/>
    <w:pPr>
      <w:keepNext/>
      <w:tabs>
        <w:tab w:val="num" w:pos="2880"/>
      </w:tabs>
      <w:spacing w:before="240" w:after="60" w:line="240" w:lineRule="auto"/>
      <w:ind w:left="2880" w:hanging="1080"/>
      <w:outlineLvl w:val="3"/>
    </w:pPr>
    <w:rPr>
      <w:rFonts w:ascii="Times New Roman" w:eastAsia="Times New Roman" w:hAnsi="Times New Roman"/>
      <w:b/>
      <w:color w:val="auto"/>
      <w:sz w:val="24"/>
      <w:szCs w:val="24"/>
      <w:lang w:val="en-US"/>
    </w:rPr>
  </w:style>
  <w:style w:type="paragraph" w:styleId="Heading5">
    <w:name w:val="heading 5"/>
    <w:basedOn w:val="Normal"/>
    <w:link w:val="Heading5Char"/>
    <w:qFormat/>
    <w:rsid w:val="00540BA1"/>
    <w:pPr>
      <w:widowControl w:val="0"/>
      <w:tabs>
        <w:tab w:val="num" w:pos="3600"/>
      </w:tabs>
      <w:overflowPunct w:val="0"/>
      <w:autoSpaceDE w:val="0"/>
      <w:autoSpaceDN w:val="0"/>
      <w:adjustRightInd w:val="0"/>
      <w:spacing w:after="240" w:line="360" w:lineRule="auto"/>
      <w:ind w:left="3600" w:hanging="720"/>
      <w:jc w:val="both"/>
      <w:textAlignment w:val="baseline"/>
      <w:outlineLvl w:val="4"/>
    </w:pPr>
    <w:rPr>
      <w:rFonts w:ascii="Times New Roman" w:eastAsia="Times New Roman" w:hAnsi="Times New Roman"/>
      <w:color w:val="auto"/>
      <w:szCs w:val="20"/>
    </w:rPr>
  </w:style>
  <w:style w:type="paragraph" w:styleId="Heading6">
    <w:name w:val="heading 6"/>
    <w:basedOn w:val="Heading5"/>
    <w:link w:val="Heading6Char"/>
    <w:qFormat/>
    <w:rsid w:val="00540BA1"/>
    <w:pPr>
      <w:tabs>
        <w:tab w:val="clear" w:pos="3600"/>
        <w:tab w:val="num" w:pos="4320"/>
      </w:tabs>
      <w:ind w:left="4320"/>
      <w:outlineLvl w:val="5"/>
    </w:pPr>
  </w:style>
  <w:style w:type="paragraph" w:styleId="Heading7">
    <w:name w:val="heading 7"/>
    <w:aliases w:val="h7,Heading 7(unused),Legal Level 1.1.,L2 PIP,Lev 7,H7DO NOT USE,Blank 3,PA Appendix Major,AppendixTitle Rep,Appendix Major,7,ITT t7,Simple arabic numbers,Simple Arabic Numbers,Contract 6th level,letter list,lettered list,letter list1,L7,req3"/>
    <w:basedOn w:val="Normal"/>
    <w:next w:val="Normal"/>
    <w:link w:val="Heading7Char"/>
    <w:qFormat/>
    <w:rsid w:val="00540BA1"/>
    <w:pPr>
      <w:tabs>
        <w:tab w:val="num" w:pos="5040"/>
      </w:tabs>
      <w:spacing w:before="240" w:after="60" w:line="240" w:lineRule="auto"/>
      <w:ind w:left="5040" w:hanging="720"/>
      <w:outlineLvl w:val="6"/>
    </w:pPr>
    <w:rPr>
      <w:rFonts w:ascii="Times New Roman" w:eastAsia="Times New Roman" w:hAnsi="Times New Roman"/>
      <w:color w:val="auto"/>
      <w:sz w:val="24"/>
      <w:szCs w:val="24"/>
      <w:lang w:val="en-US"/>
    </w:rPr>
  </w:style>
  <w:style w:type="paragraph" w:styleId="Heading8">
    <w:name w:val="heading 8"/>
    <w:basedOn w:val="Normal"/>
    <w:next w:val="Normal"/>
    <w:link w:val="Heading8Char"/>
    <w:qFormat/>
    <w:rsid w:val="00540BA1"/>
    <w:pPr>
      <w:tabs>
        <w:tab w:val="num" w:pos="5040"/>
      </w:tabs>
      <w:spacing w:before="240" w:after="60" w:line="240" w:lineRule="auto"/>
      <w:ind w:left="5040" w:hanging="720"/>
      <w:outlineLvl w:val="7"/>
    </w:pPr>
    <w:rPr>
      <w:rFonts w:ascii="Times New Roman" w:eastAsia="Times New Roman" w:hAnsi="Times New Roman"/>
      <w:i/>
      <w:color w:val="auto"/>
      <w:sz w:val="24"/>
      <w:szCs w:val="24"/>
      <w:lang w:val="en-US"/>
    </w:rPr>
  </w:style>
  <w:style w:type="paragraph" w:styleId="Heading9">
    <w:name w:val="heading 9"/>
    <w:basedOn w:val="Normal"/>
    <w:next w:val="Normal"/>
    <w:link w:val="Heading9Char"/>
    <w:qFormat/>
    <w:rsid w:val="00540BA1"/>
    <w:pPr>
      <w:tabs>
        <w:tab w:val="num" w:pos="5040"/>
      </w:tabs>
      <w:spacing w:before="240" w:after="60" w:line="240" w:lineRule="auto"/>
      <w:ind w:left="5040" w:hanging="720"/>
      <w:outlineLvl w:val="8"/>
    </w:pPr>
    <w:rPr>
      <w:rFonts w:ascii="Times New Roman" w:eastAsia="Times New Roman" w:hAnsi="Times New Roman"/>
      <w:b/>
      <w:i/>
      <w:color w:val="auto"/>
      <w:sz w:val="18"/>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aliases w:val="1 Char,Part Char,Chapter Heading Char,Section Heading Char,level 1 Char,Level 1 Head Char,H1 Char,Titre 1 SQ Char,Lev 1 Char,h1 Char,A MAJOR/BOLD Char,Schedheading Char,Heading 1(Report Only) Char,h1 chapter heading Char,1st level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aliases w:val="Lev 2 Char,H2 Char,sh2 Char,Heading 2 John Char,Numbered - 2 Char,h2 Char,2 Char,1.1.1 heading Char,Reset numbering Char,PARA2 Char,S Heading Char,S Heading 2 Char,PA Major Section Char,Major heading Char,h 3 Char,Heading Two Char,l2 Char"/>
    <w:link w:val="Heading2"/>
    <w:qFormat/>
    <w:rsid w:val="00EF7719"/>
    <w:rPr>
      <w:b/>
      <w:sz w:val="24"/>
      <w:szCs w:val="24"/>
      <w:lang w:val="en-GB" w:eastAsia="en-US"/>
    </w:rPr>
  </w:style>
  <w:style w:type="character" w:customStyle="1" w:styleId="Heading3Char">
    <w:name w:val="Heading 3 Char"/>
    <w:aliases w:val="3 Char,Section Char,Annotationen Char,Level 1 - 1 Char,H3 Char,h3 Char,sub-sub Char,Titre 3 SQ Char,Lev 3 Char,Sub-section Char,3rd Level Char,Level 1 - 2 Char,C Sub-Sub/Italic Char,h3 sub heading Char,Head 31 Char,Head 32 Char,3m Char"/>
    <w:link w:val="Heading3"/>
    <w:qFormat/>
    <w:rsid w:val="00557681"/>
    <w:rPr>
      <w:color w:val="00000A"/>
      <w:sz w:val="22"/>
      <w:szCs w:val="22"/>
      <w:lang w:val="en-GB" w:eastAsia="en-US"/>
    </w:rPr>
  </w:style>
  <w:style w:type="character" w:customStyle="1" w:styleId="ListLabel1">
    <w:name w:val="ListLabel 1"/>
    <w:qFormat/>
    <w:rPr>
      <w:b w:val="0"/>
      <w:sz w:val="22"/>
      <w:szCs w:val="22"/>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Times New Roman"/>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eastAsia="Calibri" w:cs="Times New Roman"/>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Calibri" w:cs="Calibri"/>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Calibri" w:cs="Calibri"/>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eastAsia="Calibri" w:cs="Calibri"/>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eastAsia="Calibri" w:cs="Calibri"/>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Calibri" w:cs="Calibri"/>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eastAsia="Calibri"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eastAsia="Calibri"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eastAsia="Calibri" w:cs="Calibri"/>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eastAsia="Calibri" w:cs="Calibri"/>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eastAsia="Calibri" w:cs="Calibri"/>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sz w:val="22"/>
    </w:rPr>
  </w:style>
  <w:style w:type="character" w:customStyle="1" w:styleId="ListLabel84">
    <w:name w:val="ListLabel 84"/>
    <w:qFormat/>
    <w:rPr>
      <w:b w:val="0"/>
      <w:color w:val="00000A"/>
    </w:rPr>
  </w:style>
  <w:style w:type="character" w:customStyle="1" w:styleId="ListLabel85">
    <w:name w:val="ListLabel 85"/>
    <w:qFormat/>
    <w:rPr>
      <w:b w:val="0"/>
      <w:i w:val="0"/>
    </w:rPr>
  </w:style>
  <w:style w:type="character" w:customStyle="1" w:styleId="ListLabel86">
    <w:name w:val="ListLabel 86"/>
    <w:qFormat/>
    <w:rPr>
      <w:rFonts w:cs="Calibri"/>
      <w:b/>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sz w:val="22"/>
    </w:rPr>
  </w:style>
  <w:style w:type="character" w:customStyle="1" w:styleId="ListLabel91">
    <w:name w:val="ListLabel 91"/>
    <w:qFormat/>
    <w:rPr>
      <w:b w:val="0"/>
    </w:rPr>
  </w:style>
  <w:style w:type="character" w:customStyle="1" w:styleId="ListLabel92">
    <w:name w:val="ListLabel 92"/>
    <w:qFormat/>
    <w:rPr>
      <w:b w:val="0"/>
      <w:i w:val="0"/>
    </w:rPr>
  </w:style>
  <w:style w:type="character" w:customStyle="1" w:styleId="ListLabel93">
    <w:name w:val="ListLabel 93"/>
    <w:qFormat/>
    <w:rPr>
      <w:color w:val="00000A"/>
    </w:rPr>
  </w:style>
  <w:style w:type="character" w:customStyle="1" w:styleId="ListLabel94">
    <w:name w:val="ListLabel 94"/>
    <w:qFormat/>
    <w:rPr>
      <w:color w:val="00000A"/>
    </w:rPr>
  </w:style>
  <w:style w:type="character" w:customStyle="1" w:styleId="ListLabel95">
    <w:name w:val="ListLabel 95"/>
    <w:qFormat/>
    <w:rPr>
      <w:color w:val="00000A"/>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b w:val="0"/>
      <w:i w:val="0"/>
    </w:rPr>
  </w:style>
  <w:style w:type="character" w:customStyle="1" w:styleId="ListLabel103">
    <w:name w:val="ListLabel 103"/>
    <w:qFormat/>
    <w:rPr>
      <w:b w:val="0"/>
      <w:i w:val="0"/>
    </w:rPr>
  </w:style>
  <w:style w:type="character" w:customStyle="1" w:styleId="ListLabel104">
    <w:name w:val="ListLabel 104"/>
    <w:qFormat/>
    <w:rPr>
      <w:b w:val="0"/>
      <w:i w:val="0"/>
    </w:rPr>
  </w:style>
  <w:style w:type="character" w:customStyle="1" w:styleId="ListLabel105">
    <w:name w:val="ListLabel 105"/>
    <w:qFormat/>
    <w:rPr>
      <w:b w:val="0"/>
      <w:i w:val="0"/>
    </w:rPr>
  </w:style>
  <w:style w:type="character" w:customStyle="1" w:styleId="ListLabel106">
    <w:name w:val="ListLabel 106"/>
    <w:qFormat/>
    <w:rPr>
      <w:b w:val="0"/>
      <w:i w:val="0"/>
    </w:rPr>
  </w:style>
  <w:style w:type="character" w:customStyle="1" w:styleId="ListLabel107">
    <w:name w:val="ListLabel 107"/>
    <w:qFormat/>
    <w:rPr>
      <w:b w:val="0"/>
      <w:i w:val="0"/>
    </w:rPr>
  </w:style>
  <w:style w:type="character" w:customStyle="1" w:styleId="ListLabel108">
    <w:name w:val="ListLabel 108"/>
    <w:qFormat/>
    <w:rPr>
      <w:b w:val="0"/>
      <w:i w:val="0"/>
    </w:rPr>
  </w:style>
  <w:style w:type="character" w:customStyle="1" w:styleId="ListLabel109">
    <w:name w:val="ListLabel 109"/>
    <w:qFormat/>
    <w:rPr>
      <w:b w:val="0"/>
      <w:i w:val="0"/>
    </w:rPr>
  </w:style>
  <w:style w:type="character" w:customStyle="1" w:styleId="ListLabel110">
    <w:name w:val="ListLabel 110"/>
    <w:qFormat/>
    <w:rPr>
      <w:b w:val="0"/>
      <w:i w:val="0"/>
    </w:rPr>
  </w:style>
  <w:style w:type="character" w:customStyle="1" w:styleId="ListLabel111">
    <w:name w:val="ListLabel 111"/>
    <w:qFormat/>
    <w:rPr>
      <w:b/>
      <w:i w:val="0"/>
    </w:rPr>
  </w:style>
  <w:style w:type="character" w:customStyle="1" w:styleId="ListLabel112">
    <w:name w:val="ListLabel 112"/>
    <w:qFormat/>
    <w:rPr>
      <w:b/>
    </w:rPr>
  </w:style>
  <w:style w:type="character" w:customStyle="1" w:styleId="ListLabel113">
    <w:name w:val="ListLabel 113"/>
    <w:qFormat/>
    <w:rPr>
      <w:b/>
    </w:rPr>
  </w:style>
  <w:style w:type="character" w:customStyle="1" w:styleId="ListLabel114">
    <w:name w:val="ListLabel 114"/>
    <w:qFormat/>
    <w:rPr>
      <w:b w:val="0"/>
    </w:rPr>
  </w:style>
  <w:style w:type="character" w:customStyle="1" w:styleId="ListLabel115">
    <w:name w:val="ListLabel 115"/>
    <w:qFormat/>
    <w:rPr>
      <w:b w:val="0"/>
    </w:rPr>
  </w:style>
  <w:style w:type="character" w:customStyle="1" w:styleId="ListLabel116">
    <w:name w:val="ListLabel 116"/>
    <w:qFormat/>
    <w:rPr>
      <w:b w:val="0"/>
    </w:rPr>
  </w:style>
  <w:style w:type="character" w:customStyle="1" w:styleId="ListLabel117">
    <w:name w:val="ListLabel 117"/>
    <w:qFormat/>
    <w:rPr>
      <w:b w:val="0"/>
    </w:rPr>
  </w:style>
  <w:style w:type="character" w:customStyle="1" w:styleId="ListLabel118">
    <w:name w:val="ListLabel 118"/>
    <w:qFormat/>
    <w:rPr>
      <w:b/>
    </w:rPr>
  </w:style>
  <w:style w:type="character" w:customStyle="1" w:styleId="ListLabel119">
    <w:name w:val="ListLabel 119"/>
    <w:qFormat/>
    <w:rPr>
      <w:b w:val="0"/>
    </w:rPr>
  </w:style>
  <w:style w:type="character" w:customStyle="1" w:styleId="ListLabel120">
    <w:name w:val="ListLabel 120"/>
    <w:qFormat/>
    <w:rPr>
      <w:b w:val="0"/>
    </w:rPr>
  </w:style>
  <w:style w:type="character" w:customStyle="1" w:styleId="ListLabel121">
    <w:name w:val="ListLabel 121"/>
    <w:qFormat/>
    <w:rPr>
      <w:b w:val="0"/>
    </w:rPr>
  </w:style>
  <w:style w:type="character" w:customStyle="1" w:styleId="ListLabel122">
    <w:name w:val="ListLabel 122"/>
    <w:qFormat/>
    <w:rPr>
      <w:b w:val="0"/>
    </w:rPr>
  </w:style>
  <w:style w:type="character" w:customStyle="1" w:styleId="ListLabel123">
    <w:name w:val="ListLabel 123"/>
    <w:qFormat/>
    <w:rPr>
      <w:b w:val="0"/>
    </w:rPr>
  </w:style>
  <w:style w:type="character" w:customStyle="1" w:styleId="ListLabel124">
    <w:name w:val="ListLabel 124"/>
    <w:qFormat/>
    <w:rPr>
      <w:b w:val="0"/>
      <w:sz w:val="22"/>
      <w:szCs w:val="22"/>
    </w:rPr>
  </w:style>
  <w:style w:type="character" w:customStyle="1" w:styleId="ListLabel125">
    <w:name w:val="ListLabel 125"/>
    <w:qFormat/>
    <w:rPr>
      <w:b w:val="0"/>
      <w:sz w:val="22"/>
      <w:szCs w:val="22"/>
    </w:rPr>
  </w:style>
  <w:style w:type="character" w:customStyle="1" w:styleId="ListLabel126">
    <w:name w:val="ListLabel 126"/>
    <w:qFormat/>
    <w:rPr>
      <w:rFonts w:cs="Calibri"/>
      <w:b/>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color w:val="00000A"/>
    </w:rPr>
  </w:style>
  <w:style w:type="character" w:customStyle="1" w:styleId="ListLabel136">
    <w:name w:val="ListLabel 136"/>
    <w:qFormat/>
    <w:rPr>
      <w:color w:val="00000A"/>
    </w:rPr>
  </w:style>
  <w:style w:type="character" w:customStyle="1" w:styleId="ListLabel137">
    <w:name w:val="ListLabel 137"/>
    <w:qFormat/>
    <w:rPr>
      <w:color w:val="00000A"/>
    </w:rPr>
  </w:style>
  <w:style w:type="character" w:customStyle="1" w:styleId="ListLabel138">
    <w:name w:val="ListLabel 138"/>
    <w:qFormat/>
    <w:rPr>
      <w:color w:val="00000A"/>
    </w:rPr>
  </w:style>
  <w:style w:type="character" w:customStyle="1" w:styleId="ListLabel139">
    <w:name w:val="ListLabel 139"/>
    <w:qFormat/>
    <w:rPr>
      <w:color w:val="00000A"/>
    </w:rPr>
  </w:style>
  <w:style w:type="character" w:customStyle="1" w:styleId="ListLabel140">
    <w:name w:val="ListLabel 140"/>
    <w:qFormat/>
    <w:rPr>
      <w:color w:val="00000A"/>
    </w:rPr>
  </w:style>
  <w:style w:type="character" w:customStyle="1" w:styleId="ListLabel141">
    <w:name w:val="ListLabel 141"/>
    <w:qFormat/>
    <w:rPr>
      <w:color w:val="00000A"/>
    </w:rPr>
  </w:style>
  <w:style w:type="character" w:customStyle="1" w:styleId="ListLabel142">
    <w:name w:val="ListLabel 142"/>
    <w:qFormat/>
    <w:rPr>
      <w:color w:val="00000A"/>
    </w:rPr>
  </w:style>
  <w:style w:type="character" w:customStyle="1" w:styleId="ListLabel143">
    <w:name w:val="ListLabel 143"/>
    <w:qFormat/>
    <w:rPr>
      <w:color w:val="00000A"/>
    </w:rPr>
  </w:style>
  <w:style w:type="character" w:customStyle="1" w:styleId="ListLabel144">
    <w:name w:val="ListLabel 144"/>
    <w:qFormat/>
    <w:rPr>
      <w:b w:val="0"/>
      <w:i w:val="0"/>
    </w:rPr>
  </w:style>
  <w:style w:type="character" w:customStyle="1" w:styleId="ListLabel145">
    <w:name w:val="ListLabel 145"/>
    <w:qFormat/>
    <w:rPr>
      <w:b w:val="0"/>
      <w:i w:val="0"/>
    </w:rPr>
  </w:style>
  <w:style w:type="character" w:customStyle="1" w:styleId="ListLabel146">
    <w:name w:val="ListLabel 146"/>
    <w:qFormat/>
    <w:rPr>
      <w:b w:val="0"/>
      <w:i w:val="0"/>
    </w:rPr>
  </w:style>
  <w:style w:type="character" w:customStyle="1" w:styleId="ListLabel147">
    <w:name w:val="ListLabel 147"/>
    <w:qFormat/>
    <w:rPr>
      <w:b w:val="0"/>
      <w:i w:val="0"/>
    </w:rPr>
  </w:style>
  <w:style w:type="character" w:customStyle="1" w:styleId="ListLabel148">
    <w:name w:val="ListLabel 148"/>
    <w:qFormat/>
    <w:rPr>
      <w:b w:val="0"/>
      <w:i w:val="0"/>
    </w:rPr>
  </w:style>
  <w:style w:type="character" w:customStyle="1" w:styleId="ListLabel149">
    <w:name w:val="ListLabel 149"/>
    <w:qFormat/>
    <w:rPr>
      <w:b w:val="0"/>
      <w:i w:val="0"/>
    </w:rPr>
  </w:style>
  <w:style w:type="character" w:customStyle="1" w:styleId="ListLabel150">
    <w:name w:val="ListLabel 150"/>
    <w:qFormat/>
    <w:rPr>
      <w:b w:val="0"/>
      <w:i w:val="0"/>
    </w:rPr>
  </w:style>
  <w:style w:type="character" w:customStyle="1" w:styleId="ListLabel151">
    <w:name w:val="ListLabel 151"/>
    <w:qFormat/>
    <w:rPr>
      <w:b w:val="0"/>
      <w:i w:val="0"/>
    </w:rPr>
  </w:style>
  <w:style w:type="character" w:customStyle="1" w:styleId="ListLabel152">
    <w:name w:val="ListLabel 152"/>
    <w:qFormat/>
    <w:rPr>
      <w:b w:val="0"/>
      <w:i w:val="0"/>
    </w:rPr>
  </w:style>
  <w:style w:type="character" w:customStyle="1" w:styleId="ListLabel153">
    <w:name w:val="ListLabel 153"/>
    <w:qFormat/>
    <w:rPr>
      <w:b/>
    </w:rPr>
  </w:style>
  <w:style w:type="character" w:customStyle="1" w:styleId="ListLabel154">
    <w:name w:val="ListLabel 154"/>
    <w:qFormat/>
    <w:rPr>
      <w:b/>
    </w:rPr>
  </w:style>
  <w:style w:type="character" w:customStyle="1" w:styleId="ListLabel155">
    <w:name w:val="ListLabel 155"/>
    <w:qFormat/>
    <w:rPr>
      <w:b w:val="0"/>
    </w:rPr>
  </w:style>
  <w:style w:type="character" w:customStyle="1" w:styleId="ListLabel156">
    <w:name w:val="ListLabel 156"/>
    <w:qFormat/>
    <w:rPr>
      <w:b w:val="0"/>
    </w:rPr>
  </w:style>
  <w:style w:type="character" w:customStyle="1" w:styleId="ListLabel157">
    <w:name w:val="ListLabel 157"/>
    <w:qFormat/>
    <w:rPr>
      <w:b w:val="0"/>
    </w:rPr>
  </w:style>
  <w:style w:type="character" w:customStyle="1" w:styleId="ListLabel158">
    <w:name w:val="ListLabel 158"/>
    <w:qFormat/>
    <w:rPr>
      <w:b w:val="0"/>
    </w:rPr>
  </w:style>
  <w:style w:type="character" w:customStyle="1" w:styleId="ListLabel159">
    <w:name w:val="ListLabel 159"/>
    <w:qFormat/>
    <w:rPr>
      <w:b/>
    </w:rPr>
  </w:style>
  <w:style w:type="character" w:customStyle="1" w:styleId="ListLabel160">
    <w:name w:val="ListLabel 160"/>
    <w:qFormat/>
    <w:rPr>
      <w:b w:val="0"/>
    </w:rPr>
  </w:style>
  <w:style w:type="character" w:customStyle="1" w:styleId="ListLabel161">
    <w:name w:val="ListLabel 161"/>
    <w:qFormat/>
    <w:rPr>
      <w:b w:val="0"/>
    </w:rPr>
  </w:style>
  <w:style w:type="character" w:customStyle="1" w:styleId="ListLabel162">
    <w:name w:val="ListLabel 162"/>
    <w:qFormat/>
    <w:rPr>
      <w:b w:val="0"/>
    </w:rPr>
  </w:style>
  <w:style w:type="character" w:customStyle="1" w:styleId="ListLabel163">
    <w:name w:val="ListLabel 163"/>
    <w:qFormat/>
    <w:rPr>
      <w:b w:val="0"/>
    </w:rPr>
  </w:style>
  <w:style w:type="character" w:customStyle="1" w:styleId="ListLabel164">
    <w:name w:val="ListLabel 164"/>
    <w:qFormat/>
    <w:rPr>
      <w:b w:val="0"/>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color w:val="00000A"/>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gtLevel1Heading">
    <w:name w:val="Agt/Level1 Heading"/>
    <w:basedOn w:val="Normal"/>
    <w:rsid w:val="00540BA1"/>
    <w:pPr>
      <w:keepNext/>
      <w:numPr>
        <w:numId w:val="19"/>
      </w:numPr>
      <w:spacing w:after="240" w:line="240" w:lineRule="auto"/>
      <w:jc w:val="both"/>
    </w:pPr>
    <w:rPr>
      <w:rFonts w:ascii="Arial" w:eastAsia="Times New Roman" w:hAnsi="Arial"/>
      <w:b/>
      <w:caps/>
      <w:color w:val="auto"/>
      <w:sz w:val="24"/>
      <w:szCs w:val="24"/>
    </w:rPr>
  </w:style>
  <w:style w:type="paragraph" w:customStyle="1" w:styleId="AgtLevel2">
    <w:name w:val="Agt/Level2"/>
    <w:basedOn w:val="Normal"/>
    <w:rsid w:val="00540BA1"/>
    <w:pPr>
      <w:numPr>
        <w:ilvl w:val="1"/>
        <w:numId w:val="19"/>
      </w:numPr>
      <w:spacing w:after="240" w:line="240" w:lineRule="auto"/>
      <w:jc w:val="both"/>
    </w:pPr>
    <w:rPr>
      <w:rFonts w:ascii="Arial" w:eastAsia="Times New Roman" w:hAnsi="Arial"/>
      <w:color w:val="auto"/>
      <w:sz w:val="24"/>
      <w:szCs w:val="24"/>
    </w:rPr>
  </w:style>
  <w:style w:type="paragraph" w:customStyle="1" w:styleId="AgtLevel3">
    <w:name w:val="Agt/Level3"/>
    <w:basedOn w:val="Normal"/>
    <w:rsid w:val="00540BA1"/>
    <w:pPr>
      <w:numPr>
        <w:ilvl w:val="2"/>
        <w:numId w:val="19"/>
      </w:numPr>
      <w:spacing w:after="240" w:line="240" w:lineRule="auto"/>
      <w:jc w:val="both"/>
    </w:pPr>
    <w:rPr>
      <w:rFonts w:ascii="Arial" w:eastAsia="Times New Roman" w:hAnsi="Arial"/>
      <w:color w:val="auto"/>
      <w:sz w:val="24"/>
      <w:szCs w:val="24"/>
    </w:rPr>
  </w:style>
  <w:style w:type="paragraph" w:customStyle="1" w:styleId="AgtLevel4">
    <w:name w:val="Agt/Level4"/>
    <w:basedOn w:val="Normal"/>
    <w:rsid w:val="00540BA1"/>
    <w:pPr>
      <w:numPr>
        <w:ilvl w:val="3"/>
        <w:numId w:val="19"/>
      </w:numPr>
      <w:spacing w:after="240" w:line="240" w:lineRule="auto"/>
      <w:jc w:val="both"/>
    </w:pPr>
    <w:rPr>
      <w:rFonts w:ascii="Arial" w:eastAsia="Times New Roman" w:hAnsi="Arial"/>
      <w:color w:val="auto"/>
      <w:sz w:val="24"/>
      <w:szCs w:val="24"/>
    </w:rPr>
  </w:style>
  <w:style w:type="paragraph" w:customStyle="1" w:styleId="AgtLevel5">
    <w:name w:val="Agt/Level5"/>
    <w:basedOn w:val="Normal"/>
    <w:rsid w:val="00540BA1"/>
    <w:pPr>
      <w:numPr>
        <w:ilvl w:val="4"/>
        <w:numId w:val="19"/>
      </w:numPr>
      <w:spacing w:after="240" w:line="240" w:lineRule="auto"/>
      <w:jc w:val="both"/>
    </w:pPr>
    <w:rPr>
      <w:rFonts w:ascii="Arial" w:eastAsia="Times New Roman" w:hAnsi="Arial"/>
      <w:color w:val="auto"/>
      <w:sz w:val="24"/>
      <w:szCs w:val="24"/>
    </w:rPr>
  </w:style>
  <w:style w:type="paragraph" w:customStyle="1" w:styleId="AgtLevel6">
    <w:name w:val="Agt/Level6"/>
    <w:basedOn w:val="Normal"/>
    <w:rsid w:val="00540BA1"/>
    <w:pPr>
      <w:numPr>
        <w:ilvl w:val="5"/>
        <w:numId w:val="19"/>
      </w:numPr>
      <w:spacing w:after="240" w:line="240" w:lineRule="auto"/>
      <w:jc w:val="both"/>
    </w:pPr>
    <w:rPr>
      <w:rFonts w:ascii="Arial" w:eastAsia="Times New Roman" w:hAnsi="Arial"/>
      <w:color w:val="auto"/>
      <w:sz w:val="24"/>
      <w:szCs w:val="24"/>
    </w:rPr>
  </w:style>
  <w:style w:type="paragraph" w:customStyle="1" w:styleId="AgtLevel7">
    <w:name w:val="Agt/Level7"/>
    <w:basedOn w:val="Normal"/>
    <w:rsid w:val="00540BA1"/>
    <w:pPr>
      <w:numPr>
        <w:ilvl w:val="6"/>
        <w:numId w:val="19"/>
      </w:numPr>
      <w:spacing w:after="240" w:line="240" w:lineRule="auto"/>
      <w:jc w:val="both"/>
    </w:pPr>
    <w:rPr>
      <w:rFonts w:ascii="Arial" w:eastAsia="Times New Roman" w:hAnsi="Arial"/>
      <w:color w:val="auto"/>
      <w:sz w:val="24"/>
      <w:szCs w:val="24"/>
    </w:rPr>
  </w:style>
  <w:style w:type="paragraph" w:customStyle="1" w:styleId="AgtLevel8">
    <w:name w:val="Agt/Level8"/>
    <w:basedOn w:val="Normal"/>
    <w:rsid w:val="00540BA1"/>
    <w:pPr>
      <w:numPr>
        <w:ilvl w:val="7"/>
        <w:numId w:val="19"/>
      </w:numPr>
      <w:spacing w:after="240" w:line="240" w:lineRule="auto"/>
      <w:jc w:val="both"/>
    </w:pPr>
    <w:rPr>
      <w:rFonts w:ascii="Arial" w:eastAsia="Times New Roman" w:hAnsi="Arial"/>
      <w:color w:val="auto"/>
      <w:sz w:val="24"/>
      <w:szCs w:val="24"/>
    </w:rPr>
  </w:style>
  <w:style w:type="paragraph" w:customStyle="1" w:styleId="MarginText">
    <w:name w:val="Margin Text"/>
    <w:basedOn w:val="Normal"/>
    <w:link w:val="MarginTextChar"/>
    <w:rsid w:val="00540BA1"/>
    <w:pPr>
      <w:adjustRightInd w:val="0"/>
      <w:spacing w:after="240" w:line="240" w:lineRule="auto"/>
      <w:jc w:val="both"/>
    </w:pPr>
    <w:rPr>
      <w:rFonts w:ascii="Times New Roman" w:eastAsia="STZhongsong" w:hAnsi="Times New Roman"/>
      <w:color w:val="auto"/>
      <w:szCs w:val="20"/>
      <w:lang w:eastAsia="zh-CN"/>
    </w:rPr>
  </w:style>
  <w:style w:type="character" w:customStyle="1" w:styleId="MarginTextChar">
    <w:name w:val="Margin Text Char"/>
    <w:link w:val="MarginText"/>
    <w:rsid w:val="00540BA1"/>
    <w:rPr>
      <w:rFonts w:ascii="Times New Roman" w:eastAsia="STZhongsong" w:hAnsi="Times New Roman"/>
      <w:sz w:val="22"/>
      <w:lang w:val="en-GB" w:eastAsia="zh-CN"/>
    </w:rPr>
  </w:style>
  <w:style w:type="character" w:customStyle="1" w:styleId="Heading4Char">
    <w:name w:val="Heading 4 Char"/>
    <w:aliases w:val="Service Conformance Level 4 Char,Service Conformance Appendix Char,H4 Char,h4 Char,Sub-Minor Char,Case Sub-Header Char,heading4 Char,Level 4 Topic Heading Char,First Subheading Char,Map Title Char,Second Level Heading HM Char,14 Char"/>
    <w:basedOn w:val="DefaultParagraphFont"/>
    <w:link w:val="Heading4"/>
    <w:rsid w:val="00540BA1"/>
    <w:rPr>
      <w:rFonts w:ascii="Times New Roman" w:eastAsia="Times New Roman" w:hAnsi="Times New Roman"/>
      <w:b/>
      <w:sz w:val="24"/>
      <w:szCs w:val="24"/>
      <w:lang w:val="en-US" w:eastAsia="en-US"/>
    </w:rPr>
  </w:style>
  <w:style w:type="character" w:customStyle="1" w:styleId="Heading5Char">
    <w:name w:val="Heading 5 Char"/>
    <w:basedOn w:val="DefaultParagraphFont"/>
    <w:link w:val="Heading5"/>
    <w:rsid w:val="00540BA1"/>
    <w:rPr>
      <w:rFonts w:ascii="Times New Roman" w:eastAsia="Times New Roman" w:hAnsi="Times New Roman"/>
      <w:sz w:val="22"/>
      <w:lang w:val="en-GB" w:eastAsia="en-US"/>
    </w:rPr>
  </w:style>
  <w:style w:type="character" w:customStyle="1" w:styleId="Heading6Char">
    <w:name w:val="Heading 6 Char"/>
    <w:basedOn w:val="DefaultParagraphFont"/>
    <w:link w:val="Heading6"/>
    <w:rsid w:val="00540BA1"/>
    <w:rPr>
      <w:rFonts w:ascii="Times New Roman" w:eastAsia="Times New Roman" w:hAnsi="Times New Roman"/>
      <w:sz w:val="22"/>
      <w:lang w:val="en-GB" w:eastAsia="en-US"/>
    </w:rPr>
  </w:style>
  <w:style w:type="character" w:customStyle="1" w:styleId="Heading7Char">
    <w:name w:val="Heading 7 Char"/>
    <w:aliases w:val="h7 Char,Heading 7(unused) Char,Legal Level 1.1. Char,L2 PIP Char,Lev 7 Char,H7DO NOT USE Char,Blank 3 Char,PA Appendix Major Char,AppendixTitle Rep Char,Appendix Major Char,7 Char,ITT t7 Char,Simple arabic numbers Char,letter list Char"/>
    <w:basedOn w:val="DefaultParagraphFont"/>
    <w:link w:val="Heading7"/>
    <w:rsid w:val="00540BA1"/>
    <w:rPr>
      <w:rFonts w:ascii="Times New Roman" w:eastAsia="Times New Roman" w:hAnsi="Times New Roman"/>
      <w:sz w:val="24"/>
      <w:szCs w:val="24"/>
      <w:lang w:val="en-US" w:eastAsia="en-US"/>
    </w:rPr>
  </w:style>
  <w:style w:type="character" w:customStyle="1" w:styleId="Heading8Char">
    <w:name w:val="Heading 8 Char"/>
    <w:basedOn w:val="DefaultParagraphFont"/>
    <w:link w:val="Heading8"/>
    <w:rsid w:val="00540BA1"/>
    <w:rPr>
      <w:rFonts w:ascii="Times New Roman" w:eastAsia="Times New Roman" w:hAnsi="Times New Roman"/>
      <w:i/>
      <w:sz w:val="24"/>
      <w:szCs w:val="24"/>
      <w:lang w:val="en-US" w:eastAsia="en-US"/>
    </w:rPr>
  </w:style>
  <w:style w:type="character" w:customStyle="1" w:styleId="Heading9Char">
    <w:name w:val="Heading 9 Char"/>
    <w:basedOn w:val="DefaultParagraphFont"/>
    <w:link w:val="Heading9"/>
    <w:rsid w:val="00540BA1"/>
    <w:rPr>
      <w:rFonts w:ascii="Times New Roman" w:eastAsia="Times New Roman" w:hAnsi="Times New Roman"/>
      <w:b/>
      <w:i/>
      <w:sz w:val="18"/>
      <w:szCs w:val="24"/>
      <w:lang w:val="en-US" w:eastAsia="en-US"/>
    </w:rPr>
  </w:style>
  <w:style w:type="paragraph" w:styleId="HTMLPreformatted">
    <w:name w:val="HTML Preformatted"/>
    <w:basedOn w:val="Normal"/>
    <w:link w:val="HTMLPreformattedChar"/>
    <w:uiPriority w:val="99"/>
    <w:semiHidden/>
    <w:unhideWhenUsed/>
    <w:rsid w:val="001139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lang w:val="es-ES" w:eastAsia="es-ES"/>
    </w:rPr>
  </w:style>
  <w:style w:type="character" w:customStyle="1" w:styleId="HTMLPreformattedChar">
    <w:name w:val="HTML Preformatted Char"/>
    <w:basedOn w:val="DefaultParagraphFont"/>
    <w:link w:val="HTMLPreformatted"/>
    <w:uiPriority w:val="99"/>
    <w:semiHidden/>
    <w:rsid w:val="00113934"/>
    <w:rPr>
      <w:rFonts w:ascii="Courier New" w:eastAsia="Times New Roman" w:hAnsi="Courier New" w:cs="Courier New"/>
      <w:lang w:val="es-ES" w:eastAsia="es-ES"/>
    </w:rPr>
  </w:style>
  <w:style w:type="character" w:styleId="Hyperlink">
    <w:name w:val="Hyperlink"/>
    <w:basedOn w:val="DefaultParagraphFont"/>
    <w:uiPriority w:val="99"/>
    <w:unhideWhenUsed/>
    <w:rsid w:val="009950C0"/>
    <w:rPr>
      <w:rFonts w:cs="Times New Roman"/>
      <w:color w:val="0000FF"/>
      <w:u w:val="single"/>
      <w:lang w:val="es-E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5079">
      <w:bodyDiv w:val="1"/>
      <w:marLeft w:val="0"/>
      <w:marRight w:val="0"/>
      <w:marTop w:val="0"/>
      <w:marBottom w:val="0"/>
      <w:divBdr>
        <w:top w:val="none" w:sz="0" w:space="0" w:color="auto"/>
        <w:left w:val="none" w:sz="0" w:space="0" w:color="auto"/>
        <w:bottom w:val="none" w:sz="0" w:space="0" w:color="auto"/>
        <w:right w:val="none" w:sz="0" w:space="0" w:color="auto"/>
      </w:divBdr>
    </w:div>
    <w:div w:id="12735304">
      <w:bodyDiv w:val="1"/>
      <w:marLeft w:val="0"/>
      <w:marRight w:val="0"/>
      <w:marTop w:val="0"/>
      <w:marBottom w:val="0"/>
      <w:divBdr>
        <w:top w:val="none" w:sz="0" w:space="0" w:color="auto"/>
        <w:left w:val="none" w:sz="0" w:space="0" w:color="auto"/>
        <w:bottom w:val="none" w:sz="0" w:space="0" w:color="auto"/>
        <w:right w:val="none" w:sz="0" w:space="0" w:color="auto"/>
      </w:divBdr>
    </w:div>
    <w:div w:id="55200622">
      <w:bodyDiv w:val="1"/>
      <w:marLeft w:val="0"/>
      <w:marRight w:val="0"/>
      <w:marTop w:val="0"/>
      <w:marBottom w:val="0"/>
      <w:divBdr>
        <w:top w:val="none" w:sz="0" w:space="0" w:color="auto"/>
        <w:left w:val="none" w:sz="0" w:space="0" w:color="auto"/>
        <w:bottom w:val="none" w:sz="0" w:space="0" w:color="auto"/>
        <w:right w:val="none" w:sz="0" w:space="0" w:color="auto"/>
      </w:divBdr>
    </w:div>
    <w:div w:id="545025700">
      <w:bodyDiv w:val="1"/>
      <w:marLeft w:val="0"/>
      <w:marRight w:val="0"/>
      <w:marTop w:val="0"/>
      <w:marBottom w:val="0"/>
      <w:divBdr>
        <w:top w:val="none" w:sz="0" w:space="0" w:color="auto"/>
        <w:left w:val="none" w:sz="0" w:space="0" w:color="auto"/>
        <w:bottom w:val="none" w:sz="0" w:space="0" w:color="auto"/>
        <w:right w:val="none" w:sz="0" w:space="0" w:color="auto"/>
      </w:divBdr>
    </w:div>
    <w:div w:id="672031194">
      <w:bodyDiv w:val="1"/>
      <w:marLeft w:val="0"/>
      <w:marRight w:val="0"/>
      <w:marTop w:val="0"/>
      <w:marBottom w:val="0"/>
      <w:divBdr>
        <w:top w:val="none" w:sz="0" w:space="0" w:color="auto"/>
        <w:left w:val="none" w:sz="0" w:space="0" w:color="auto"/>
        <w:bottom w:val="none" w:sz="0" w:space="0" w:color="auto"/>
        <w:right w:val="none" w:sz="0" w:space="0" w:color="auto"/>
      </w:divBdr>
    </w:div>
    <w:div w:id="769811229">
      <w:bodyDiv w:val="1"/>
      <w:marLeft w:val="0"/>
      <w:marRight w:val="0"/>
      <w:marTop w:val="0"/>
      <w:marBottom w:val="0"/>
      <w:divBdr>
        <w:top w:val="none" w:sz="0" w:space="0" w:color="auto"/>
        <w:left w:val="none" w:sz="0" w:space="0" w:color="auto"/>
        <w:bottom w:val="none" w:sz="0" w:space="0" w:color="auto"/>
        <w:right w:val="none" w:sz="0" w:space="0" w:color="auto"/>
      </w:divBdr>
    </w:div>
    <w:div w:id="810830394">
      <w:bodyDiv w:val="1"/>
      <w:marLeft w:val="0"/>
      <w:marRight w:val="0"/>
      <w:marTop w:val="0"/>
      <w:marBottom w:val="0"/>
      <w:divBdr>
        <w:top w:val="none" w:sz="0" w:space="0" w:color="auto"/>
        <w:left w:val="none" w:sz="0" w:space="0" w:color="auto"/>
        <w:bottom w:val="none" w:sz="0" w:space="0" w:color="auto"/>
        <w:right w:val="none" w:sz="0" w:space="0" w:color="auto"/>
      </w:divBdr>
    </w:div>
    <w:div w:id="851459896">
      <w:bodyDiv w:val="1"/>
      <w:marLeft w:val="0"/>
      <w:marRight w:val="0"/>
      <w:marTop w:val="0"/>
      <w:marBottom w:val="0"/>
      <w:divBdr>
        <w:top w:val="none" w:sz="0" w:space="0" w:color="auto"/>
        <w:left w:val="none" w:sz="0" w:space="0" w:color="auto"/>
        <w:bottom w:val="none" w:sz="0" w:space="0" w:color="auto"/>
        <w:right w:val="none" w:sz="0" w:space="0" w:color="auto"/>
      </w:divBdr>
    </w:div>
    <w:div w:id="971515317">
      <w:bodyDiv w:val="1"/>
      <w:marLeft w:val="0"/>
      <w:marRight w:val="0"/>
      <w:marTop w:val="0"/>
      <w:marBottom w:val="0"/>
      <w:divBdr>
        <w:top w:val="none" w:sz="0" w:space="0" w:color="auto"/>
        <w:left w:val="none" w:sz="0" w:space="0" w:color="auto"/>
        <w:bottom w:val="none" w:sz="0" w:space="0" w:color="auto"/>
        <w:right w:val="none" w:sz="0" w:space="0" w:color="auto"/>
      </w:divBdr>
    </w:div>
    <w:div w:id="987826201">
      <w:bodyDiv w:val="1"/>
      <w:marLeft w:val="0"/>
      <w:marRight w:val="0"/>
      <w:marTop w:val="0"/>
      <w:marBottom w:val="0"/>
      <w:divBdr>
        <w:top w:val="none" w:sz="0" w:space="0" w:color="auto"/>
        <w:left w:val="none" w:sz="0" w:space="0" w:color="auto"/>
        <w:bottom w:val="none" w:sz="0" w:space="0" w:color="auto"/>
        <w:right w:val="none" w:sz="0" w:space="0" w:color="auto"/>
      </w:divBdr>
    </w:div>
    <w:div w:id="1019894900">
      <w:bodyDiv w:val="1"/>
      <w:marLeft w:val="0"/>
      <w:marRight w:val="0"/>
      <w:marTop w:val="0"/>
      <w:marBottom w:val="0"/>
      <w:divBdr>
        <w:top w:val="none" w:sz="0" w:space="0" w:color="auto"/>
        <w:left w:val="none" w:sz="0" w:space="0" w:color="auto"/>
        <w:bottom w:val="none" w:sz="0" w:space="0" w:color="auto"/>
        <w:right w:val="none" w:sz="0" w:space="0" w:color="auto"/>
      </w:divBdr>
    </w:div>
    <w:div w:id="1034233211">
      <w:bodyDiv w:val="1"/>
      <w:marLeft w:val="0"/>
      <w:marRight w:val="0"/>
      <w:marTop w:val="0"/>
      <w:marBottom w:val="0"/>
      <w:divBdr>
        <w:top w:val="none" w:sz="0" w:space="0" w:color="auto"/>
        <w:left w:val="none" w:sz="0" w:space="0" w:color="auto"/>
        <w:bottom w:val="none" w:sz="0" w:space="0" w:color="auto"/>
        <w:right w:val="none" w:sz="0" w:space="0" w:color="auto"/>
      </w:divBdr>
    </w:div>
    <w:div w:id="1109740101">
      <w:bodyDiv w:val="1"/>
      <w:marLeft w:val="0"/>
      <w:marRight w:val="0"/>
      <w:marTop w:val="0"/>
      <w:marBottom w:val="0"/>
      <w:divBdr>
        <w:top w:val="none" w:sz="0" w:space="0" w:color="auto"/>
        <w:left w:val="none" w:sz="0" w:space="0" w:color="auto"/>
        <w:bottom w:val="none" w:sz="0" w:space="0" w:color="auto"/>
        <w:right w:val="none" w:sz="0" w:space="0" w:color="auto"/>
      </w:divBdr>
    </w:div>
    <w:div w:id="1250234595">
      <w:bodyDiv w:val="1"/>
      <w:marLeft w:val="0"/>
      <w:marRight w:val="0"/>
      <w:marTop w:val="0"/>
      <w:marBottom w:val="0"/>
      <w:divBdr>
        <w:top w:val="none" w:sz="0" w:space="0" w:color="auto"/>
        <w:left w:val="none" w:sz="0" w:space="0" w:color="auto"/>
        <w:bottom w:val="none" w:sz="0" w:space="0" w:color="auto"/>
        <w:right w:val="none" w:sz="0" w:space="0" w:color="auto"/>
      </w:divBdr>
    </w:div>
    <w:div w:id="1289362569">
      <w:bodyDiv w:val="1"/>
      <w:marLeft w:val="0"/>
      <w:marRight w:val="0"/>
      <w:marTop w:val="0"/>
      <w:marBottom w:val="0"/>
      <w:divBdr>
        <w:top w:val="none" w:sz="0" w:space="0" w:color="auto"/>
        <w:left w:val="none" w:sz="0" w:space="0" w:color="auto"/>
        <w:bottom w:val="none" w:sz="0" w:space="0" w:color="auto"/>
        <w:right w:val="none" w:sz="0" w:space="0" w:color="auto"/>
      </w:divBdr>
    </w:div>
    <w:div w:id="1303459113">
      <w:bodyDiv w:val="1"/>
      <w:marLeft w:val="0"/>
      <w:marRight w:val="0"/>
      <w:marTop w:val="0"/>
      <w:marBottom w:val="0"/>
      <w:divBdr>
        <w:top w:val="none" w:sz="0" w:space="0" w:color="auto"/>
        <w:left w:val="none" w:sz="0" w:space="0" w:color="auto"/>
        <w:bottom w:val="none" w:sz="0" w:space="0" w:color="auto"/>
        <w:right w:val="none" w:sz="0" w:space="0" w:color="auto"/>
      </w:divBdr>
    </w:div>
    <w:div w:id="1371149675">
      <w:bodyDiv w:val="1"/>
      <w:marLeft w:val="0"/>
      <w:marRight w:val="0"/>
      <w:marTop w:val="0"/>
      <w:marBottom w:val="0"/>
      <w:divBdr>
        <w:top w:val="none" w:sz="0" w:space="0" w:color="auto"/>
        <w:left w:val="none" w:sz="0" w:space="0" w:color="auto"/>
        <w:bottom w:val="none" w:sz="0" w:space="0" w:color="auto"/>
        <w:right w:val="none" w:sz="0" w:space="0" w:color="auto"/>
      </w:divBdr>
    </w:div>
    <w:div w:id="1384255287">
      <w:bodyDiv w:val="1"/>
      <w:marLeft w:val="0"/>
      <w:marRight w:val="0"/>
      <w:marTop w:val="0"/>
      <w:marBottom w:val="0"/>
      <w:divBdr>
        <w:top w:val="none" w:sz="0" w:space="0" w:color="auto"/>
        <w:left w:val="none" w:sz="0" w:space="0" w:color="auto"/>
        <w:bottom w:val="none" w:sz="0" w:space="0" w:color="auto"/>
        <w:right w:val="none" w:sz="0" w:space="0" w:color="auto"/>
      </w:divBdr>
    </w:div>
    <w:div w:id="1494418151">
      <w:bodyDiv w:val="1"/>
      <w:marLeft w:val="0"/>
      <w:marRight w:val="0"/>
      <w:marTop w:val="0"/>
      <w:marBottom w:val="0"/>
      <w:divBdr>
        <w:top w:val="none" w:sz="0" w:space="0" w:color="auto"/>
        <w:left w:val="none" w:sz="0" w:space="0" w:color="auto"/>
        <w:bottom w:val="none" w:sz="0" w:space="0" w:color="auto"/>
        <w:right w:val="none" w:sz="0" w:space="0" w:color="auto"/>
      </w:divBdr>
    </w:div>
    <w:div w:id="1537310117">
      <w:bodyDiv w:val="1"/>
      <w:marLeft w:val="0"/>
      <w:marRight w:val="0"/>
      <w:marTop w:val="0"/>
      <w:marBottom w:val="0"/>
      <w:divBdr>
        <w:top w:val="none" w:sz="0" w:space="0" w:color="auto"/>
        <w:left w:val="none" w:sz="0" w:space="0" w:color="auto"/>
        <w:bottom w:val="none" w:sz="0" w:space="0" w:color="auto"/>
        <w:right w:val="none" w:sz="0" w:space="0" w:color="auto"/>
      </w:divBdr>
    </w:div>
    <w:div w:id="1881891868">
      <w:bodyDiv w:val="1"/>
      <w:marLeft w:val="0"/>
      <w:marRight w:val="0"/>
      <w:marTop w:val="0"/>
      <w:marBottom w:val="0"/>
      <w:divBdr>
        <w:top w:val="none" w:sz="0" w:space="0" w:color="auto"/>
        <w:left w:val="none" w:sz="0" w:space="0" w:color="auto"/>
        <w:bottom w:val="none" w:sz="0" w:space="0" w:color="auto"/>
        <w:right w:val="none" w:sz="0" w:space="0" w:color="auto"/>
      </w:divBdr>
    </w:div>
    <w:div w:id="1904683369">
      <w:bodyDiv w:val="1"/>
      <w:marLeft w:val="0"/>
      <w:marRight w:val="0"/>
      <w:marTop w:val="0"/>
      <w:marBottom w:val="0"/>
      <w:divBdr>
        <w:top w:val="none" w:sz="0" w:space="0" w:color="auto"/>
        <w:left w:val="none" w:sz="0" w:space="0" w:color="auto"/>
        <w:bottom w:val="none" w:sz="0" w:space="0" w:color="auto"/>
        <w:right w:val="none" w:sz="0" w:space="0" w:color="auto"/>
      </w:divBdr>
    </w:div>
    <w:div w:id="19413281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advisera.com/eugdpracademy/es/documentation/acuerdo-de-tratamiento-de-datos-de-responsable-a-responsable/"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42C87-2498-48A3-8A18-67C5C4C6F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789</TotalTime>
  <Pages>1</Pages>
  <Words>509</Words>
  <Characters>2907</Characters>
  <Application>Microsoft Office Word</Application>
  <DocSecurity>0</DocSecurity>
  <Lines>24</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Acuerdo de Tratamiento de Datos de Responsable a Responsable </vt:lpstr>
      <vt:lpstr>Supplier Data Processing Agreement</vt:lpstr>
    </vt:vector>
  </TitlesOfParts>
  <Company>Advisera Expert Solutions Ltd</Company>
  <LinksUpToDate>false</LinksUpToDate>
  <CharactersWithSpaces>3410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Acuerdo de Tratamiento de Datos de Responsable a Responsable </dc:title>
  <dc:subject/>
  <dc:creator>EUGDPRAcademy</dc:creator>
  <dc:description>©2020 Los clientes de Advisera Expert Solutions Ltd. pueden utilizar esta plantilla de conformidad con el Contrato de licencia.</dc:description>
  <cp:lastModifiedBy>EUGDPRAcademy</cp:lastModifiedBy>
  <cp:revision>30</cp:revision>
  <dcterms:created xsi:type="dcterms:W3CDTF">2018-12-19T10:48:00Z</dcterms:created>
  <dcterms:modified xsi:type="dcterms:W3CDTF">2020-04-19T07:40:00Z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