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9064F" w14:textId="7019CC2D" w:rsidR="00BB15A4" w:rsidRPr="00B60D0B" w:rsidRDefault="00F110D8" w:rsidP="00BB15A4">
      <w:pPr>
        <w:rPr>
          <w:b/>
          <w:sz w:val="28"/>
          <w:szCs w:val="28"/>
        </w:rPr>
      </w:pPr>
      <w:bookmarkStart w:id="0" w:name="_Toc262738691"/>
      <w:r w:rsidRPr="00B60D0B">
        <w:rPr>
          <w:b/>
          <w:sz w:val="28"/>
        </w:rPr>
        <w:t>Appendix</w:t>
      </w:r>
      <w:r w:rsidR="003E49F4" w:rsidRPr="00B60D0B">
        <w:rPr>
          <w:b/>
          <w:sz w:val="28"/>
        </w:rPr>
        <w:t xml:space="preserve"> </w:t>
      </w:r>
      <w:r w:rsidRPr="00B60D0B">
        <w:rPr>
          <w:b/>
          <w:sz w:val="28"/>
        </w:rPr>
        <w:t>–</w:t>
      </w:r>
      <w:r w:rsidR="001D3159" w:rsidRPr="00B60D0B">
        <w:rPr>
          <w:b/>
          <w:sz w:val="28"/>
        </w:rPr>
        <w:t xml:space="preserve"> </w:t>
      </w:r>
      <w:r w:rsidR="00BB15A4" w:rsidRPr="00B60D0B">
        <w:rPr>
          <w:b/>
          <w:sz w:val="28"/>
        </w:rPr>
        <w:t xml:space="preserve">Specification </w:t>
      </w:r>
      <w:r w:rsidR="001D3159" w:rsidRPr="00B60D0B">
        <w:rPr>
          <w:b/>
          <w:sz w:val="28"/>
        </w:rPr>
        <w:t>of Information System Requirements</w:t>
      </w:r>
    </w:p>
    <w:p w14:paraId="3CA15529" w14:textId="77777777" w:rsidR="00833679" w:rsidRDefault="00833679" w:rsidP="00833679">
      <w:pPr>
        <w:jc w:val="center"/>
        <w:rPr>
          <w:lang w:val="en-US"/>
        </w:rPr>
      </w:pPr>
      <w:r>
        <w:t>** FREE PREVIEW VERSION **</w:t>
      </w:r>
    </w:p>
    <w:p w14:paraId="1F83D879" w14:textId="77777777" w:rsidR="00BB15A4" w:rsidRPr="00B60D0B" w:rsidRDefault="00BB15A4" w:rsidP="00BB15A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BB15A4" w:rsidRPr="00B60D0B" w14:paraId="523503DF" w14:textId="77777777">
        <w:tc>
          <w:tcPr>
            <w:tcW w:w="4644" w:type="dxa"/>
          </w:tcPr>
          <w:p w14:paraId="20145048" w14:textId="77777777" w:rsidR="00BB15A4" w:rsidRPr="00B60D0B" w:rsidRDefault="00BB15A4" w:rsidP="00BB15A4">
            <w:r w:rsidRPr="00B60D0B">
              <w:t>Name of information system:</w:t>
            </w:r>
          </w:p>
        </w:tc>
        <w:tc>
          <w:tcPr>
            <w:tcW w:w="4644" w:type="dxa"/>
          </w:tcPr>
          <w:p w14:paraId="4658A815" w14:textId="77777777" w:rsidR="00BB15A4" w:rsidRPr="00B60D0B" w:rsidRDefault="00BB15A4" w:rsidP="00BB15A4"/>
        </w:tc>
      </w:tr>
      <w:tr w:rsidR="00BB15A4" w:rsidRPr="00B60D0B" w14:paraId="08A51737" w14:textId="77777777">
        <w:tc>
          <w:tcPr>
            <w:tcW w:w="4644" w:type="dxa"/>
          </w:tcPr>
          <w:p w14:paraId="56E25E79" w14:textId="32BB0054" w:rsidR="00BB15A4" w:rsidRPr="00B60D0B" w:rsidRDefault="00833679" w:rsidP="00BB15A4">
            <w:r>
              <w:t>…</w:t>
            </w:r>
          </w:p>
        </w:tc>
        <w:tc>
          <w:tcPr>
            <w:tcW w:w="4644" w:type="dxa"/>
          </w:tcPr>
          <w:p w14:paraId="454F2757" w14:textId="77777777" w:rsidR="00BB15A4" w:rsidRPr="00B60D0B" w:rsidRDefault="00BB15A4" w:rsidP="00BB15A4">
            <w:commentRangeStart w:id="1"/>
            <w:r w:rsidRPr="00B60D0B">
              <w:t xml:space="preserve"> </w:t>
            </w:r>
            <w:commentRangeEnd w:id="1"/>
            <w:r w:rsidR="006A0CD6" w:rsidRPr="00B60D0B">
              <w:rPr>
                <w:rStyle w:val="CommentReference"/>
                <w:lang w:val="en-GB"/>
              </w:rPr>
              <w:commentReference w:id="1"/>
            </w:r>
          </w:p>
        </w:tc>
      </w:tr>
      <w:tr w:rsidR="00BB15A4" w:rsidRPr="00B60D0B" w14:paraId="36863B8D" w14:textId="77777777">
        <w:tc>
          <w:tcPr>
            <w:tcW w:w="4644" w:type="dxa"/>
          </w:tcPr>
          <w:p w14:paraId="40784DF4" w14:textId="09A9623E" w:rsidR="00BB15A4" w:rsidRPr="00B60D0B" w:rsidRDefault="00833679" w:rsidP="00BB15A4">
            <w:r>
              <w:t>…</w:t>
            </w:r>
          </w:p>
        </w:tc>
        <w:tc>
          <w:tcPr>
            <w:tcW w:w="4644" w:type="dxa"/>
          </w:tcPr>
          <w:p w14:paraId="62537396" w14:textId="77777777" w:rsidR="00BB15A4" w:rsidRPr="00B60D0B" w:rsidRDefault="00BB15A4" w:rsidP="00BB15A4">
            <w:commentRangeStart w:id="2"/>
            <w:r w:rsidRPr="00B60D0B">
              <w:t xml:space="preserve"> </w:t>
            </w:r>
            <w:commentRangeEnd w:id="2"/>
            <w:r w:rsidR="006A0CD6" w:rsidRPr="00B60D0B">
              <w:rPr>
                <w:rStyle w:val="CommentReference"/>
                <w:lang w:val="en-GB"/>
              </w:rPr>
              <w:commentReference w:id="2"/>
            </w:r>
          </w:p>
        </w:tc>
      </w:tr>
      <w:tr w:rsidR="00BB15A4" w:rsidRPr="00B60D0B" w14:paraId="3963E373" w14:textId="77777777">
        <w:tc>
          <w:tcPr>
            <w:tcW w:w="4644" w:type="dxa"/>
          </w:tcPr>
          <w:p w14:paraId="56A765F1" w14:textId="499268BE" w:rsidR="00BB15A4" w:rsidRPr="00B60D0B" w:rsidRDefault="00833679" w:rsidP="00BB15A4">
            <w:r>
              <w:t>…</w:t>
            </w:r>
          </w:p>
        </w:tc>
        <w:tc>
          <w:tcPr>
            <w:tcW w:w="4644" w:type="dxa"/>
          </w:tcPr>
          <w:p w14:paraId="6EFEA098" w14:textId="23E03DBA" w:rsidR="00BB15A4" w:rsidRPr="00B60D0B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3"/>
            <w:r w:rsidRPr="00B60D0B">
              <w:t xml:space="preserve"> </w:t>
            </w:r>
            <w:commentRangeEnd w:id="3"/>
            <w:r w:rsidR="006A0CD6" w:rsidRPr="00B60D0B">
              <w:rPr>
                <w:rStyle w:val="CommentReference"/>
                <w:lang w:val="en-GB"/>
              </w:rPr>
              <w:commentReference w:id="3"/>
            </w:r>
          </w:p>
        </w:tc>
      </w:tr>
      <w:tr w:rsidR="00BB15A4" w:rsidRPr="00B60D0B" w14:paraId="244A58B0" w14:textId="77777777">
        <w:tc>
          <w:tcPr>
            <w:tcW w:w="4644" w:type="dxa"/>
          </w:tcPr>
          <w:p w14:paraId="481992E9" w14:textId="77777777" w:rsidR="00BB15A4" w:rsidRPr="00B60D0B" w:rsidRDefault="00BB15A4" w:rsidP="00BB15A4">
            <w:r w:rsidRPr="00B60D0B">
              <w:t>Necessary automated controls:</w:t>
            </w:r>
          </w:p>
        </w:tc>
        <w:tc>
          <w:tcPr>
            <w:tcW w:w="4644" w:type="dxa"/>
          </w:tcPr>
          <w:p w14:paraId="1825D036" w14:textId="7D2275D4" w:rsidR="00BB15A4" w:rsidRPr="00B60D0B" w:rsidRDefault="00555B95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4"/>
            <w:r w:rsidRPr="00B60D0B">
              <w:t xml:space="preserve"> </w:t>
            </w:r>
            <w:commentRangeEnd w:id="4"/>
            <w:r w:rsidR="006A0CD6" w:rsidRPr="00B60D0B">
              <w:rPr>
                <w:rStyle w:val="CommentReference"/>
                <w:lang w:val="en-GB"/>
              </w:rPr>
              <w:commentReference w:id="4"/>
            </w:r>
          </w:p>
          <w:p w14:paraId="7DB159BE" w14:textId="5367BB75" w:rsidR="00BB15A4" w:rsidRPr="00B60D0B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  <w:r w:rsidRPr="00B60D0B">
              <w:t xml:space="preserve"> </w:t>
            </w:r>
          </w:p>
          <w:p w14:paraId="17CCBBB9" w14:textId="77777777" w:rsidR="00BB15A4" w:rsidRPr="00B60D0B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B60D0B" w14:paraId="582AEACF" w14:textId="77777777">
        <w:tc>
          <w:tcPr>
            <w:tcW w:w="4644" w:type="dxa"/>
          </w:tcPr>
          <w:p w14:paraId="53391F6B" w14:textId="7015F119" w:rsidR="00BB15A4" w:rsidRPr="00B60D0B" w:rsidRDefault="00833679" w:rsidP="00BB15A4">
            <w:r>
              <w:t>…</w:t>
            </w:r>
          </w:p>
        </w:tc>
        <w:tc>
          <w:tcPr>
            <w:tcW w:w="4644" w:type="dxa"/>
          </w:tcPr>
          <w:p w14:paraId="517730A6" w14:textId="4D5E48EC" w:rsidR="00BB15A4" w:rsidRPr="00B60D0B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5"/>
            <w:r w:rsidRPr="00B60D0B">
              <w:t xml:space="preserve"> </w:t>
            </w:r>
            <w:commentRangeEnd w:id="5"/>
            <w:r w:rsidR="006A0CD6" w:rsidRPr="00B60D0B">
              <w:rPr>
                <w:rStyle w:val="CommentReference"/>
                <w:lang w:val="en-GB"/>
              </w:rPr>
              <w:commentReference w:id="5"/>
            </w:r>
          </w:p>
          <w:p w14:paraId="649235E8" w14:textId="77777777" w:rsidR="00BB15A4" w:rsidRPr="00B60D0B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B60D0B" w14:paraId="6A61AED6" w14:textId="77777777">
        <w:tc>
          <w:tcPr>
            <w:tcW w:w="4644" w:type="dxa"/>
          </w:tcPr>
          <w:p w14:paraId="017EE5C3" w14:textId="19981EC3" w:rsidR="00BB15A4" w:rsidRPr="00B60D0B" w:rsidRDefault="00833679" w:rsidP="00BB15A4">
            <w:r>
              <w:t>…</w:t>
            </w:r>
          </w:p>
        </w:tc>
        <w:tc>
          <w:tcPr>
            <w:tcW w:w="4644" w:type="dxa"/>
          </w:tcPr>
          <w:p w14:paraId="7C412627" w14:textId="77777777" w:rsidR="00BB15A4" w:rsidRPr="00B60D0B" w:rsidRDefault="00BB15A4" w:rsidP="00BB15A4">
            <w:commentRangeStart w:id="6"/>
            <w:r w:rsidRPr="00B60D0B">
              <w:t xml:space="preserve"> </w:t>
            </w:r>
            <w:commentRangeEnd w:id="6"/>
            <w:r w:rsidR="006A0CD6" w:rsidRPr="00B60D0B">
              <w:rPr>
                <w:rStyle w:val="CommentReference"/>
                <w:lang w:val="en-GB"/>
              </w:rPr>
              <w:commentReference w:id="6"/>
            </w:r>
          </w:p>
        </w:tc>
      </w:tr>
    </w:tbl>
    <w:p w14:paraId="407D391C" w14:textId="1CD0BBC0" w:rsidR="00BB15A4" w:rsidRPr="00B60D0B" w:rsidRDefault="00BB15A4" w:rsidP="00BB15A4"/>
    <w:bookmarkEnd w:id="0"/>
    <w:p w14:paraId="35B0C493" w14:textId="7BC5F586" w:rsidR="00FA6A8A" w:rsidRDefault="00FA6A8A" w:rsidP="00FA6A8A">
      <w:pPr>
        <w:spacing w:after="0"/>
        <w:rPr>
          <w:rFonts w:eastAsia="Times New Roman"/>
        </w:rPr>
      </w:pPr>
    </w:p>
    <w:p w14:paraId="74691761" w14:textId="7EB2CE42" w:rsidR="00833679" w:rsidRDefault="00833679" w:rsidP="00FA6A8A">
      <w:pPr>
        <w:spacing w:after="0"/>
        <w:rPr>
          <w:rFonts w:eastAsia="Times New Roman"/>
        </w:rPr>
      </w:pPr>
    </w:p>
    <w:p w14:paraId="7EFE1DD9" w14:textId="77777777" w:rsidR="00833679" w:rsidRDefault="00833679" w:rsidP="00833679">
      <w:pPr>
        <w:spacing w:after="0" w:line="240" w:lineRule="auto"/>
        <w:rPr>
          <w:lang w:val="en-US"/>
        </w:rPr>
      </w:pPr>
    </w:p>
    <w:p w14:paraId="75CC08A3" w14:textId="77777777" w:rsidR="00833679" w:rsidRDefault="00833679" w:rsidP="00833679">
      <w:pPr>
        <w:spacing w:after="0" w:line="240" w:lineRule="auto"/>
        <w:jc w:val="center"/>
      </w:pPr>
      <w:r>
        <w:t>** END OF FREE PREVIEW **</w:t>
      </w:r>
    </w:p>
    <w:p w14:paraId="2F744A54" w14:textId="135961A0" w:rsidR="00833679" w:rsidRDefault="00833679" w:rsidP="00833679">
      <w:pPr>
        <w:spacing w:after="0" w:line="240" w:lineRule="auto"/>
        <w:jc w:val="center"/>
      </w:pPr>
      <w:r>
        <w:t xml:space="preserve">To download full version of this document click here: </w:t>
      </w:r>
      <w:hyperlink r:id="rId12" w:history="1">
        <w:r w:rsidRPr="007E59D7">
          <w:rPr>
            <w:rStyle w:val="Hyperlink"/>
          </w:rPr>
          <w:t>https://advisera.com/27001academy/documentation/specification-of-information-system-requirements/</w:t>
        </w:r>
      </w:hyperlink>
    </w:p>
    <w:p w14:paraId="3C4A04FD" w14:textId="77777777" w:rsidR="00833679" w:rsidRDefault="00833679" w:rsidP="00833679">
      <w:pPr>
        <w:spacing w:after="0" w:line="240" w:lineRule="auto"/>
        <w:jc w:val="center"/>
        <w:rPr>
          <w:lang w:val="en-US"/>
        </w:rPr>
      </w:pPr>
    </w:p>
    <w:p w14:paraId="2C9FBB14" w14:textId="77777777" w:rsidR="00833679" w:rsidRPr="00B60D0B" w:rsidRDefault="00833679" w:rsidP="00FA6A8A">
      <w:pPr>
        <w:spacing w:after="0"/>
        <w:rPr>
          <w:rFonts w:eastAsia="Times New Roman"/>
        </w:rPr>
      </w:pPr>
    </w:p>
    <w:sectPr w:rsidR="00833679" w:rsidRPr="00B60D0B" w:rsidSect="00BB15A4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7-13T17:48:00Z" w:initials="EUA">
    <w:p w14:paraId="68B70D99" w14:textId="56E9F60B" w:rsidR="006A0CD6" w:rsidRDefault="006A0CD6">
      <w:pPr>
        <w:pStyle w:val="CommentText"/>
      </w:pPr>
      <w:r>
        <w:rPr>
          <w:rStyle w:val="CommentReference"/>
        </w:rPr>
        <w:annotationRef/>
      </w:r>
      <w:r>
        <w:t>In case a new information system was acquired, write "New information system".</w:t>
      </w:r>
    </w:p>
  </w:comment>
  <w:comment w:id="2" w:author="EUGDPRAcademy" w:date="2022-07-13T17:48:00Z" w:initials="EUA">
    <w:p w14:paraId="1C1DC037" w14:textId="5B6CFB34" w:rsidR="006A0CD6" w:rsidRDefault="006A0CD6">
      <w:pPr>
        <w:pStyle w:val="CommentText"/>
      </w:pPr>
      <w:r>
        <w:rPr>
          <w:rStyle w:val="CommentReference"/>
        </w:rPr>
        <w:annotationRef/>
      </w:r>
      <w:r>
        <w:t>Copy the level of the assessed impact for this information asset from the Risk Assessment Table.</w:t>
      </w:r>
    </w:p>
  </w:comment>
  <w:comment w:id="3" w:author="EUGDPRAcademy" w:date="2022-07-13T17:48:00Z" w:initials="EUA">
    <w:p w14:paraId="1F374584" w14:textId="168A46B8" w:rsidR="006A0CD6" w:rsidRDefault="006A0CD6">
      <w:pPr>
        <w:pStyle w:val="CommentText"/>
      </w:pPr>
      <w:r>
        <w:rPr>
          <w:rStyle w:val="CommentReference"/>
        </w:rPr>
        <w:annotationRef/>
      </w:r>
      <w:r>
        <w:t>Definition of what the system should produce (what serves as input, how it is processed, what is the output), its capacity, performance, user interface layout, etc.</w:t>
      </w:r>
    </w:p>
  </w:comment>
  <w:comment w:id="4" w:author="EUGDPRAcademy" w:date="2022-07-13T17:48:00Z" w:initials="EUA">
    <w:p w14:paraId="1B88D485" w14:textId="77777777" w:rsidR="006A0CD6" w:rsidRPr="00555B95" w:rsidRDefault="006A0CD6" w:rsidP="006A0CD6">
      <w:pPr>
        <w:pStyle w:val="CommentText"/>
      </w:pPr>
      <w:r>
        <w:rPr>
          <w:rStyle w:val="CommentReference"/>
        </w:rPr>
        <w:annotationRef/>
      </w:r>
      <w:r w:rsidRPr="00555B95">
        <w:t>List all necessary controls which need to be integrated into the information system - e.g.:</w:t>
      </w:r>
    </w:p>
    <w:p w14:paraId="6B4DAD48" w14:textId="77777777" w:rsidR="006A0CD6" w:rsidRPr="00555B95" w:rsidRDefault="006A0CD6" w:rsidP="006A0CD6">
      <w:pPr>
        <w:pStyle w:val="CommentText"/>
      </w:pPr>
      <w:r w:rsidRPr="00555B95">
        <w:t>- how to prevent unauthorized access</w:t>
      </w:r>
    </w:p>
    <w:p w14:paraId="1DFDA17D" w14:textId="77777777" w:rsidR="006A0CD6" w:rsidRPr="00555B95" w:rsidRDefault="006A0CD6" w:rsidP="006A0CD6">
      <w:pPr>
        <w:pStyle w:val="CommentText"/>
      </w:pPr>
      <w:r w:rsidRPr="00555B95">
        <w:t>- controls for the use of passwords and other authentication mechanisms</w:t>
      </w:r>
    </w:p>
    <w:p w14:paraId="2628F57B" w14:textId="77777777" w:rsidR="006A0CD6" w:rsidRPr="00555B95" w:rsidRDefault="006A0CD6" w:rsidP="006A0CD6">
      <w:pPr>
        <w:pStyle w:val="CommentText"/>
      </w:pPr>
      <w:r w:rsidRPr="00555B95">
        <w:t>- backup requirements</w:t>
      </w:r>
    </w:p>
    <w:p w14:paraId="0C5E2496" w14:textId="77777777" w:rsidR="006A0CD6" w:rsidRPr="00555B95" w:rsidRDefault="006A0CD6" w:rsidP="006A0CD6">
      <w:pPr>
        <w:pStyle w:val="CommentText"/>
      </w:pPr>
      <w:r w:rsidRPr="00555B95">
        <w:t>- controls for remote access</w:t>
      </w:r>
    </w:p>
    <w:p w14:paraId="12AE4B1D" w14:textId="77777777" w:rsidR="006A0CD6" w:rsidRPr="00555B95" w:rsidRDefault="006A0CD6" w:rsidP="006A0CD6">
      <w:pPr>
        <w:pStyle w:val="CommentText"/>
      </w:pPr>
      <w:r w:rsidRPr="00555B95">
        <w:t>- requirements for keeping logs</w:t>
      </w:r>
    </w:p>
    <w:p w14:paraId="438448FD" w14:textId="77777777" w:rsidR="006A0CD6" w:rsidRPr="00555B95" w:rsidRDefault="006A0CD6" w:rsidP="006A0CD6">
      <w:pPr>
        <w:pStyle w:val="CommentText"/>
      </w:pPr>
      <w:r w:rsidRPr="00555B95">
        <w:t>- how data is transferred in a secure manner</w:t>
      </w:r>
    </w:p>
    <w:p w14:paraId="44F0E741" w14:textId="77777777" w:rsidR="006A0CD6" w:rsidRPr="00555B95" w:rsidRDefault="006A0CD6" w:rsidP="006A0CD6">
      <w:pPr>
        <w:pStyle w:val="CommentText"/>
      </w:pPr>
      <w:r w:rsidRPr="00555B95">
        <w:t>- mechanisms for checking data integrity</w:t>
      </w:r>
    </w:p>
    <w:p w14:paraId="68E47E2E" w14:textId="77777777" w:rsidR="006A0CD6" w:rsidRPr="00555B95" w:rsidRDefault="006A0CD6" w:rsidP="006A0CD6">
      <w:pPr>
        <w:pStyle w:val="CommentText"/>
      </w:pPr>
      <w:r w:rsidRPr="00555B95">
        <w:t>- control mechanisms for sending and/or receiving data</w:t>
      </w:r>
    </w:p>
    <w:p w14:paraId="20C99530" w14:textId="77777777" w:rsidR="006A0CD6" w:rsidRPr="00555B95" w:rsidRDefault="006A0CD6" w:rsidP="006A0CD6">
      <w:pPr>
        <w:pStyle w:val="CommentText"/>
      </w:pPr>
      <w:r w:rsidRPr="00555B95">
        <w:t>- data leakage detection controls</w:t>
      </w:r>
    </w:p>
    <w:p w14:paraId="706D0A2E" w14:textId="77777777" w:rsidR="006A0CD6" w:rsidRPr="00555B95" w:rsidRDefault="006A0CD6" w:rsidP="006A0CD6">
      <w:pPr>
        <w:pStyle w:val="CommentText"/>
      </w:pPr>
      <w:r w:rsidRPr="00555B95">
        <w:t>- data masking</w:t>
      </w:r>
    </w:p>
    <w:p w14:paraId="222C8C4F" w14:textId="77777777" w:rsidR="006A0CD6" w:rsidRPr="00555B95" w:rsidRDefault="006A0CD6" w:rsidP="006A0CD6">
      <w:pPr>
        <w:pStyle w:val="CommentText"/>
      </w:pPr>
      <w:r w:rsidRPr="00555B95">
        <w:t>- ensuring high level of system availability</w:t>
      </w:r>
    </w:p>
    <w:p w14:paraId="220F8772" w14:textId="77777777" w:rsidR="006A0CD6" w:rsidRPr="00555B95" w:rsidRDefault="006A0CD6" w:rsidP="006A0CD6">
      <w:pPr>
        <w:pStyle w:val="CommentText"/>
      </w:pPr>
      <w:r w:rsidRPr="00555B95">
        <w:t>- manner of reporting errors</w:t>
      </w:r>
    </w:p>
    <w:p w14:paraId="3212F54A" w14:textId="48CBE499" w:rsidR="006A0CD6" w:rsidRDefault="006A0CD6" w:rsidP="006A0CD6">
      <w:pPr>
        <w:pStyle w:val="CommentText"/>
      </w:pPr>
      <w:r w:rsidRPr="00555B95">
        <w:t>- controls for ensuring business continuity, etc.</w:t>
      </w:r>
    </w:p>
  </w:comment>
  <w:comment w:id="5" w:author="EUGDPRAcademy" w:date="2022-07-13T17:49:00Z" w:initials="EUA">
    <w:p w14:paraId="4C179269" w14:textId="46A7F097" w:rsidR="006A0CD6" w:rsidRDefault="006A0CD6">
      <w:pPr>
        <w:pStyle w:val="CommentText"/>
      </w:pPr>
      <w:r>
        <w:rPr>
          <w:rStyle w:val="CommentReference"/>
        </w:rPr>
        <w:annotationRef/>
      </w:r>
      <w:r>
        <w:t>List all necessary controls which must be performed manually - e.g. control of regular processing, control of output data, control of system performance, etc.</w:t>
      </w:r>
    </w:p>
  </w:comment>
  <w:comment w:id="6" w:author="EUGDPRAcademy" w:date="2022-07-13T17:49:00Z" w:initials="EUA">
    <w:p w14:paraId="6BDDA116" w14:textId="4998C6D0" w:rsidR="006A0CD6" w:rsidRDefault="006A0CD6">
      <w:pPr>
        <w:pStyle w:val="CommentText"/>
      </w:pPr>
      <w:r>
        <w:rPr>
          <w:rStyle w:val="CommentReference"/>
        </w:rPr>
        <w:annotationRef/>
      </w:r>
      <w:r w:rsidRPr="00FB5AF7">
        <w:t>E.g. internal testing, product certification by an independent specialized body, acquisition of a certified/accredited system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B70D99" w15:done="0"/>
  <w15:commentEx w15:paraId="1C1DC037" w15:done="0"/>
  <w15:commentEx w15:paraId="1F374584" w15:done="0"/>
  <w15:commentEx w15:paraId="3212F54A" w15:done="0"/>
  <w15:commentEx w15:paraId="4C179269" w15:done="0"/>
  <w15:commentEx w15:paraId="6BDDA1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83F1" w16cex:dateUtc="2022-07-13T15:48:00Z"/>
  <w16cex:commentExtensible w16cex:durableId="267983F8" w16cex:dateUtc="2022-07-13T15:48:00Z"/>
  <w16cex:commentExtensible w16cex:durableId="267983FE" w16cex:dateUtc="2022-07-13T15:48:00Z"/>
  <w16cex:commentExtensible w16cex:durableId="26798405" w16cex:dateUtc="2022-07-13T15:48:00Z"/>
  <w16cex:commentExtensible w16cex:durableId="2679840D" w16cex:dateUtc="2022-07-13T15:49:00Z"/>
  <w16cex:commentExtensible w16cex:durableId="2679841A" w16cex:dateUtc="2022-07-13T1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B70D99" w16cid:durableId="267983F1"/>
  <w16cid:commentId w16cid:paraId="1C1DC037" w16cid:durableId="267983F8"/>
  <w16cid:commentId w16cid:paraId="1F374584" w16cid:durableId="267983FE"/>
  <w16cid:commentId w16cid:paraId="3212F54A" w16cid:durableId="26798405"/>
  <w16cid:commentId w16cid:paraId="4C179269" w16cid:durableId="2679840D"/>
  <w16cid:commentId w16cid:paraId="6BDDA116" w16cid:durableId="267984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F3F4F" w14:textId="77777777" w:rsidR="00B54AC4" w:rsidRDefault="00B54AC4" w:rsidP="00BB15A4">
      <w:pPr>
        <w:spacing w:after="0" w:line="240" w:lineRule="auto"/>
      </w:pPr>
      <w:r>
        <w:separator/>
      </w:r>
    </w:p>
  </w:endnote>
  <w:endnote w:type="continuationSeparator" w:id="0">
    <w:p w14:paraId="4CDC4B98" w14:textId="77777777" w:rsidR="00B54AC4" w:rsidRDefault="00B54AC4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B15A4" w:rsidRPr="006571EC" w14:paraId="0FB399DC" w14:textId="77777777" w:rsidTr="005F378C">
      <w:tc>
        <w:tcPr>
          <w:tcW w:w="3936" w:type="dxa"/>
        </w:tcPr>
        <w:p w14:paraId="5DE5A4C8" w14:textId="5FF34BEF" w:rsidR="00BB15A4" w:rsidRPr="006571EC" w:rsidRDefault="003E49F4" w:rsidP="00F62F7E">
          <w:pPr>
            <w:pStyle w:val="Footer"/>
            <w:rPr>
              <w:sz w:val="18"/>
              <w:szCs w:val="18"/>
            </w:rPr>
          </w:pPr>
          <w:r>
            <w:rPr>
              <w:sz w:val="18"/>
              <w:lang w:val="en-US"/>
            </w:rPr>
            <w:t>Appendix</w:t>
          </w:r>
          <w:r w:rsidR="006A0CD6">
            <w:rPr>
              <w:sz w:val="18"/>
              <w:lang w:val="en-US"/>
            </w:rPr>
            <w:t xml:space="preserve"> </w:t>
          </w:r>
          <w:r>
            <w:rPr>
              <w:sz w:val="18"/>
              <w:lang w:val="en-US"/>
            </w:rPr>
            <w:t xml:space="preserve">– </w:t>
          </w:r>
          <w:r w:rsidR="001D3159" w:rsidRPr="001D3159">
            <w:rPr>
              <w:sz w:val="18"/>
              <w:lang w:val="en-US"/>
            </w:rPr>
            <w:t>Specification of Information System Requirements</w:t>
          </w:r>
        </w:p>
      </w:tc>
      <w:tc>
        <w:tcPr>
          <w:tcW w:w="2126" w:type="dxa"/>
        </w:tcPr>
        <w:p w14:paraId="4DEF6D2A" w14:textId="77777777" w:rsidR="00BB15A4" w:rsidRPr="006571EC" w:rsidRDefault="00BB15A4" w:rsidP="00BB15A4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260" w:type="dxa"/>
        </w:tcPr>
        <w:p w14:paraId="753BBC4C" w14:textId="58E211EF" w:rsidR="00BB15A4" w:rsidRPr="006571EC" w:rsidRDefault="00BB15A4" w:rsidP="00BB15A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89406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9406E">
            <w:rPr>
              <w:b/>
              <w:sz w:val="18"/>
            </w:rPr>
            <w:fldChar w:fldCharType="separate"/>
          </w:r>
          <w:r w:rsidR="009B1002">
            <w:rPr>
              <w:b/>
              <w:noProof/>
              <w:sz w:val="18"/>
            </w:rPr>
            <w:t>1</w:t>
          </w:r>
          <w:r w:rsidR="008940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89406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9406E">
            <w:rPr>
              <w:b/>
              <w:sz w:val="18"/>
            </w:rPr>
            <w:fldChar w:fldCharType="separate"/>
          </w:r>
          <w:r w:rsidR="009B1002">
            <w:rPr>
              <w:b/>
              <w:noProof/>
              <w:sz w:val="18"/>
            </w:rPr>
            <w:t>1</w:t>
          </w:r>
          <w:r w:rsidR="0089406E">
            <w:rPr>
              <w:b/>
              <w:sz w:val="18"/>
            </w:rPr>
            <w:fldChar w:fldCharType="end"/>
          </w:r>
        </w:p>
      </w:tc>
    </w:tr>
  </w:tbl>
  <w:p w14:paraId="78225646" w14:textId="04A1000C" w:rsidR="00BB15A4" w:rsidRPr="004B1E43" w:rsidRDefault="00413612" w:rsidP="0041361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13612">
      <w:rPr>
        <w:sz w:val="16"/>
        <w:lang w:val="en-US"/>
      </w:rPr>
      <w:t>©</w:t>
    </w:r>
    <w:r w:rsidR="00EC0D4D" w:rsidRPr="00413612">
      <w:rPr>
        <w:sz w:val="16"/>
        <w:lang w:val="en-US"/>
      </w:rPr>
      <w:t>202</w:t>
    </w:r>
    <w:r w:rsidR="00EC0D4D">
      <w:rPr>
        <w:sz w:val="16"/>
        <w:lang w:val="en-US"/>
      </w:rPr>
      <w:t>2</w:t>
    </w:r>
    <w:r w:rsidR="00EC0D4D" w:rsidRPr="00413612">
      <w:rPr>
        <w:sz w:val="16"/>
        <w:lang w:val="en-US"/>
      </w:rPr>
      <w:t xml:space="preserve"> </w:t>
    </w:r>
    <w:r w:rsidRPr="00413612">
      <w:rPr>
        <w:sz w:val="16"/>
        <w:lang w:val="en-US"/>
      </w:rPr>
      <w:t xml:space="preserve">This template may be used by clients of </w:t>
    </w:r>
    <w:proofErr w:type="spellStart"/>
    <w:r w:rsidRPr="00413612">
      <w:rPr>
        <w:sz w:val="16"/>
        <w:lang w:val="en-US"/>
      </w:rPr>
      <w:t>Advisera</w:t>
    </w:r>
    <w:proofErr w:type="spellEnd"/>
    <w:r w:rsidRPr="00413612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332F" w14:textId="77777777" w:rsidR="00BB15A4" w:rsidRPr="004B1E43" w:rsidRDefault="00BB15A4" w:rsidP="00BB15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751A" w14:textId="77777777" w:rsidR="00B54AC4" w:rsidRDefault="00B54AC4" w:rsidP="00BB15A4">
      <w:pPr>
        <w:spacing w:after="0" w:line="240" w:lineRule="auto"/>
      </w:pPr>
      <w:r>
        <w:separator/>
      </w:r>
    </w:p>
  </w:footnote>
  <w:footnote w:type="continuationSeparator" w:id="0">
    <w:p w14:paraId="721E031C" w14:textId="77777777" w:rsidR="00B54AC4" w:rsidRDefault="00B54AC4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B15A4" w:rsidRPr="006571EC" w14:paraId="5E8B06CE" w14:textId="77777777">
      <w:tc>
        <w:tcPr>
          <w:tcW w:w="6771" w:type="dxa"/>
        </w:tcPr>
        <w:p w14:paraId="698A6880" w14:textId="77777777" w:rsidR="00BB15A4" w:rsidRPr="006571EC" w:rsidRDefault="00BB15A4" w:rsidP="00BB15A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7DD7E577" w14:textId="77777777" w:rsidR="00BB15A4" w:rsidRPr="006571EC" w:rsidRDefault="00BB15A4" w:rsidP="00BB15A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91015A" w14:textId="77777777" w:rsidR="00BB15A4" w:rsidRPr="003056B2" w:rsidRDefault="00BB15A4" w:rsidP="00BB15A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31446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20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AE4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C2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AE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B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CA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2D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B58A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0C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4E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E7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6A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80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89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46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5140E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4322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49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A3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8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4CA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4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61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43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FCA0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7C9DDA" w:tentative="1">
      <w:start w:val="1"/>
      <w:numFmt w:val="lowerLetter"/>
      <w:lvlText w:val="%2."/>
      <w:lvlJc w:val="left"/>
      <w:pPr>
        <w:ind w:left="1080" w:hanging="360"/>
      </w:pPr>
    </w:lvl>
    <w:lvl w:ilvl="2" w:tplc="308E4018" w:tentative="1">
      <w:start w:val="1"/>
      <w:numFmt w:val="lowerRoman"/>
      <w:lvlText w:val="%3."/>
      <w:lvlJc w:val="right"/>
      <w:pPr>
        <w:ind w:left="1800" w:hanging="180"/>
      </w:pPr>
    </w:lvl>
    <w:lvl w:ilvl="3" w:tplc="3F64698E" w:tentative="1">
      <w:start w:val="1"/>
      <w:numFmt w:val="decimal"/>
      <w:lvlText w:val="%4."/>
      <w:lvlJc w:val="left"/>
      <w:pPr>
        <w:ind w:left="2520" w:hanging="360"/>
      </w:pPr>
    </w:lvl>
    <w:lvl w:ilvl="4" w:tplc="D8F6D820" w:tentative="1">
      <w:start w:val="1"/>
      <w:numFmt w:val="lowerLetter"/>
      <w:lvlText w:val="%5."/>
      <w:lvlJc w:val="left"/>
      <w:pPr>
        <w:ind w:left="3240" w:hanging="360"/>
      </w:pPr>
    </w:lvl>
    <w:lvl w:ilvl="5" w:tplc="F8380CAE" w:tentative="1">
      <w:start w:val="1"/>
      <w:numFmt w:val="lowerRoman"/>
      <w:lvlText w:val="%6."/>
      <w:lvlJc w:val="right"/>
      <w:pPr>
        <w:ind w:left="3960" w:hanging="180"/>
      </w:pPr>
    </w:lvl>
    <w:lvl w:ilvl="6" w:tplc="F17EFD5C" w:tentative="1">
      <w:start w:val="1"/>
      <w:numFmt w:val="decimal"/>
      <w:lvlText w:val="%7."/>
      <w:lvlJc w:val="left"/>
      <w:pPr>
        <w:ind w:left="4680" w:hanging="360"/>
      </w:pPr>
    </w:lvl>
    <w:lvl w:ilvl="7" w:tplc="57248CA4" w:tentative="1">
      <w:start w:val="1"/>
      <w:numFmt w:val="lowerLetter"/>
      <w:lvlText w:val="%8."/>
      <w:lvlJc w:val="left"/>
      <w:pPr>
        <w:ind w:left="5400" w:hanging="360"/>
      </w:pPr>
    </w:lvl>
    <w:lvl w:ilvl="8" w:tplc="E3142A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DB23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585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AA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A5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AC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8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3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05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E1B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BFB883B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DEAF7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D906D5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72045E54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962930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6D2220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F9945D8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B1A569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E8254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95EA9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43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3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02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82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A5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8F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AA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4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157C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6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41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88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EC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09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0C8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4B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41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7C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C2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8D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1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5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63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57A2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620242" w:tentative="1">
      <w:start w:val="1"/>
      <w:numFmt w:val="lowerLetter"/>
      <w:lvlText w:val="%2."/>
      <w:lvlJc w:val="left"/>
      <w:pPr>
        <w:ind w:left="1080" w:hanging="360"/>
      </w:pPr>
    </w:lvl>
    <w:lvl w:ilvl="2" w:tplc="028298CA" w:tentative="1">
      <w:start w:val="1"/>
      <w:numFmt w:val="lowerRoman"/>
      <w:lvlText w:val="%3."/>
      <w:lvlJc w:val="right"/>
      <w:pPr>
        <w:ind w:left="1800" w:hanging="180"/>
      </w:pPr>
    </w:lvl>
    <w:lvl w:ilvl="3" w:tplc="1A44263C" w:tentative="1">
      <w:start w:val="1"/>
      <w:numFmt w:val="decimal"/>
      <w:lvlText w:val="%4."/>
      <w:lvlJc w:val="left"/>
      <w:pPr>
        <w:ind w:left="2520" w:hanging="360"/>
      </w:pPr>
    </w:lvl>
    <w:lvl w:ilvl="4" w:tplc="4B627AA2" w:tentative="1">
      <w:start w:val="1"/>
      <w:numFmt w:val="lowerLetter"/>
      <w:lvlText w:val="%5."/>
      <w:lvlJc w:val="left"/>
      <w:pPr>
        <w:ind w:left="3240" w:hanging="360"/>
      </w:pPr>
    </w:lvl>
    <w:lvl w:ilvl="5" w:tplc="22CA0F5C" w:tentative="1">
      <w:start w:val="1"/>
      <w:numFmt w:val="lowerRoman"/>
      <w:lvlText w:val="%6."/>
      <w:lvlJc w:val="right"/>
      <w:pPr>
        <w:ind w:left="3960" w:hanging="180"/>
      </w:pPr>
    </w:lvl>
    <w:lvl w:ilvl="6" w:tplc="9B302B82" w:tentative="1">
      <w:start w:val="1"/>
      <w:numFmt w:val="decimal"/>
      <w:lvlText w:val="%7."/>
      <w:lvlJc w:val="left"/>
      <w:pPr>
        <w:ind w:left="4680" w:hanging="360"/>
      </w:pPr>
    </w:lvl>
    <w:lvl w:ilvl="7" w:tplc="8DC43816" w:tentative="1">
      <w:start w:val="1"/>
      <w:numFmt w:val="lowerLetter"/>
      <w:lvlText w:val="%8."/>
      <w:lvlJc w:val="left"/>
      <w:pPr>
        <w:ind w:left="5400" w:hanging="360"/>
      </w:pPr>
    </w:lvl>
    <w:lvl w:ilvl="8" w:tplc="F752AC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04D6C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AF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8D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6D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46C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B8A0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E7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8D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23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141882">
    <w:abstractNumId w:val="0"/>
  </w:num>
  <w:num w:numId="2" w16cid:durableId="259416923">
    <w:abstractNumId w:val="7"/>
  </w:num>
  <w:num w:numId="3" w16cid:durableId="931813866">
    <w:abstractNumId w:val="3"/>
  </w:num>
  <w:num w:numId="4" w16cid:durableId="1312245603">
    <w:abstractNumId w:val="9"/>
  </w:num>
  <w:num w:numId="5" w16cid:durableId="1382948817">
    <w:abstractNumId w:val="6"/>
  </w:num>
  <w:num w:numId="6" w16cid:durableId="1255744831">
    <w:abstractNumId w:val="1"/>
  </w:num>
  <w:num w:numId="7" w16cid:durableId="792479117">
    <w:abstractNumId w:val="8"/>
  </w:num>
  <w:num w:numId="8" w16cid:durableId="1833519216">
    <w:abstractNumId w:val="5"/>
  </w:num>
  <w:num w:numId="9" w16cid:durableId="299842360">
    <w:abstractNumId w:val="11"/>
  </w:num>
  <w:num w:numId="10" w16cid:durableId="1159731869">
    <w:abstractNumId w:val="4"/>
  </w:num>
  <w:num w:numId="11" w16cid:durableId="1668556840">
    <w:abstractNumId w:val="10"/>
  </w:num>
  <w:num w:numId="12" w16cid:durableId="152636112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wNze1MDQ3NTUxNrZU0lEKTi0uzszPAykwrAUAtVSGySwAAAA="/>
  </w:docVars>
  <w:rsids>
    <w:rsidRoot w:val="00927DFD"/>
    <w:rsid w:val="00002083"/>
    <w:rsid w:val="00026E0C"/>
    <w:rsid w:val="000A5FD7"/>
    <w:rsid w:val="000B2608"/>
    <w:rsid w:val="00103AA0"/>
    <w:rsid w:val="00115AA7"/>
    <w:rsid w:val="00152DA9"/>
    <w:rsid w:val="001B5992"/>
    <w:rsid w:val="001C3D27"/>
    <w:rsid w:val="001D3159"/>
    <w:rsid w:val="002622C8"/>
    <w:rsid w:val="0027153B"/>
    <w:rsid w:val="002717BF"/>
    <w:rsid w:val="002B3461"/>
    <w:rsid w:val="00332C23"/>
    <w:rsid w:val="003E0714"/>
    <w:rsid w:val="003E49F4"/>
    <w:rsid w:val="00413612"/>
    <w:rsid w:val="0041432B"/>
    <w:rsid w:val="00417C43"/>
    <w:rsid w:val="00437CA8"/>
    <w:rsid w:val="00492B12"/>
    <w:rsid w:val="004E6F71"/>
    <w:rsid w:val="005177E6"/>
    <w:rsid w:val="00542749"/>
    <w:rsid w:val="00555B95"/>
    <w:rsid w:val="00585C58"/>
    <w:rsid w:val="005F378C"/>
    <w:rsid w:val="006257CB"/>
    <w:rsid w:val="006716C3"/>
    <w:rsid w:val="00683437"/>
    <w:rsid w:val="00693AD6"/>
    <w:rsid w:val="006A0CD6"/>
    <w:rsid w:val="007809A9"/>
    <w:rsid w:val="0079397D"/>
    <w:rsid w:val="00822F45"/>
    <w:rsid w:val="00833679"/>
    <w:rsid w:val="00853109"/>
    <w:rsid w:val="0089406E"/>
    <w:rsid w:val="008A5FAA"/>
    <w:rsid w:val="008C7394"/>
    <w:rsid w:val="008F447F"/>
    <w:rsid w:val="00910E65"/>
    <w:rsid w:val="00927DFD"/>
    <w:rsid w:val="00981B4A"/>
    <w:rsid w:val="009844E5"/>
    <w:rsid w:val="009B1002"/>
    <w:rsid w:val="009C6390"/>
    <w:rsid w:val="009D3D2B"/>
    <w:rsid w:val="009D4CA8"/>
    <w:rsid w:val="00A02B5A"/>
    <w:rsid w:val="00A12547"/>
    <w:rsid w:val="00A17763"/>
    <w:rsid w:val="00A601A9"/>
    <w:rsid w:val="00A76290"/>
    <w:rsid w:val="00AF612A"/>
    <w:rsid w:val="00B5192A"/>
    <w:rsid w:val="00B54AC4"/>
    <w:rsid w:val="00B60D0B"/>
    <w:rsid w:val="00BB15A4"/>
    <w:rsid w:val="00BB320E"/>
    <w:rsid w:val="00BE0653"/>
    <w:rsid w:val="00C51E9C"/>
    <w:rsid w:val="00CB1693"/>
    <w:rsid w:val="00CE168B"/>
    <w:rsid w:val="00DB42B8"/>
    <w:rsid w:val="00DC70BC"/>
    <w:rsid w:val="00DF4BD7"/>
    <w:rsid w:val="00E171D2"/>
    <w:rsid w:val="00E64C45"/>
    <w:rsid w:val="00E720E2"/>
    <w:rsid w:val="00EC0D4D"/>
    <w:rsid w:val="00F110D8"/>
    <w:rsid w:val="00F41E98"/>
    <w:rsid w:val="00F442A9"/>
    <w:rsid w:val="00F449B1"/>
    <w:rsid w:val="00F55B03"/>
    <w:rsid w:val="00F62F7E"/>
    <w:rsid w:val="00F9609D"/>
    <w:rsid w:val="00FA4173"/>
    <w:rsid w:val="00FA48C1"/>
    <w:rsid w:val="00FA6A8A"/>
    <w:rsid w:val="00F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90E0B"/>
  <w15:docId w15:val="{092E33D1-3AA2-4862-A334-E7DF6BD8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AA0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03AA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03AA0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03AA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159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1B599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A417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3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specification-of-information-system-requirements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8EF5F3E-F2D1-4D3A-87AB-33110BB5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– Specification of Information System Requirements</vt:lpstr>
      <vt:lpstr>Appendix 1 – Specification of Information System Requirements</vt:lpstr>
      <vt:lpstr>Specification of Information System Requirements</vt:lpstr>
    </vt:vector>
  </TitlesOfParts>
  <Company>Advisera Expert Solutions Ltd</Company>
  <LinksUpToDate>false</LinksUpToDate>
  <CharactersWithSpaces>483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– Specification of Information System Requirements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2022-10-05T21:45:00Z</dcterms:created>
  <dcterms:modified xsi:type="dcterms:W3CDTF">2022-10-05T21:45:00Z</dcterms:modified>
</cp:coreProperties>
</file>