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6E6A" w14:textId="77777777" w:rsidR="002B67DA" w:rsidRPr="00091CD4" w:rsidRDefault="004170C9">
      <w:commentRangeStart w:id="0"/>
      <w:commentRangeEnd w:id="0"/>
      <w:r w:rsidRPr="00091CD4">
        <w:rPr>
          <w:rStyle w:val="CommentReference"/>
          <w:lang w:val="en-GB"/>
        </w:rPr>
        <w:commentReference w:id="0"/>
      </w:r>
    </w:p>
    <w:p w14:paraId="1B878A48" w14:textId="77777777" w:rsidR="000165CB" w:rsidRPr="00546B61" w:rsidRDefault="000165CB" w:rsidP="000165CB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6D42A010" w14:textId="510D9C61" w:rsidR="002B67DA" w:rsidRPr="00091CD4" w:rsidRDefault="002B67DA"/>
    <w:p w14:paraId="30037190" w14:textId="77777777" w:rsidR="002B67DA" w:rsidRPr="00091CD4" w:rsidRDefault="002B67DA"/>
    <w:p w14:paraId="0F285C96" w14:textId="77777777" w:rsidR="002B67DA" w:rsidRPr="00091CD4" w:rsidRDefault="002B67DA"/>
    <w:p w14:paraId="1A748D9B" w14:textId="77777777" w:rsidR="002B67DA" w:rsidRPr="00091CD4" w:rsidRDefault="002B67DA"/>
    <w:p w14:paraId="0469461C" w14:textId="77777777" w:rsidR="002B67DA" w:rsidRPr="00091CD4" w:rsidRDefault="002B67DA"/>
    <w:p w14:paraId="55B348A2" w14:textId="5D4AEB3B" w:rsidR="002B67DA" w:rsidRPr="00091CD4" w:rsidRDefault="002B67DA" w:rsidP="002B67DA">
      <w:pPr>
        <w:jc w:val="center"/>
      </w:pPr>
      <w:commentRangeStart w:id="1"/>
      <w:r w:rsidRPr="00091CD4">
        <w:t>[</w:t>
      </w:r>
      <w:r w:rsidR="00403144" w:rsidRPr="00091CD4">
        <w:t>Organization</w:t>
      </w:r>
      <w:r w:rsidRPr="00091CD4">
        <w:t xml:space="preserve"> logo]</w:t>
      </w:r>
      <w:commentRangeEnd w:id="1"/>
      <w:r w:rsidR="004170C9" w:rsidRPr="00091CD4">
        <w:rPr>
          <w:rStyle w:val="CommentReference"/>
          <w:lang w:val="en-GB"/>
        </w:rPr>
        <w:commentReference w:id="1"/>
      </w:r>
    </w:p>
    <w:p w14:paraId="59F64BFC" w14:textId="0F8FF398" w:rsidR="002B67DA" w:rsidRPr="00091CD4" w:rsidRDefault="002B67DA" w:rsidP="002B67DA">
      <w:pPr>
        <w:jc w:val="center"/>
      </w:pPr>
      <w:r w:rsidRPr="00091CD4">
        <w:t>[</w:t>
      </w:r>
      <w:r w:rsidR="00403144" w:rsidRPr="00091CD4">
        <w:t>Organization</w:t>
      </w:r>
      <w:r w:rsidRPr="00091CD4">
        <w:t xml:space="preserve"> name]</w:t>
      </w:r>
    </w:p>
    <w:p w14:paraId="58CDFA48" w14:textId="77777777" w:rsidR="002B67DA" w:rsidRPr="00091CD4" w:rsidRDefault="002B67DA" w:rsidP="002B67DA">
      <w:pPr>
        <w:jc w:val="center"/>
      </w:pPr>
    </w:p>
    <w:p w14:paraId="71078008" w14:textId="77777777" w:rsidR="002B67DA" w:rsidRPr="00091CD4" w:rsidRDefault="002B67DA" w:rsidP="002B67DA">
      <w:pPr>
        <w:jc w:val="center"/>
      </w:pPr>
    </w:p>
    <w:p w14:paraId="47C7B7FB" w14:textId="77777777" w:rsidR="002B67DA" w:rsidRPr="00091CD4" w:rsidRDefault="002B67DA" w:rsidP="002B67DA">
      <w:pPr>
        <w:jc w:val="center"/>
        <w:rPr>
          <w:b/>
          <w:sz w:val="32"/>
          <w:szCs w:val="32"/>
        </w:rPr>
      </w:pPr>
      <w:commentRangeStart w:id="2"/>
      <w:commentRangeStart w:id="3"/>
      <w:r w:rsidRPr="00091CD4">
        <w:rPr>
          <w:b/>
          <w:sz w:val="32"/>
        </w:rPr>
        <w:t>RISK ASSESSMENT AND RISK TREATMENT METHODOLOGY</w:t>
      </w:r>
      <w:commentRangeEnd w:id="2"/>
      <w:r w:rsidR="004170C9" w:rsidRPr="00091CD4">
        <w:rPr>
          <w:rStyle w:val="CommentReference"/>
          <w:lang w:val="en-GB"/>
        </w:rPr>
        <w:commentReference w:id="2"/>
      </w:r>
      <w:commentRangeEnd w:id="3"/>
      <w:r w:rsidR="004170C9" w:rsidRPr="00091CD4">
        <w:rPr>
          <w:rStyle w:val="CommentReference"/>
          <w:lang w:val="en-GB"/>
        </w:rPr>
        <w:commentReference w:id="3"/>
      </w:r>
    </w:p>
    <w:p w14:paraId="53E9E270" w14:textId="77777777" w:rsidR="002B67DA" w:rsidRPr="00091CD4" w:rsidRDefault="002B67DA" w:rsidP="002B67D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2B67DA" w:rsidRPr="00091CD4" w14:paraId="53C47B8B" w14:textId="77777777" w:rsidTr="002B67DA">
        <w:tc>
          <w:tcPr>
            <w:tcW w:w="2376" w:type="dxa"/>
          </w:tcPr>
          <w:p w14:paraId="4EA0BCC0" w14:textId="77777777" w:rsidR="002B67DA" w:rsidRPr="00091CD4" w:rsidRDefault="002B67DA" w:rsidP="002B67DA">
            <w:commentRangeStart w:id="4"/>
            <w:r w:rsidRPr="00091CD4">
              <w:t>Code:</w:t>
            </w:r>
            <w:commentRangeEnd w:id="4"/>
            <w:r w:rsidR="004170C9" w:rsidRPr="00091CD4">
              <w:rPr>
                <w:rStyle w:val="CommentReference"/>
                <w:lang w:val="en-GB"/>
              </w:rPr>
              <w:commentReference w:id="4"/>
            </w:r>
          </w:p>
        </w:tc>
        <w:tc>
          <w:tcPr>
            <w:tcW w:w="6912" w:type="dxa"/>
          </w:tcPr>
          <w:p w14:paraId="0775F855" w14:textId="77777777" w:rsidR="002B67DA" w:rsidRPr="00091CD4" w:rsidRDefault="002B67DA" w:rsidP="002B67DA"/>
        </w:tc>
      </w:tr>
      <w:tr w:rsidR="002B67DA" w:rsidRPr="00091CD4" w14:paraId="76926AB4" w14:textId="77777777" w:rsidTr="002B67DA">
        <w:tc>
          <w:tcPr>
            <w:tcW w:w="2376" w:type="dxa"/>
          </w:tcPr>
          <w:p w14:paraId="33C452D9" w14:textId="77777777" w:rsidR="002B67DA" w:rsidRPr="00091CD4" w:rsidRDefault="002B67DA" w:rsidP="002B67DA">
            <w:r w:rsidRPr="00091CD4">
              <w:t>Version:</w:t>
            </w:r>
          </w:p>
        </w:tc>
        <w:tc>
          <w:tcPr>
            <w:tcW w:w="6912" w:type="dxa"/>
          </w:tcPr>
          <w:p w14:paraId="0DAB1006" w14:textId="77777777" w:rsidR="002B67DA" w:rsidRPr="00091CD4" w:rsidRDefault="002B67DA" w:rsidP="002B67DA"/>
        </w:tc>
      </w:tr>
      <w:tr w:rsidR="002B67DA" w:rsidRPr="00091CD4" w14:paraId="2D38EEB9" w14:textId="77777777" w:rsidTr="002B67DA">
        <w:tc>
          <w:tcPr>
            <w:tcW w:w="2376" w:type="dxa"/>
          </w:tcPr>
          <w:p w14:paraId="6A1461E4" w14:textId="77777777" w:rsidR="002B67DA" w:rsidRPr="00091CD4" w:rsidRDefault="002B67DA" w:rsidP="002B67DA">
            <w:r w:rsidRPr="00091CD4">
              <w:t>Date of version:</w:t>
            </w:r>
          </w:p>
        </w:tc>
        <w:tc>
          <w:tcPr>
            <w:tcW w:w="6912" w:type="dxa"/>
          </w:tcPr>
          <w:p w14:paraId="2AFC5440" w14:textId="77777777" w:rsidR="002B67DA" w:rsidRPr="00091CD4" w:rsidRDefault="002B67DA" w:rsidP="002B67DA"/>
        </w:tc>
      </w:tr>
      <w:tr w:rsidR="002B67DA" w:rsidRPr="00091CD4" w14:paraId="35625BD1" w14:textId="77777777" w:rsidTr="002B67DA">
        <w:tc>
          <w:tcPr>
            <w:tcW w:w="2376" w:type="dxa"/>
          </w:tcPr>
          <w:p w14:paraId="7C2AF004" w14:textId="77777777" w:rsidR="002B67DA" w:rsidRPr="00091CD4" w:rsidRDefault="002B67DA" w:rsidP="002B67DA">
            <w:r w:rsidRPr="00091CD4">
              <w:t>Created by:</w:t>
            </w:r>
          </w:p>
        </w:tc>
        <w:tc>
          <w:tcPr>
            <w:tcW w:w="6912" w:type="dxa"/>
          </w:tcPr>
          <w:p w14:paraId="1646CE3B" w14:textId="77777777" w:rsidR="002B67DA" w:rsidRPr="00091CD4" w:rsidRDefault="002B67DA" w:rsidP="002B67DA"/>
        </w:tc>
      </w:tr>
      <w:tr w:rsidR="002B67DA" w:rsidRPr="00091CD4" w14:paraId="2894DA5D" w14:textId="77777777" w:rsidTr="002B67DA">
        <w:tc>
          <w:tcPr>
            <w:tcW w:w="2376" w:type="dxa"/>
          </w:tcPr>
          <w:p w14:paraId="1969251D" w14:textId="77777777" w:rsidR="002B67DA" w:rsidRPr="00091CD4" w:rsidRDefault="002B67DA" w:rsidP="002B67DA">
            <w:r w:rsidRPr="00091CD4">
              <w:t>Approved by:</w:t>
            </w:r>
          </w:p>
        </w:tc>
        <w:tc>
          <w:tcPr>
            <w:tcW w:w="6912" w:type="dxa"/>
          </w:tcPr>
          <w:p w14:paraId="71C1883F" w14:textId="77777777" w:rsidR="002B67DA" w:rsidRPr="00091CD4" w:rsidRDefault="002B67DA" w:rsidP="002B67DA"/>
        </w:tc>
      </w:tr>
      <w:tr w:rsidR="002B67DA" w:rsidRPr="00091CD4" w14:paraId="24B5C4A6" w14:textId="77777777" w:rsidTr="002B67DA">
        <w:tc>
          <w:tcPr>
            <w:tcW w:w="2376" w:type="dxa"/>
          </w:tcPr>
          <w:p w14:paraId="7189F6D3" w14:textId="77777777" w:rsidR="002B67DA" w:rsidRPr="00091CD4" w:rsidRDefault="002B67DA" w:rsidP="002B67DA">
            <w:r w:rsidRPr="00091CD4">
              <w:t>Confidentiality level:</w:t>
            </w:r>
          </w:p>
        </w:tc>
        <w:tc>
          <w:tcPr>
            <w:tcW w:w="6912" w:type="dxa"/>
          </w:tcPr>
          <w:p w14:paraId="54CF0313" w14:textId="77777777" w:rsidR="002B67DA" w:rsidRPr="00091CD4" w:rsidRDefault="002B67DA" w:rsidP="002B67DA"/>
        </w:tc>
      </w:tr>
    </w:tbl>
    <w:p w14:paraId="6C45D87D" w14:textId="77777777" w:rsidR="002B67DA" w:rsidRPr="00091CD4" w:rsidRDefault="002B67DA" w:rsidP="002B67DA"/>
    <w:p w14:paraId="4E8F187D" w14:textId="77777777" w:rsidR="002B67DA" w:rsidRPr="00091CD4" w:rsidRDefault="002B67DA" w:rsidP="002B67DA"/>
    <w:p w14:paraId="62AB4E99" w14:textId="77777777" w:rsidR="002B67DA" w:rsidRPr="00091CD4" w:rsidRDefault="002B67DA" w:rsidP="002B67DA">
      <w:pPr>
        <w:rPr>
          <w:b/>
          <w:sz w:val="28"/>
          <w:szCs w:val="28"/>
        </w:rPr>
      </w:pPr>
      <w:r w:rsidRPr="00091CD4">
        <w:br w:type="page"/>
      </w:r>
      <w:r w:rsidRPr="00091CD4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2B67DA" w:rsidRPr="00091CD4" w14:paraId="5B5E2DA5" w14:textId="77777777" w:rsidTr="002B67DA">
        <w:tc>
          <w:tcPr>
            <w:tcW w:w="1384" w:type="dxa"/>
          </w:tcPr>
          <w:p w14:paraId="60F31F98" w14:textId="77777777" w:rsidR="002B67DA" w:rsidRPr="00091CD4" w:rsidRDefault="002B67DA" w:rsidP="002B67DA">
            <w:pPr>
              <w:rPr>
                <w:b/>
              </w:rPr>
            </w:pPr>
            <w:r w:rsidRPr="00091CD4">
              <w:rPr>
                <w:b/>
              </w:rPr>
              <w:t>Date</w:t>
            </w:r>
          </w:p>
        </w:tc>
        <w:tc>
          <w:tcPr>
            <w:tcW w:w="992" w:type="dxa"/>
          </w:tcPr>
          <w:p w14:paraId="6A0FE627" w14:textId="77777777" w:rsidR="002B67DA" w:rsidRPr="00091CD4" w:rsidRDefault="002B67DA" w:rsidP="002B67DA">
            <w:pPr>
              <w:rPr>
                <w:b/>
              </w:rPr>
            </w:pPr>
            <w:r w:rsidRPr="00091CD4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EFD617F" w14:textId="77777777" w:rsidR="002B67DA" w:rsidRPr="00091CD4" w:rsidRDefault="002B67DA" w:rsidP="002B67DA">
            <w:pPr>
              <w:rPr>
                <w:b/>
              </w:rPr>
            </w:pPr>
            <w:r w:rsidRPr="00091CD4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59924497" w14:textId="77777777" w:rsidR="002B67DA" w:rsidRPr="00091CD4" w:rsidRDefault="002B67DA" w:rsidP="002B67DA">
            <w:pPr>
              <w:rPr>
                <w:b/>
              </w:rPr>
            </w:pPr>
            <w:r w:rsidRPr="00091CD4">
              <w:rPr>
                <w:b/>
              </w:rPr>
              <w:t>Description of change</w:t>
            </w:r>
          </w:p>
        </w:tc>
      </w:tr>
      <w:tr w:rsidR="002B67DA" w:rsidRPr="00091CD4" w14:paraId="173C3F1B" w14:textId="77777777" w:rsidTr="002B67DA">
        <w:tc>
          <w:tcPr>
            <w:tcW w:w="1384" w:type="dxa"/>
          </w:tcPr>
          <w:p w14:paraId="4709F625" w14:textId="1AA31CEE" w:rsidR="002B67DA" w:rsidRPr="00091CD4" w:rsidRDefault="00575EDF" w:rsidP="002B67DA">
            <w:proofErr w:type="spellStart"/>
            <w:proofErr w:type="gramStart"/>
            <w:r w:rsidRPr="00091CD4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6434D629" w14:textId="77777777" w:rsidR="002B67DA" w:rsidRPr="00091CD4" w:rsidRDefault="002B67DA" w:rsidP="002B67DA">
            <w:r w:rsidRPr="00091CD4">
              <w:t>0.1</w:t>
            </w:r>
          </w:p>
        </w:tc>
        <w:tc>
          <w:tcPr>
            <w:tcW w:w="1560" w:type="dxa"/>
          </w:tcPr>
          <w:p w14:paraId="5A08D23D" w14:textId="4EA93318" w:rsidR="002B67DA" w:rsidRPr="00091CD4" w:rsidRDefault="00575EDF" w:rsidP="002277D1">
            <w:r w:rsidRPr="00091CD4">
              <w:t>EUGDPRAcademy</w:t>
            </w:r>
          </w:p>
        </w:tc>
        <w:tc>
          <w:tcPr>
            <w:tcW w:w="5352" w:type="dxa"/>
          </w:tcPr>
          <w:p w14:paraId="1F7644DB" w14:textId="77777777" w:rsidR="002B67DA" w:rsidRPr="00091CD4" w:rsidRDefault="002B67DA" w:rsidP="002B67DA">
            <w:r w:rsidRPr="00091CD4">
              <w:t>Basic document outline</w:t>
            </w:r>
          </w:p>
        </w:tc>
      </w:tr>
      <w:tr w:rsidR="002B67DA" w:rsidRPr="00091CD4" w14:paraId="6C055D8A" w14:textId="77777777" w:rsidTr="002B67DA">
        <w:tc>
          <w:tcPr>
            <w:tcW w:w="1384" w:type="dxa"/>
          </w:tcPr>
          <w:p w14:paraId="7D4DB576" w14:textId="77777777" w:rsidR="002B67DA" w:rsidRPr="00091CD4" w:rsidRDefault="002B67DA" w:rsidP="002B67DA"/>
        </w:tc>
        <w:tc>
          <w:tcPr>
            <w:tcW w:w="992" w:type="dxa"/>
          </w:tcPr>
          <w:p w14:paraId="29377B16" w14:textId="77777777" w:rsidR="002B67DA" w:rsidRPr="00091CD4" w:rsidRDefault="002B67DA" w:rsidP="002B67DA"/>
        </w:tc>
        <w:tc>
          <w:tcPr>
            <w:tcW w:w="1560" w:type="dxa"/>
          </w:tcPr>
          <w:p w14:paraId="5079C159" w14:textId="77777777" w:rsidR="002B67DA" w:rsidRPr="00091CD4" w:rsidRDefault="002B67DA" w:rsidP="002B67DA"/>
        </w:tc>
        <w:tc>
          <w:tcPr>
            <w:tcW w:w="5352" w:type="dxa"/>
          </w:tcPr>
          <w:p w14:paraId="69FB62AC" w14:textId="77777777" w:rsidR="002B67DA" w:rsidRPr="00091CD4" w:rsidRDefault="002B67DA" w:rsidP="002B67DA"/>
        </w:tc>
      </w:tr>
      <w:tr w:rsidR="002B67DA" w:rsidRPr="00091CD4" w14:paraId="5830BDDF" w14:textId="77777777" w:rsidTr="002B67DA">
        <w:tc>
          <w:tcPr>
            <w:tcW w:w="1384" w:type="dxa"/>
          </w:tcPr>
          <w:p w14:paraId="24E2570B" w14:textId="77777777" w:rsidR="002B67DA" w:rsidRPr="00091CD4" w:rsidRDefault="002B67DA" w:rsidP="002B67DA"/>
        </w:tc>
        <w:tc>
          <w:tcPr>
            <w:tcW w:w="992" w:type="dxa"/>
          </w:tcPr>
          <w:p w14:paraId="1A3207A8" w14:textId="77777777" w:rsidR="002B67DA" w:rsidRPr="00091CD4" w:rsidRDefault="002B67DA" w:rsidP="002B67DA"/>
        </w:tc>
        <w:tc>
          <w:tcPr>
            <w:tcW w:w="1560" w:type="dxa"/>
          </w:tcPr>
          <w:p w14:paraId="0C5C7686" w14:textId="77777777" w:rsidR="002B67DA" w:rsidRPr="00091CD4" w:rsidRDefault="002B67DA" w:rsidP="002B67DA"/>
        </w:tc>
        <w:tc>
          <w:tcPr>
            <w:tcW w:w="5352" w:type="dxa"/>
          </w:tcPr>
          <w:p w14:paraId="523BB8E3" w14:textId="77777777" w:rsidR="002B67DA" w:rsidRPr="00091CD4" w:rsidRDefault="002B67DA" w:rsidP="002B67DA"/>
        </w:tc>
      </w:tr>
      <w:tr w:rsidR="002B67DA" w:rsidRPr="00091CD4" w14:paraId="0FB268C5" w14:textId="77777777" w:rsidTr="002B67DA">
        <w:tc>
          <w:tcPr>
            <w:tcW w:w="1384" w:type="dxa"/>
          </w:tcPr>
          <w:p w14:paraId="60F0F2F2" w14:textId="77777777" w:rsidR="002B67DA" w:rsidRPr="00091CD4" w:rsidRDefault="002B67DA" w:rsidP="002B67DA"/>
        </w:tc>
        <w:tc>
          <w:tcPr>
            <w:tcW w:w="992" w:type="dxa"/>
          </w:tcPr>
          <w:p w14:paraId="16A50D13" w14:textId="77777777" w:rsidR="002B67DA" w:rsidRPr="00091CD4" w:rsidRDefault="002B67DA" w:rsidP="002B67DA"/>
        </w:tc>
        <w:tc>
          <w:tcPr>
            <w:tcW w:w="1560" w:type="dxa"/>
          </w:tcPr>
          <w:p w14:paraId="54F35F9A" w14:textId="77777777" w:rsidR="002B67DA" w:rsidRPr="00091CD4" w:rsidRDefault="002B67DA" w:rsidP="002B67DA"/>
        </w:tc>
        <w:tc>
          <w:tcPr>
            <w:tcW w:w="5352" w:type="dxa"/>
          </w:tcPr>
          <w:p w14:paraId="17A77EA6" w14:textId="77777777" w:rsidR="002B67DA" w:rsidRPr="00091CD4" w:rsidRDefault="002B67DA" w:rsidP="002B67DA"/>
        </w:tc>
      </w:tr>
      <w:tr w:rsidR="002B67DA" w:rsidRPr="00091CD4" w14:paraId="3D3C3886" w14:textId="77777777" w:rsidTr="002B67DA">
        <w:tc>
          <w:tcPr>
            <w:tcW w:w="1384" w:type="dxa"/>
          </w:tcPr>
          <w:p w14:paraId="4A6A0576" w14:textId="77777777" w:rsidR="002B67DA" w:rsidRPr="00091CD4" w:rsidRDefault="002B67DA" w:rsidP="002B67DA"/>
        </w:tc>
        <w:tc>
          <w:tcPr>
            <w:tcW w:w="992" w:type="dxa"/>
          </w:tcPr>
          <w:p w14:paraId="60606D09" w14:textId="77777777" w:rsidR="002B67DA" w:rsidRPr="00091CD4" w:rsidRDefault="002B67DA" w:rsidP="002B67DA"/>
        </w:tc>
        <w:tc>
          <w:tcPr>
            <w:tcW w:w="1560" w:type="dxa"/>
          </w:tcPr>
          <w:p w14:paraId="6E43E50F" w14:textId="77777777" w:rsidR="002B67DA" w:rsidRPr="00091CD4" w:rsidRDefault="002B67DA" w:rsidP="002B67DA"/>
        </w:tc>
        <w:tc>
          <w:tcPr>
            <w:tcW w:w="5352" w:type="dxa"/>
          </w:tcPr>
          <w:p w14:paraId="3DB754C7" w14:textId="77777777" w:rsidR="002B67DA" w:rsidRPr="00091CD4" w:rsidRDefault="002B67DA" w:rsidP="002B67DA"/>
        </w:tc>
      </w:tr>
      <w:tr w:rsidR="002B67DA" w:rsidRPr="00091CD4" w14:paraId="4746C201" w14:textId="77777777" w:rsidTr="002B67DA">
        <w:tc>
          <w:tcPr>
            <w:tcW w:w="1384" w:type="dxa"/>
          </w:tcPr>
          <w:p w14:paraId="4A514B8A" w14:textId="77777777" w:rsidR="002B67DA" w:rsidRPr="00091CD4" w:rsidRDefault="002B67DA" w:rsidP="002B67DA"/>
        </w:tc>
        <w:tc>
          <w:tcPr>
            <w:tcW w:w="992" w:type="dxa"/>
          </w:tcPr>
          <w:p w14:paraId="2BCBC553" w14:textId="77777777" w:rsidR="002B67DA" w:rsidRPr="00091CD4" w:rsidRDefault="002B67DA" w:rsidP="002B67DA"/>
        </w:tc>
        <w:tc>
          <w:tcPr>
            <w:tcW w:w="1560" w:type="dxa"/>
          </w:tcPr>
          <w:p w14:paraId="435DD2F9" w14:textId="77777777" w:rsidR="002B67DA" w:rsidRPr="00091CD4" w:rsidRDefault="002B67DA" w:rsidP="002B67DA"/>
        </w:tc>
        <w:tc>
          <w:tcPr>
            <w:tcW w:w="5352" w:type="dxa"/>
          </w:tcPr>
          <w:p w14:paraId="017381CA" w14:textId="77777777" w:rsidR="002B67DA" w:rsidRPr="00091CD4" w:rsidRDefault="002B67DA" w:rsidP="002B67DA"/>
        </w:tc>
      </w:tr>
      <w:tr w:rsidR="002B67DA" w:rsidRPr="00091CD4" w14:paraId="1EFDFAB5" w14:textId="77777777" w:rsidTr="002B67DA">
        <w:tc>
          <w:tcPr>
            <w:tcW w:w="1384" w:type="dxa"/>
          </w:tcPr>
          <w:p w14:paraId="008D6CDF" w14:textId="77777777" w:rsidR="002B67DA" w:rsidRPr="00091CD4" w:rsidRDefault="002B67DA" w:rsidP="002B67DA"/>
        </w:tc>
        <w:tc>
          <w:tcPr>
            <w:tcW w:w="992" w:type="dxa"/>
          </w:tcPr>
          <w:p w14:paraId="4C96510C" w14:textId="77777777" w:rsidR="002B67DA" w:rsidRPr="00091CD4" w:rsidRDefault="002B67DA" w:rsidP="002B67DA"/>
        </w:tc>
        <w:tc>
          <w:tcPr>
            <w:tcW w:w="1560" w:type="dxa"/>
          </w:tcPr>
          <w:p w14:paraId="3DB00F61" w14:textId="77777777" w:rsidR="002B67DA" w:rsidRPr="00091CD4" w:rsidRDefault="002B67DA" w:rsidP="002B67DA"/>
        </w:tc>
        <w:tc>
          <w:tcPr>
            <w:tcW w:w="5352" w:type="dxa"/>
          </w:tcPr>
          <w:p w14:paraId="264ACF43" w14:textId="77777777" w:rsidR="002B67DA" w:rsidRPr="00091CD4" w:rsidRDefault="002B67DA" w:rsidP="002B67DA"/>
        </w:tc>
      </w:tr>
    </w:tbl>
    <w:p w14:paraId="1087C288" w14:textId="77777777" w:rsidR="002B67DA" w:rsidRPr="00091CD4" w:rsidRDefault="002B67DA" w:rsidP="002B67DA"/>
    <w:p w14:paraId="433E878A" w14:textId="77777777" w:rsidR="002B67DA" w:rsidRPr="00091CD4" w:rsidRDefault="002B67DA" w:rsidP="002B67DA"/>
    <w:p w14:paraId="50E29272" w14:textId="77777777" w:rsidR="002B67DA" w:rsidRPr="00091CD4" w:rsidRDefault="002B67DA" w:rsidP="002B67DA">
      <w:pPr>
        <w:rPr>
          <w:b/>
          <w:sz w:val="28"/>
          <w:szCs w:val="28"/>
        </w:rPr>
      </w:pPr>
      <w:r w:rsidRPr="00091CD4">
        <w:rPr>
          <w:b/>
          <w:sz w:val="28"/>
        </w:rPr>
        <w:t>Table of contents</w:t>
      </w:r>
    </w:p>
    <w:p w14:paraId="6629DD56" w14:textId="4CEBF080" w:rsidR="001E0A14" w:rsidRDefault="003A09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091CD4">
        <w:fldChar w:fldCharType="begin"/>
      </w:r>
      <w:r w:rsidR="00797E5C" w:rsidRPr="00091CD4">
        <w:instrText xml:space="preserve"> TOC \o "1-3" \h \z \u </w:instrText>
      </w:r>
      <w:r w:rsidRPr="00091CD4">
        <w:fldChar w:fldCharType="separate"/>
      </w:r>
      <w:hyperlink w:anchor="_Toc114514564" w:history="1">
        <w:r w:rsidR="001E0A14" w:rsidRPr="005B6266">
          <w:rPr>
            <w:rStyle w:val="Hyperlink"/>
            <w:noProof/>
          </w:rPr>
          <w:t>1.</w:t>
        </w:r>
        <w:r w:rsidR="001E0A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Purpose, scope and users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_Toc114514564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3</w:t>
        </w:r>
        <w:r w:rsidR="001E0A14">
          <w:rPr>
            <w:noProof/>
            <w:webHidden/>
          </w:rPr>
          <w:fldChar w:fldCharType="end"/>
        </w:r>
      </w:hyperlink>
    </w:p>
    <w:p w14:paraId="6F1D0BA0" w14:textId="02117C17" w:rsidR="001E0A1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4565" w:history="1">
        <w:r w:rsidR="001E0A14" w:rsidRPr="005B6266">
          <w:rPr>
            <w:rStyle w:val="Hyperlink"/>
            <w:noProof/>
          </w:rPr>
          <w:t>2.</w:t>
        </w:r>
        <w:r w:rsidR="001E0A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Reference documents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_Toc114514565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3</w:t>
        </w:r>
        <w:r w:rsidR="001E0A14">
          <w:rPr>
            <w:noProof/>
            <w:webHidden/>
          </w:rPr>
          <w:fldChar w:fldCharType="end"/>
        </w:r>
      </w:hyperlink>
    </w:p>
    <w:p w14:paraId="4853DBBB" w14:textId="4819E1D3" w:rsidR="001E0A1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4566" w:history="1">
        <w:r w:rsidR="001E0A14" w:rsidRPr="005B6266">
          <w:rPr>
            <w:rStyle w:val="Hyperlink"/>
            <w:noProof/>
          </w:rPr>
          <w:t>3.</w:t>
        </w:r>
        <w:r w:rsidR="001E0A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Risk Assessment and Risk Treatment Methodology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_Toc114514566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3</w:t>
        </w:r>
        <w:r w:rsidR="001E0A14">
          <w:rPr>
            <w:noProof/>
            <w:webHidden/>
          </w:rPr>
          <w:fldChar w:fldCharType="end"/>
        </w:r>
      </w:hyperlink>
    </w:p>
    <w:p w14:paraId="54217045" w14:textId="094AFAAA" w:rsidR="001E0A1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4567" w:history="1">
        <w:r w:rsidR="001E0A14" w:rsidRPr="005B6266">
          <w:rPr>
            <w:rStyle w:val="Hyperlink"/>
            <w:noProof/>
          </w:rPr>
          <w:t>3.1.</w:t>
        </w:r>
        <w:r w:rsidR="001E0A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Risk assessment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_Toc114514567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3</w:t>
        </w:r>
        <w:r w:rsidR="001E0A14">
          <w:rPr>
            <w:noProof/>
            <w:webHidden/>
          </w:rPr>
          <w:fldChar w:fldCharType="end"/>
        </w:r>
      </w:hyperlink>
    </w:p>
    <w:p w14:paraId="21DCF104" w14:textId="743EBA80" w:rsidR="001E0A14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4568" w:history="1">
        <w:r w:rsidR="001E0A14" w:rsidRPr="005B6266">
          <w:rPr>
            <w:rStyle w:val="Hyperlink"/>
            <w:noProof/>
          </w:rPr>
          <w:t>3.1.1.</w:t>
        </w:r>
        <w:r w:rsidR="001E0A1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The process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_Toc114514568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3</w:t>
        </w:r>
        <w:r w:rsidR="001E0A14">
          <w:rPr>
            <w:noProof/>
            <w:webHidden/>
          </w:rPr>
          <w:fldChar w:fldCharType="end"/>
        </w:r>
      </w:hyperlink>
    </w:p>
    <w:p w14:paraId="3416FA26" w14:textId="7598503B" w:rsidR="001E0A14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4569" w:history="1">
        <w:r w:rsidR="001E0A14" w:rsidRPr="005B6266">
          <w:rPr>
            <w:rStyle w:val="Hyperlink"/>
            <w:noProof/>
          </w:rPr>
          <w:t>3.1.2.</w:t>
        </w:r>
        <w:r w:rsidR="001E0A1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Assets, vulnerabilities and threats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_Toc114514569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3</w:t>
        </w:r>
        <w:r w:rsidR="001E0A14">
          <w:rPr>
            <w:noProof/>
            <w:webHidden/>
          </w:rPr>
          <w:fldChar w:fldCharType="end"/>
        </w:r>
      </w:hyperlink>
    </w:p>
    <w:p w14:paraId="70875985" w14:textId="52EB289A" w:rsidR="001E0A14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4570" w:history="1">
        <w:r w:rsidR="001E0A14" w:rsidRPr="005B6266">
          <w:rPr>
            <w:rStyle w:val="Hyperlink"/>
            <w:noProof/>
          </w:rPr>
          <w:t>3.1.3.</w:t>
        </w:r>
        <w:r w:rsidR="001E0A1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Determining the risk owners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_Toc114514570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4</w:t>
        </w:r>
        <w:r w:rsidR="001E0A14">
          <w:rPr>
            <w:noProof/>
            <w:webHidden/>
          </w:rPr>
          <w:fldChar w:fldCharType="end"/>
        </w:r>
      </w:hyperlink>
    </w:p>
    <w:p w14:paraId="13823BBB" w14:textId="3FB9F255" w:rsidR="001E0A14" w:rsidRDefault="0000000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14514571" w:history="1">
        <w:r w:rsidR="001E0A14" w:rsidRPr="005B6266">
          <w:rPr>
            <w:rStyle w:val="Hyperlink"/>
            <w:noProof/>
          </w:rPr>
          <w:t>3.1.4.</w:t>
        </w:r>
        <w:r w:rsidR="001E0A1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Consequences and likelihood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_Toc114514571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4</w:t>
        </w:r>
        <w:r w:rsidR="001E0A14">
          <w:rPr>
            <w:noProof/>
            <w:webHidden/>
          </w:rPr>
          <w:fldChar w:fldCharType="end"/>
        </w:r>
      </w:hyperlink>
    </w:p>
    <w:p w14:paraId="063A2484" w14:textId="0F17E613" w:rsidR="001E0A1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4572" w:history="1">
        <w:r w:rsidR="001E0A14" w:rsidRPr="005B6266">
          <w:rPr>
            <w:rStyle w:val="Hyperlink"/>
            <w:noProof/>
          </w:rPr>
          <w:t>3.2.</w:t>
        </w:r>
        <w:r w:rsidR="001E0A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Risk acceptance criteria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_Toc114514572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4</w:t>
        </w:r>
        <w:r w:rsidR="001E0A14">
          <w:rPr>
            <w:noProof/>
            <w:webHidden/>
          </w:rPr>
          <w:fldChar w:fldCharType="end"/>
        </w:r>
      </w:hyperlink>
    </w:p>
    <w:p w14:paraId="7F979C8A" w14:textId="0623133F" w:rsidR="001E0A1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4573" w:history="1">
        <w:r w:rsidR="001E0A14" w:rsidRPr="005B6266">
          <w:rPr>
            <w:rStyle w:val="Hyperlink"/>
            <w:noProof/>
          </w:rPr>
          <w:t>3.3.</w:t>
        </w:r>
        <w:r w:rsidR="001E0A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Risk treatment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_Toc114514573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5</w:t>
        </w:r>
        <w:r w:rsidR="001E0A14">
          <w:rPr>
            <w:noProof/>
            <w:webHidden/>
          </w:rPr>
          <w:fldChar w:fldCharType="end"/>
        </w:r>
      </w:hyperlink>
    </w:p>
    <w:p w14:paraId="765D49FF" w14:textId="07362885" w:rsidR="001E0A1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4574" w:history="1">
        <w:r w:rsidR="001E0A14" w:rsidRPr="005B6266">
          <w:rPr>
            <w:rStyle w:val="Hyperlink"/>
            <w:noProof/>
          </w:rPr>
          <w:t>3.4.</w:t>
        </w:r>
        <w:r w:rsidR="001E0A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Regular reviews of risk assessment and risk treatment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_Toc114514574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5</w:t>
        </w:r>
        <w:r w:rsidR="001E0A14">
          <w:rPr>
            <w:noProof/>
            <w:webHidden/>
          </w:rPr>
          <w:fldChar w:fldCharType="end"/>
        </w:r>
      </w:hyperlink>
    </w:p>
    <w:p w14:paraId="73ECC32E" w14:textId="128E56C3" w:rsidR="001E0A1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4575" w:history="1">
        <w:r w:rsidR="001E0A14" w:rsidRPr="005B6266">
          <w:rPr>
            <w:rStyle w:val="Hyperlink"/>
            <w:noProof/>
          </w:rPr>
          <w:t>3.5.</w:t>
        </w:r>
        <w:r w:rsidR="001E0A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Statement of Applicability and Risk Treatment Plan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_Toc114514575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5</w:t>
        </w:r>
        <w:r w:rsidR="001E0A14">
          <w:rPr>
            <w:noProof/>
            <w:webHidden/>
          </w:rPr>
          <w:fldChar w:fldCharType="end"/>
        </w:r>
      </w:hyperlink>
    </w:p>
    <w:p w14:paraId="5D08AC2D" w14:textId="004E18FE" w:rsidR="001E0A14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4514576" w:history="1">
        <w:r w:rsidR="001E0A14" w:rsidRPr="005B6266">
          <w:rPr>
            <w:rStyle w:val="Hyperlink"/>
            <w:noProof/>
          </w:rPr>
          <w:t>3.6.</w:t>
        </w:r>
        <w:r w:rsidR="001E0A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Reporting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_Toc114514576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5</w:t>
        </w:r>
        <w:r w:rsidR="001E0A14">
          <w:rPr>
            <w:noProof/>
            <w:webHidden/>
          </w:rPr>
          <w:fldChar w:fldCharType="end"/>
        </w:r>
      </w:hyperlink>
    </w:p>
    <w:p w14:paraId="30C22CEA" w14:textId="233FD497" w:rsidR="001E0A1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4577" w:history="1">
        <w:r w:rsidR="001E0A14" w:rsidRPr="005B6266">
          <w:rPr>
            <w:rStyle w:val="Hyperlink"/>
            <w:noProof/>
          </w:rPr>
          <w:t>4.</w:t>
        </w:r>
        <w:r w:rsidR="001E0A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Managing records kept on the basis of this document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_Toc114514577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6</w:t>
        </w:r>
        <w:r w:rsidR="001E0A14">
          <w:rPr>
            <w:noProof/>
            <w:webHidden/>
          </w:rPr>
          <w:fldChar w:fldCharType="end"/>
        </w:r>
      </w:hyperlink>
    </w:p>
    <w:p w14:paraId="2441DC6F" w14:textId="5A081A38" w:rsidR="001E0A1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4578" w:history="1">
        <w:r w:rsidR="001E0A14" w:rsidRPr="005B6266">
          <w:rPr>
            <w:rStyle w:val="Hyperlink"/>
            <w:noProof/>
          </w:rPr>
          <w:t>5.</w:t>
        </w:r>
        <w:r w:rsidR="001E0A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Validity and document management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_Toc114514578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6</w:t>
        </w:r>
        <w:r w:rsidR="001E0A14">
          <w:rPr>
            <w:noProof/>
            <w:webHidden/>
          </w:rPr>
          <w:fldChar w:fldCharType="end"/>
        </w:r>
      </w:hyperlink>
    </w:p>
    <w:p w14:paraId="0DB2567C" w14:textId="5AC3F9E0" w:rsidR="001E0A14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4514579" w:history="1">
        <w:r w:rsidR="001E0A14" w:rsidRPr="005B6266">
          <w:rPr>
            <w:rStyle w:val="Hyperlink"/>
            <w:noProof/>
          </w:rPr>
          <w:t>6.</w:t>
        </w:r>
        <w:r w:rsidR="001E0A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1E0A14" w:rsidRPr="005B6266">
          <w:rPr>
            <w:rStyle w:val="Hyperlink"/>
            <w:noProof/>
          </w:rPr>
          <w:t>Appendices</w:t>
        </w:r>
        <w:r w:rsidR="001E0A14">
          <w:rPr>
            <w:noProof/>
            <w:webHidden/>
          </w:rPr>
          <w:tab/>
        </w:r>
        <w:r w:rsidR="001E0A14">
          <w:rPr>
            <w:noProof/>
            <w:webHidden/>
          </w:rPr>
          <w:fldChar w:fldCharType="begin"/>
        </w:r>
        <w:r w:rsidR="001E0A14">
          <w:rPr>
            <w:noProof/>
            <w:webHidden/>
          </w:rPr>
          <w:instrText xml:space="preserve"> PAGEREF _Toc114514579 \h </w:instrText>
        </w:r>
        <w:r w:rsidR="001E0A14">
          <w:rPr>
            <w:noProof/>
            <w:webHidden/>
          </w:rPr>
        </w:r>
        <w:r w:rsidR="001E0A14">
          <w:rPr>
            <w:noProof/>
            <w:webHidden/>
          </w:rPr>
          <w:fldChar w:fldCharType="separate"/>
        </w:r>
        <w:r w:rsidR="001E0A14">
          <w:rPr>
            <w:noProof/>
            <w:webHidden/>
          </w:rPr>
          <w:t>7</w:t>
        </w:r>
        <w:r w:rsidR="001E0A14">
          <w:rPr>
            <w:noProof/>
            <w:webHidden/>
          </w:rPr>
          <w:fldChar w:fldCharType="end"/>
        </w:r>
      </w:hyperlink>
    </w:p>
    <w:p w14:paraId="2CCEC709" w14:textId="51633660" w:rsidR="00797E5C" w:rsidRPr="00091CD4" w:rsidRDefault="003A096E">
      <w:r w:rsidRPr="00091CD4">
        <w:fldChar w:fldCharType="end"/>
      </w:r>
    </w:p>
    <w:p w14:paraId="78F59A44" w14:textId="77777777" w:rsidR="002B67DA" w:rsidRPr="00091CD4" w:rsidRDefault="002B67DA" w:rsidP="002B67DA">
      <w:pPr>
        <w:pStyle w:val="Heading1"/>
      </w:pPr>
      <w:r w:rsidRPr="00091CD4">
        <w:br w:type="page"/>
      </w:r>
      <w:bookmarkStart w:id="5" w:name="_Toc265010674"/>
      <w:bookmarkStart w:id="6" w:name="_Toc114514564"/>
      <w:r w:rsidRPr="00091CD4">
        <w:lastRenderedPageBreak/>
        <w:t>Purpose, scope and users</w:t>
      </w:r>
      <w:bookmarkEnd w:id="5"/>
      <w:bookmarkEnd w:id="6"/>
    </w:p>
    <w:p w14:paraId="012C1D4A" w14:textId="77777777" w:rsidR="002B67DA" w:rsidRPr="00091CD4" w:rsidRDefault="002B67DA" w:rsidP="00091CD4">
      <w:r w:rsidRPr="00091CD4">
        <w:t>The purpose of this document is to define the methodology for assessment and treatment of information risks in [organization name], and to define the acceptable level of risk according to the ISO/IEC 27001 standard.</w:t>
      </w:r>
    </w:p>
    <w:p w14:paraId="146C59A8" w14:textId="4C83B154" w:rsidR="002B67DA" w:rsidRPr="00091CD4" w:rsidRDefault="002B67DA" w:rsidP="00091CD4">
      <w:r w:rsidRPr="00091CD4">
        <w:t xml:space="preserve">Risk assessment and risk treatment </w:t>
      </w:r>
      <w:r w:rsidR="00705CCF" w:rsidRPr="00091CD4">
        <w:t xml:space="preserve">are </w:t>
      </w:r>
      <w:r w:rsidRPr="00091CD4">
        <w:t>applied to the entire scope of the Information Security Management System (ISMS), i.e. to all assets</w:t>
      </w:r>
      <w:r w:rsidR="00A72A1E" w:rsidRPr="00091CD4">
        <w:t>, including personal data,</w:t>
      </w:r>
      <w:r w:rsidRPr="00091CD4">
        <w:t xml:space="preserve"> which are used within the organization or which could have an impact on information security within the ISMS.</w:t>
      </w:r>
    </w:p>
    <w:p w14:paraId="1BB8373C" w14:textId="77777777" w:rsidR="002B67DA" w:rsidRPr="00091CD4" w:rsidRDefault="002B67DA" w:rsidP="00091CD4">
      <w:r w:rsidRPr="00091CD4">
        <w:t xml:space="preserve">Users of this document are all employees of </w:t>
      </w:r>
      <w:commentRangeStart w:id="7"/>
      <w:r w:rsidRPr="00091CD4">
        <w:t>[organization name]</w:t>
      </w:r>
      <w:commentRangeEnd w:id="7"/>
      <w:r w:rsidR="004170C9" w:rsidRPr="00091CD4">
        <w:rPr>
          <w:rStyle w:val="CommentReference"/>
          <w:lang w:val="en-GB"/>
        </w:rPr>
        <w:commentReference w:id="7"/>
      </w:r>
      <w:r w:rsidRPr="00091CD4">
        <w:t xml:space="preserve"> who take part in risk assessment and risk treatment.</w:t>
      </w:r>
    </w:p>
    <w:p w14:paraId="052BB66E" w14:textId="77777777" w:rsidR="002B67DA" w:rsidRPr="00091CD4" w:rsidRDefault="002B67DA" w:rsidP="002B67DA"/>
    <w:p w14:paraId="79024993" w14:textId="77777777" w:rsidR="002B67DA" w:rsidRPr="00091CD4" w:rsidRDefault="002B67DA" w:rsidP="002B67DA">
      <w:pPr>
        <w:pStyle w:val="Heading1"/>
      </w:pPr>
      <w:bookmarkStart w:id="8" w:name="_Toc265010675"/>
      <w:bookmarkStart w:id="9" w:name="_Toc114514565"/>
      <w:r w:rsidRPr="00091CD4">
        <w:t>Reference documents</w:t>
      </w:r>
      <w:bookmarkEnd w:id="8"/>
      <w:bookmarkEnd w:id="9"/>
    </w:p>
    <w:p w14:paraId="67CD8A04" w14:textId="099A7A53" w:rsidR="002B67DA" w:rsidRPr="00091CD4" w:rsidRDefault="002B67DA" w:rsidP="002B67DA">
      <w:pPr>
        <w:numPr>
          <w:ilvl w:val="0"/>
          <w:numId w:val="4"/>
        </w:numPr>
        <w:spacing w:after="0"/>
      </w:pPr>
      <w:r w:rsidRPr="00091CD4">
        <w:t>ISO/IEC 27001 standard, clause</w:t>
      </w:r>
      <w:r w:rsidR="00745037" w:rsidRPr="00091CD4">
        <w:t>s 6.1.2, 6.1.3, 8.2, and 8.3</w:t>
      </w:r>
    </w:p>
    <w:p w14:paraId="5334BC8E" w14:textId="77777777" w:rsidR="002B67DA" w:rsidRPr="00091CD4" w:rsidRDefault="002B67DA" w:rsidP="002B67DA">
      <w:pPr>
        <w:numPr>
          <w:ilvl w:val="0"/>
          <w:numId w:val="4"/>
        </w:numPr>
        <w:spacing w:after="0"/>
      </w:pPr>
      <w:commentRangeStart w:id="10"/>
      <w:r w:rsidRPr="00091CD4">
        <w:t>Information Security Policy</w:t>
      </w:r>
      <w:commentRangeEnd w:id="10"/>
      <w:r w:rsidR="004170C9" w:rsidRPr="00091CD4">
        <w:rPr>
          <w:rStyle w:val="CommentReference"/>
          <w:lang w:val="en-GB"/>
        </w:rPr>
        <w:commentReference w:id="10"/>
      </w:r>
    </w:p>
    <w:p w14:paraId="29326C27" w14:textId="1D8F4292" w:rsidR="00C25B01" w:rsidRPr="00091CD4" w:rsidRDefault="00C25B01" w:rsidP="002B67DA">
      <w:pPr>
        <w:numPr>
          <w:ilvl w:val="0"/>
          <w:numId w:val="4"/>
        </w:numPr>
        <w:spacing w:after="0"/>
      </w:pPr>
      <w:commentRangeStart w:id="11"/>
      <w:r w:rsidRPr="00091CD4">
        <w:t>List of Legal, Regulatory</w:t>
      </w:r>
      <w:r w:rsidR="009B260B" w:rsidRPr="00091CD4">
        <w:t>,</w:t>
      </w:r>
      <w:r w:rsidRPr="00091CD4">
        <w:t xml:space="preserve"> Contractual and Other Requirements</w:t>
      </w:r>
      <w:commentRangeEnd w:id="11"/>
      <w:r w:rsidR="004170C9" w:rsidRPr="00091CD4">
        <w:rPr>
          <w:rStyle w:val="CommentReference"/>
          <w:lang w:val="en-GB"/>
        </w:rPr>
        <w:commentReference w:id="11"/>
      </w:r>
    </w:p>
    <w:p w14:paraId="0E6BE279" w14:textId="77777777" w:rsidR="001F3E5B" w:rsidRPr="00091CD4" w:rsidRDefault="001F3E5B" w:rsidP="002B67DA">
      <w:pPr>
        <w:numPr>
          <w:ilvl w:val="0"/>
          <w:numId w:val="4"/>
        </w:numPr>
        <w:spacing w:after="0"/>
      </w:pPr>
      <w:commentRangeStart w:id="12"/>
      <w:r w:rsidRPr="00091CD4">
        <w:rPr>
          <w:color w:val="000000"/>
        </w:rPr>
        <w:t>Supplier Security Policy</w:t>
      </w:r>
      <w:commentRangeEnd w:id="12"/>
      <w:r w:rsidR="004170C9" w:rsidRPr="00091CD4">
        <w:rPr>
          <w:rStyle w:val="CommentReference"/>
          <w:lang w:val="en-GB"/>
        </w:rPr>
        <w:commentReference w:id="12"/>
      </w:r>
    </w:p>
    <w:p w14:paraId="5BDBE850" w14:textId="77777777" w:rsidR="002B67DA" w:rsidRPr="00091CD4" w:rsidRDefault="002B67DA" w:rsidP="002B67DA">
      <w:pPr>
        <w:numPr>
          <w:ilvl w:val="0"/>
          <w:numId w:val="4"/>
        </w:numPr>
      </w:pPr>
      <w:commentRangeStart w:id="13"/>
      <w:r w:rsidRPr="00091CD4">
        <w:t>Statement of Applicability</w:t>
      </w:r>
      <w:commentRangeEnd w:id="13"/>
      <w:r w:rsidR="004170C9" w:rsidRPr="00091CD4">
        <w:rPr>
          <w:rStyle w:val="CommentReference"/>
          <w:lang w:val="en-GB"/>
        </w:rPr>
        <w:commentReference w:id="13"/>
      </w:r>
    </w:p>
    <w:p w14:paraId="1E6C3349" w14:textId="77777777" w:rsidR="002B67DA" w:rsidRPr="00091CD4" w:rsidRDefault="002B67DA" w:rsidP="002B67DA"/>
    <w:p w14:paraId="37F8326A" w14:textId="77777777" w:rsidR="002B67DA" w:rsidRPr="00091CD4" w:rsidRDefault="002B67DA" w:rsidP="002B67DA">
      <w:pPr>
        <w:pStyle w:val="Heading1"/>
        <w:spacing w:line="240" w:lineRule="auto"/>
        <w:ind w:left="0" w:firstLine="0"/>
      </w:pPr>
      <w:bookmarkStart w:id="14" w:name="_Toc265010676"/>
      <w:bookmarkStart w:id="15" w:name="_Toc114514566"/>
      <w:commentRangeStart w:id="16"/>
      <w:r w:rsidRPr="00091CD4">
        <w:t>Risk Assessment and Risk Treatment Methodology</w:t>
      </w:r>
      <w:bookmarkEnd w:id="14"/>
      <w:commentRangeEnd w:id="16"/>
      <w:r w:rsidR="004170C9" w:rsidRPr="00091CD4">
        <w:rPr>
          <w:rStyle w:val="CommentReference"/>
          <w:b w:val="0"/>
          <w:lang w:val="en-GB"/>
        </w:rPr>
        <w:commentReference w:id="16"/>
      </w:r>
      <w:bookmarkEnd w:id="15"/>
    </w:p>
    <w:p w14:paraId="47B2DD81" w14:textId="77777777" w:rsidR="002B67DA" w:rsidRPr="00091CD4" w:rsidRDefault="002B67DA" w:rsidP="002B67DA">
      <w:pPr>
        <w:pStyle w:val="Heading2"/>
        <w:spacing w:before="360" w:line="240" w:lineRule="auto"/>
        <w:ind w:left="0" w:firstLine="0"/>
      </w:pPr>
      <w:bookmarkStart w:id="17" w:name="_Toc265010677"/>
      <w:bookmarkStart w:id="18" w:name="_Toc114514567"/>
      <w:r w:rsidRPr="00091CD4">
        <w:t>Risk assessment</w:t>
      </w:r>
      <w:bookmarkEnd w:id="17"/>
      <w:bookmarkEnd w:id="18"/>
    </w:p>
    <w:p w14:paraId="33E88544" w14:textId="77777777" w:rsidR="002B67DA" w:rsidRPr="00091CD4" w:rsidRDefault="000E3F55" w:rsidP="002B67DA">
      <w:pPr>
        <w:pStyle w:val="Heading3"/>
      </w:pPr>
      <w:bookmarkStart w:id="19" w:name="_Toc114514568"/>
      <w:r w:rsidRPr="00091CD4">
        <w:t>The process</w:t>
      </w:r>
      <w:bookmarkEnd w:id="19"/>
    </w:p>
    <w:p w14:paraId="7A4D4EA7" w14:textId="0CD2A6AA" w:rsidR="002B67DA" w:rsidRPr="00091CD4" w:rsidRDefault="002B67DA" w:rsidP="00091CD4">
      <w:r w:rsidRPr="00091CD4">
        <w:t xml:space="preserve">Risk assessment is implemented through the Risk Assessment Table. The risk assessment process is coordinated by [job title], </w:t>
      </w:r>
      <w:commentRangeStart w:id="20"/>
      <w:commentRangeStart w:id="21"/>
      <w:r w:rsidR="001F1661" w:rsidRPr="00091CD4">
        <w:t xml:space="preserve">identification of threats and vulnerabilities is performed by </w:t>
      </w:r>
      <w:r w:rsidRPr="00091CD4">
        <w:t>asset owners</w:t>
      </w:r>
      <w:r w:rsidR="001F1661" w:rsidRPr="00091CD4">
        <w:t xml:space="preserve">, </w:t>
      </w:r>
      <w:r w:rsidR="00705CCF" w:rsidRPr="00091CD4">
        <w:t xml:space="preserve">and </w:t>
      </w:r>
      <w:r w:rsidR="001F1661" w:rsidRPr="00091CD4">
        <w:t>assessment of consequences and likelihood is performed by risk owners</w:t>
      </w:r>
      <w:commentRangeEnd w:id="20"/>
      <w:r w:rsidR="00F40343" w:rsidRPr="00091CD4">
        <w:rPr>
          <w:rStyle w:val="CommentReference"/>
          <w:lang w:val="en-GB"/>
        </w:rPr>
        <w:commentReference w:id="20"/>
      </w:r>
      <w:commentRangeEnd w:id="21"/>
      <w:r w:rsidR="00F40343" w:rsidRPr="00091CD4">
        <w:rPr>
          <w:rStyle w:val="CommentReference"/>
          <w:lang w:val="en-GB"/>
        </w:rPr>
        <w:commentReference w:id="21"/>
      </w:r>
      <w:r w:rsidRPr="00091CD4">
        <w:t>.</w:t>
      </w:r>
      <w:r w:rsidR="009B260B" w:rsidRPr="00091CD4">
        <w:t>[Job title] is responsible for including the data about threats, vulnerabilities, consequences, and likelihood in the Risk Assessment Table.</w:t>
      </w:r>
    </w:p>
    <w:p w14:paraId="02CF4B6B" w14:textId="77777777" w:rsidR="002B67DA" w:rsidRPr="00091CD4" w:rsidRDefault="002B67DA" w:rsidP="002B67DA">
      <w:pPr>
        <w:pStyle w:val="Heading3"/>
      </w:pPr>
      <w:bookmarkStart w:id="22" w:name="_Toc265010679"/>
      <w:bookmarkStart w:id="23" w:name="_Toc114514569"/>
      <w:r w:rsidRPr="00091CD4">
        <w:t>Assets, vulnerabilities and threats</w:t>
      </w:r>
      <w:bookmarkEnd w:id="22"/>
      <w:bookmarkEnd w:id="23"/>
    </w:p>
    <w:p w14:paraId="658CE6F7" w14:textId="77777777" w:rsidR="002B67DA" w:rsidRPr="00091CD4" w:rsidRDefault="002B67DA" w:rsidP="00091CD4">
      <w:r w:rsidRPr="00091CD4">
        <w:t xml:space="preserve">The first step in risk assessment is the identification of all assets in the </w:t>
      </w:r>
      <w:r w:rsidR="002441CD" w:rsidRPr="00091CD4">
        <w:t>ISMS scope –</w:t>
      </w:r>
      <w:r w:rsidR="00E13044" w:rsidRPr="00091CD4">
        <w:t xml:space="preserve"> </w:t>
      </w:r>
      <w:r w:rsidRPr="00091CD4">
        <w:t xml:space="preserve">i.e. of all assets which may affect confidentiality, integrity and availability of information in the organization. Assets may include </w:t>
      </w:r>
      <w:commentRangeStart w:id="24"/>
      <w:r w:rsidRPr="00091CD4">
        <w:t>documents in paper or electronic form, applications and databases, people, IT equipment,</w:t>
      </w:r>
      <w:r w:rsidR="00BD12C5" w:rsidRPr="00091CD4">
        <w:t xml:space="preserve"> infrastructure</w:t>
      </w:r>
      <w:r w:rsidR="00961E77" w:rsidRPr="00091CD4">
        <w:t>,</w:t>
      </w:r>
      <w:r w:rsidRPr="00091CD4">
        <w:t xml:space="preserve"> and external service</w:t>
      </w:r>
      <w:r w:rsidR="002B1FA9" w:rsidRPr="00091CD4">
        <w:t>s/outsourced processe</w:t>
      </w:r>
      <w:r w:rsidRPr="00091CD4">
        <w:t>s</w:t>
      </w:r>
      <w:commentRangeEnd w:id="24"/>
      <w:r w:rsidR="00F40343" w:rsidRPr="00091CD4">
        <w:rPr>
          <w:rStyle w:val="CommentReference"/>
          <w:lang w:val="en-GB"/>
        </w:rPr>
        <w:commentReference w:id="24"/>
      </w:r>
      <w:r w:rsidRPr="00091CD4">
        <w:t xml:space="preserve">. When identifying assets, it is also necessary to identify their owners </w:t>
      </w:r>
      <w:r w:rsidR="002437C1" w:rsidRPr="00091CD4">
        <w:t>–</w:t>
      </w:r>
      <w:r w:rsidRPr="00091CD4">
        <w:t xml:space="preserve"> </w:t>
      </w:r>
      <w:r w:rsidR="00705CCF" w:rsidRPr="00091CD4">
        <w:t xml:space="preserve">the </w:t>
      </w:r>
      <w:r w:rsidRPr="00091CD4">
        <w:t>person or organizational unit responsible for each asset.</w:t>
      </w:r>
    </w:p>
    <w:p w14:paraId="69857A2E" w14:textId="739079F1" w:rsidR="002B67DA" w:rsidRPr="00091CD4" w:rsidRDefault="002B67DA" w:rsidP="00091CD4">
      <w:commentRangeStart w:id="25"/>
      <w:r w:rsidRPr="00091CD4">
        <w:t xml:space="preserve">The next step is </w:t>
      </w:r>
      <w:r w:rsidR="003825FF" w:rsidRPr="00091CD4">
        <w:t xml:space="preserve">for the asset owners </w:t>
      </w:r>
      <w:r w:rsidRPr="00091CD4">
        <w:t>to identify all threats and vulnerabilities associated with each asset.</w:t>
      </w:r>
      <w:commentRangeEnd w:id="25"/>
      <w:r w:rsidR="00F40343" w:rsidRPr="00091CD4">
        <w:rPr>
          <w:rStyle w:val="CommentReference"/>
          <w:lang w:val="en-GB"/>
        </w:rPr>
        <w:commentReference w:id="25"/>
      </w:r>
      <w:r w:rsidRPr="00091CD4">
        <w:t xml:space="preserve"> Threats and vulnerabilities are identified </w:t>
      </w:r>
      <w:r w:rsidR="008F32C9" w:rsidRPr="00091CD4">
        <w:t xml:space="preserve">using the catalogues included </w:t>
      </w:r>
      <w:r w:rsidRPr="00091CD4">
        <w:t xml:space="preserve">in the Risk Assessment </w:t>
      </w:r>
      <w:r w:rsidRPr="00091CD4">
        <w:lastRenderedPageBreak/>
        <w:t>Table. Every asset may be associated with several threats, and every threat may be associated with several vulnerabilities.</w:t>
      </w:r>
    </w:p>
    <w:p w14:paraId="40AD2F7F" w14:textId="77777777" w:rsidR="00584B21" w:rsidRPr="00091CD4" w:rsidRDefault="00584B21" w:rsidP="00584B21">
      <w:pPr>
        <w:pStyle w:val="Heading3"/>
      </w:pPr>
      <w:bookmarkStart w:id="26" w:name="_Toc114514570"/>
      <w:r w:rsidRPr="00091CD4">
        <w:t>Determining the risk owners</w:t>
      </w:r>
      <w:bookmarkEnd w:id="26"/>
    </w:p>
    <w:p w14:paraId="4F03ED7B" w14:textId="4F40C60A" w:rsidR="00584B21" w:rsidRDefault="00584B21" w:rsidP="00091CD4">
      <w:r w:rsidRPr="00091CD4">
        <w:t>For each risk</w:t>
      </w:r>
      <w:r w:rsidR="00705CCF" w:rsidRPr="00091CD4">
        <w:t>,</w:t>
      </w:r>
      <w:r w:rsidRPr="00091CD4">
        <w:t xml:space="preserve"> a risk owner has to be identified – </w:t>
      </w:r>
      <w:r w:rsidR="00705CCF" w:rsidRPr="00091CD4">
        <w:t xml:space="preserve">the </w:t>
      </w:r>
      <w:r w:rsidRPr="00091CD4">
        <w:t>person or organizational unit responsible for each ris</w:t>
      </w:r>
      <w:r w:rsidR="00555FEF" w:rsidRPr="00091CD4">
        <w:t>k</w:t>
      </w:r>
      <w:r w:rsidR="00705CCF" w:rsidRPr="00091CD4">
        <w:t>.</w:t>
      </w:r>
      <w:r w:rsidRPr="00091CD4">
        <w:t xml:space="preserve"> </w:t>
      </w:r>
      <w:commentRangeStart w:id="27"/>
      <w:r w:rsidR="00705CCF" w:rsidRPr="00091CD4">
        <w:t>T</w:t>
      </w:r>
      <w:r w:rsidRPr="00091CD4">
        <w:t>his person may or may not be the same as the asset owner.</w:t>
      </w:r>
      <w:commentRangeEnd w:id="27"/>
      <w:r w:rsidR="00F40343" w:rsidRPr="00091CD4">
        <w:rPr>
          <w:rStyle w:val="CommentReference"/>
          <w:lang w:val="en-GB"/>
        </w:rPr>
        <w:commentReference w:id="27"/>
      </w:r>
    </w:p>
    <w:p w14:paraId="02FA5A5C" w14:textId="5A84283F" w:rsidR="000165CB" w:rsidRDefault="000165CB" w:rsidP="00091CD4"/>
    <w:p w14:paraId="1B08E649" w14:textId="3F77397D" w:rsidR="000165CB" w:rsidRDefault="000165CB" w:rsidP="00091CD4"/>
    <w:p w14:paraId="5BE54860" w14:textId="77777777" w:rsidR="000165CB" w:rsidRDefault="000165CB" w:rsidP="00091CD4"/>
    <w:p w14:paraId="576F6E56" w14:textId="77777777" w:rsidR="000165CB" w:rsidRDefault="000165CB" w:rsidP="000165CB">
      <w:pPr>
        <w:jc w:val="center"/>
        <w:rPr>
          <w:lang w:val="en-US"/>
        </w:rPr>
      </w:pPr>
      <w:r>
        <w:rPr>
          <w:rFonts w:cstheme="minorHAnsi"/>
        </w:rPr>
        <w:t>** END OF FREE PREVIEW **</w:t>
      </w:r>
    </w:p>
    <w:p w14:paraId="326A088B" w14:textId="2FE40AEE" w:rsidR="000165CB" w:rsidRDefault="000165CB" w:rsidP="000165CB">
      <w:pPr>
        <w:jc w:val="center"/>
      </w:pPr>
      <w:r>
        <w:rPr>
          <w:rFonts w:cstheme="minorHAnsi"/>
        </w:rPr>
        <w:t xml:space="preserve">To download full version of this document click here: </w:t>
      </w:r>
      <w:hyperlink r:id="rId11" w:history="1">
        <w:r w:rsidRPr="007E59D7">
          <w:rPr>
            <w:rStyle w:val="Hyperlink"/>
          </w:rPr>
          <w:t>https://advisera.com/27001academy/documentation/risk-assessment-and-risk-treatment-methodology/</w:t>
        </w:r>
      </w:hyperlink>
    </w:p>
    <w:p w14:paraId="781001E7" w14:textId="77777777" w:rsidR="000165CB" w:rsidRPr="00091CD4" w:rsidRDefault="000165CB" w:rsidP="000165CB">
      <w:pPr>
        <w:jc w:val="center"/>
      </w:pPr>
    </w:p>
    <w:sectPr w:rsidR="000165CB" w:rsidRPr="00091CD4" w:rsidSect="002B67D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6:20:00Z" w:initials="EUGDPR">
    <w:p w14:paraId="1920A461" w14:textId="77777777" w:rsidR="004170C9" w:rsidRPr="004170C9" w:rsidRDefault="004170C9" w:rsidP="004170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170C9">
        <w:rPr>
          <w:rStyle w:val="CommentReference"/>
        </w:rPr>
        <w:annotationRef/>
      </w:r>
      <w:r w:rsidRPr="004170C9">
        <w:rPr>
          <w:rStyle w:val="CommentReference"/>
        </w:rPr>
        <w:annotationRef/>
      </w:r>
      <w:r w:rsidRPr="004170C9">
        <w:rPr>
          <w:rFonts w:eastAsia="Times New Roman"/>
        </w:rPr>
        <w:t>To learn how to fill out this document, and to see real-life examples of what you need to write, watch this video tutorial: “</w:t>
      </w:r>
      <w:r w:rsidRPr="004170C9">
        <w:t>How to Write the ISO 27001 Risk Assessment Methodology</w:t>
      </w:r>
      <w:r w:rsidRPr="004170C9">
        <w:rPr>
          <w:rFonts w:eastAsia="Times New Roman"/>
        </w:rPr>
        <w:t>”.</w:t>
      </w:r>
    </w:p>
    <w:p w14:paraId="144ECAF3" w14:textId="77777777" w:rsidR="004170C9" w:rsidRPr="004170C9" w:rsidRDefault="004170C9" w:rsidP="004170C9">
      <w:pPr>
        <w:rPr>
          <w:rFonts w:eastAsia="Times New Roman"/>
          <w:sz w:val="20"/>
          <w:szCs w:val="20"/>
          <w:lang w:val="en-US"/>
        </w:rPr>
      </w:pPr>
    </w:p>
    <w:p w14:paraId="0419B75C" w14:textId="3FCADD4D" w:rsidR="004170C9" w:rsidRPr="004170C9" w:rsidRDefault="004170C9" w:rsidP="004170C9">
      <w:pPr>
        <w:rPr>
          <w:lang w:val="en-US"/>
        </w:rPr>
      </w:pPr>
      <w:r w:rsidRPr="004170C9">
        <w:rPr>
          <w:rFonts w:eastAsia="Times New Roman"/>
          <w:sz w:val="20"/>
          <w:szCs w:val="20"/>
          <w:lang w:val="en-US"/>
        </w:rPr>
        <w:t>To access the tutorial</w:t>
      </w:r>
      <w:r w:rsidRPr="004170C9">
        <w:rPr>
          <w:rFonts w:eastAsia="Times New Roman"/>
          <w:strike/>
          <w:sz w:val="20"/>
          <w:szCs w:val="20"/>
          <w:lang w:val="en-US"/>
        </w:rPr>
        <w:t>,</w:t>
      </w:r>
      <w:r w:rsidRPr="004170C9">
        <w:rPr>
          <w:rFonts w:eastAsia="Times New Roman"/>
          <w:lang w:val="en-US"/>
        </w:rPr>
        <w:t xml:space="preserve"> in your Inbox, find the email that you received at the moment of purchase - there, you will see a link that will enable you to access the video tutorial.</w:t>
      </w:r>
      <w:r w:rsidRPr="004170C9">
        <w:rPr>
          <w:sz w:val="16"/>
          <w:szCs w:val="16"/>
          <w:lang w:val="en-US"/>
        </w:rPr>
        <w:annotationRef/>
      </w:r>
      <w:r w:rsidRPr="004170C9">
        <w:rPr>
          <w:sz w:val="16"/>
          <w:szCs w:val="16"/>
          <w:lang w:val="en-US"/>
        </w:rPr>
        <w:annotationRef/>
      </w:r>
      <w:r w:rsidRPr="004170C9">
        <w:rPr>
          <w:rStyle w:val="CommentReference"/>
        </w:rPr>
        <w:annotationRef/>
      </w:r>
    </w:p>
  </w:comment>
  <w:comment w:id="1" w:author="EUGDPRAcademy" w:date="2022-09-01T16:20:00Z" w:initials="EUGDPR">
    <w:p w14:paraId="1AA7D648" w14:textId="5DA24129" w:rsidR="004170C9" w:rsidRDefault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All fields in this document marked by square brackets </w:t>
      </w:r>
      <w:r>
        <w:t>[ ] must be filled in.</w:t>
      </w:r>
    </w:p>
  </w:comment>
  <w:comment w:id="2" w:author="EUGDPRAcademy" w:date="2022-09-01T16:21:00Z" w:initials="EUGDPR">
    <w:p w14:paraId="7BF315CF" w14:textId="77777777" w:rsidR="004170C9" w:rsidRDefault="004170C9" w:rsidP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E39B4">
        <w:rPr>
          <w:rStyle w:val="CommentReference"/>
        </w:rPr>
        <w:annotationRef/>
      </w:r>
      <w:r w:rsidRPr="007E39B4">
        <w:t>To learn how to write the methodology, read these articles:</w:t>
      </w:r>
    </w:p>
    <w:p w14:paraId="37989F33" w14:textId="77777777" w:rsidR="004170C9" w:rsidRPr="007E39B4" w:rsidRDefault="004170C9" w:rsidP="004170C9">
      <w:pPr>
        <w:pStyle w:val="CommentText"/>
      </w:pPr>
    </w:p>
    <w:p w14:paraId="75203F91" w14:textId="77777777" w:rsidR="004170C9" w:rsidRDefault="004170C9" w:rsidP="004170C9">
      <w:pPr>
        <w:pStyle w:val="CommentText"/>
        <w:numPr>
          <w:ilvl w:val="0"/>
          <w:numId w:val="8"/>
        </w:numPr>
      </w:pPr>
      <w:r>
        <w:t xml:space="preserve"> </w:t>
      </w:r>
      <w:r w:rsidRPr="007E39B4">
        <w:t xml:space="preserve">ISO 27001 risk assessment &amp; treatment – </w:t>
      </w:r>
      <w:r>
        <w:t>Six main</w:t>
      </w:r>
      <w:r w:rsidRPr="007E39B4">
        <w:t xml:space="preserve"> steps </w:t>
      </w:r>
      <w:r>
        <w:br/>
      </w:r>
      <w:hyperlink r:id="rId1" w:anchor="section2" w:history="1">
        <w:r w:rsidRPr="00516B28">
          <w:rPr>
            <w:rStyle w:val="Hyperlink"/>
          </w:rPr>
          <w:t>https://advisera.com/27001academy/iso-27001-risk-assessment-treatment-management/#section2</w:t>
        </w:r>
      </w:hyperlink>
    </w:p>
    <w:p w14:paraId="713387EC" w14:textId="77777777" w:rsidR="004170C9" w:rsidRDefault="004170C9" w:rsidP="004170C9">
      <w:pPr>
        <w:pStyle w:val="CommentText"/>
      </w:pPr>
    </w:p>
    <w:p w14:paraId="22009B20" w14:textId="29D41C53" w:rsidR="004170C9" w:rsidRDefault="004170C9" w:rsidP="004170C9">
      <w:pPr>
        <w:pStyle w:val="CommentText"/>
        <w:numPr>
          <w:ilvl w:val="0"/>
          <w:numId w:val="8"/>
        </w:numPr>
      </w:pPr>
      <w:r w:rsidRPr="007E39B4">
        <w:t xml:space="preserve"> How to write ISO 27001 risk assessment methodology </w:t>
      </w:r>
      <w:hyperlink r:id="rId2" w:anchor="section3" w:history="1">
        <w:r w:rsidRPr="00516B28">
          <w:rPr>
            <w:rStyle w:val="Hyperlink"/>
          </w:rPr>
          <w:t>https://advisera.com/27001academy/iso-27001-risk-assessment-treatment-management/#section3</w:t>
        </w:r>
      </w:hyperlink>
    </w:p>
  </w:comment>
  <w:comment w:id="3" w:author="EUGDPRAcademy" w:date="2022-09-01T16:22:00Z" w:initials="EUGDPR">
    <w:p w14:paraId="597288CF" w14:textId="6FEE0B80" w:rsidR="004170C9" w:rsidRPr="006628A1" w:rsidRDefault="004170C9" w:rsidP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E1A00">
        <w:rPr>
          <w:rStyle w:val="CommentReference"/>
          <w:color w:val="FF0000"/>
        </w:rPr>
        <w:annotationRef/>
      </w:r>
      <w:r w:rsidRPr="006628A1">
        <w:t>To learn more about ISO 27001 Risk Assessment, take a look at this book:</w:t>
      </w:r>
    </w:p>
    <w:p w14:paraId="19F764B6" w14:textId="77777777" w:rsidR="004170C9" w:rsidRPr="006628A1" w:rsidRDefault="004170C9" w:rsidP="004170C9">
      <w:pPr>
        <w:pStyle w:val="CommentText"/>
      </w:pPr>
    </w:p>
    <w:p w14:paraId="0863A011" w14:textId="05852DB8" w:rsidR="004170C9" w:rsidRDefault="004170C9">
      <w:pPr>
        <w:pStyle w:val="CommentText"/>
      </w:pPr>
      <w:r w:rsidRPr="006628A1">
        <w:t xml:space="preserve">ISO 27001 Risk Management in Plain English </w:t>
      </w:r>
      <w:hyperlink r:id="rId3" w:history="1">
        <w:r w:rsidRPr="00BE4375">
          <w:rPr>
            <w:rStyle w:val="Hyperlink"/>
          </w:rPr>
          <w:t>https://advisera.com/books/iso-27001-risk-management-in-plain-english/</w:t>
        </w:r>
      </w:hyperlink>
    </w:p>
  </w:comment>
  <w:comment w:id="4" w:author="EUGDPRAcademy" w:date="2022-09-01T16:22:00Z" w:initials="EUGDPR">
    <w:p w14:paraId="2B74B628" w14:textId="670DA1FA" w:rsidR="004170C9" w:rsidRDefault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7" w:author="EUGDPRAcademy" w:date="2022-09-01T16:23:00Z" w:initials="EUGDPR">
    <w:p w14:paraId="22B94CC3" w14:textId="71AE81CE" w:rsidR="004170C9" w:rsidRDefault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Include the name of your organization.</w:t>
      </w:r>
    </w:p>
  </w:comment>
  <w:comment w:id="10" w:author="EUGDPRAcademy" w:date="2022-09-01T16:24:00Z" w:initials="EUGDPR">
    <w:p w14:paraId="32665CF3" w14:textId="13511BFF" w:rsidR="004170C9" w:rsidRPr="004170C9" w:rsidRDefault="004170C9">
      <w:pPr>
        <w:pStyle w:val="CommentText"/>
        <w:rPr>
          <w:rFonts w:eastAsia="Times New Roman"/>
        </w:rPr>
      </w:pPr>
      <w:r w:rsidRPr="004170C9">
        <w:rPr>
          <w:rStyle w:val="CommentReference"/>
        </w:rPr>
        <w:annotationRef/>
      </w:r>
      <w:r w:rsidRPr="004170C9">
        <w:rPr>
          <w:rStyle w:val="CommentReference"/>
        </w:rPr>
        <w:annotationRef/>
      </w:r>
      <w:r w:rsidRPr="004170C9">
        <w:rPr>
          <w:rFonts w:eastAsia="Times New Roman"/>
        </w:rPr>
        <w:t>You can find a template for this document in the EU GDPR &amp; ISO 27001 Integrated Documentation Toolkit folder “04_</w:t>
      </w:r>
      <w:r w:rsidRPr="004170C9">
        <w:rPr>
          <w:rFonts w:eastAsia="Times New Roman" w:cs="Calibri"/>
          <w:sz w:val="22"/>
          <w:szCs w:val="22"/>
        </w:rPr>
        <w:t>General_Policies</w:t>
      </w:r>
      <w:r w:rsidRPr="004170C9">
        <w:rPr>
          <w:rFonts w:eastAsia="Times New Roman"/>
        </w:rPr>
        <w:t>”.</w:t>
      </w:r>
    </w:p>
  </w:comment>
  <w:comment w:id="11" w:author="EUGDPRAcademy" w:date="2022-09-01T16:25:00Z" w:initials="EUGDPR">
    <w:p w14:paraId="14A4513D" w14:textId="56EABD71" w:rsidR="004170C9" w:rsidRPr="004170C9" w:rsidRDefault="004170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170C9">
        <w:rPr>
          <w:rStyle w:val="CommentReference"/>
        </w:rPr>
        <w:annotationRef/>
      </w:r>
      <w:r w:rsidRPr="004170C9">
        <w:rPr>
          <w:rStyle w:val="CommentReference"/>
        </w:rPr>
        <w:annotationRef/>
      </w:r>
      <w:r w:rsidRPr="004170C9">
        <w:rPr>
          <w:rFonts w:eastAsia="Times New Roman"/>
        </w:rPr>
        <w:t>You can find a template for this document in the EU GDPR &amp; ISO 27001 Integrated Documentation Toolkit folder “02_Identification_of_Requirements”.</w:t>
      </w:r>
    </w:p>
  </w:comment>
  <w:comment w:id="12" w:author="EUGDPRAcademy" w:date="2022-09-01T16:26:00Z" w:initials="EUGDPR">
    <w:p w14:paraId="64BC2D0B" w14:textId="05E02EA9" w:rsidR="004170C9" w:rsidRDefault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Delete if you won't be using this </w:t>
      </w:r>
      <w:r w:rsidR="00091CD4">
        <w:t>p</w:t>
      </w:r>
      <w:r>
        <w:t>olicy.</w:t>
      </w:r>
    </w:p>
  </w:comment>
  <w:comment w:id="13" w:author="EUGDPRAcademy" w:date="2022-09-01T16:26:00Z" w:initials="EUGDPR">
    <w:p w14:paraId="74E4C8FE" w14:textId="1FC4590F" w:rsidR="004170C9" w:rsidRPr="004170C9" w:rsidRDefault="004170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170C9">
        <w:rPr>
          <w:rFonts w:eastAsia="Times New Roman"/>
          <w:sz w:val="16"/>
          <w:szCs w:val="16"/>
        </w:rPr>
        <w:annotationRef/>
      </w:r>
      <w:r w:rsidRPr="004170C9">
        <w:rPr>
          <w:rFonts w:eastAsia="Times New Roman"/>
          <w:sz w:val="16"/>
          <w:szCs w:val="16"/>
        </w:rPr>
        <w:annotationRef/>
      </w:r>
      <w:r w:rsidRPr="004170C9">
        <w:rPr>
          <w:rFonts w:eastAsia="Times New Roman"/>
        </w:rPr>
        <w:t>You can find a template for this document in the EU GDPR &amp; ISO 27001 Integrated Documentation Toolkit folder “12_Applicability_of_Controls”.</w:t>
      </w:r>
    </w:p>
  </w:comment>
  <w:comment w:id="16" w:author="EUGDPRAcademy" w:date="2022-09-01T16:27:00Z" w:initials="EUGDPR">
    <w:p w14:paraId="7A863F25" w14:textId="2A4F2E1B" w:rsidR="004170C9" w:rsidRDefault="004170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This Methodology must be amended if so required by legal and regulatory requirements or contractual obligations.</w:t>
      </w:r>
    </w:p>
  </w:comment>
  <w:comment w:id="20" w:author="EUGDPRAcademy" w:date="2022-09-01T16:28:00Z" w:initials="EUGDPR">
    <w:p w14:paraId="428345D6" w14:textId="77777777" w:rsidR="00F40343" w:rsidRPr="006628A1" w:rsidRDefault="00F40343" w:rsidP="00F403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628A1">
        <w:t>To</w:t>
      </w:r>
      <w:r>
        <w:t xml:space="preserve"> learn</w:t>
      </w:r>
      <w:r w:rsidRPr="006628A1">
        <w:t xml:space="preserve"> more about risk owners and asset owners, please read this article: </w:t>
      </w:r>
    </w:p>
    <w:p w14:paraId="411B092B" w14:textId="77777777" w:rsidR="00F40343" w:rsidRPr="006628A1" w:rsidRDefault="00F40343" w:rsidP="00F40343">
      <w:pPr>
        <w:pStyle w:val="CommentText"/>
      </w:pPr>
    </w:p>
    <w:p w14:paraId="5D8D0932" w14:textId="28CE9E7B" w:rsidR="00F40343" w:rsidRDefault="00F40343">
      <w:pPr>
        <w:pStyle w:val="CommentText"/>
      </w:pPr>
      <w:r w:rsidRPr="006628A1">
        <w:t xml:space="preserve">Risk owners vs. asset owners in ISO 27001 </w:t>
      </w:r>
      <w:hyperlink r:id="rId4" w:history="1">
        <w:r w:rsidRPr="00D817C5">
          <w:rPr>
            <w:rStyle w:val="Hyperlink"/>
          </w:rPr>
          <w:t>https://advisera.com/27001academy/knowledgebase/risk-owners-vs-asset-owners-in-iso-270012013/</w:t>
        </w:r>
      </w:hyperlink>
    </w:p>
  </w:comment>
  <w:comment w:id="21" w:author="EUGDPRAcademy" w:date="2022-09-01T16:29:00Z" w:initials="EUGDPR">
    <w:p w14:paraId="1A9C760F" w14:textId="17954678" w:rsidR="00F40343" w:rsidRDefault="00F403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05CCF">
        <w:t>To simplify the process, you can define that asset owner for each risk will also be the risk owner.</w:t>
      </w:r>
    </w:p>
  </w:comment>
  <w:comment w:id="24" w:author="EUGDPRAcademy" w:date="2022-09-01T16:29:00Z" w:initials="EUGDPR">
    <w:p w14:paraId="586DEFD0" w14:textId="2755B0D0" w:rsidR="00F40343" w:rsidRDefault="00F403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Add also other types of assets not included in this list.</w:t>
      </w:r>
    </w:p>
  </w:comment>
  <w:comment w:id="25" w:author="EUGDPRAcademy" w:date="2022-09-01T16:29:00Z" w:initials="EUGDPR">
    <w:p w14:paraId="4326D012" w14:textId="77777777" w:rsidR="00F40343" w:rsidRPr="006628A1" w:rsidRDefault="00F40343" w:rsidP="00F403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628A1">
        <w:t>To learn how to relate assets, threats and vulnerabilities</w:t>
      </w:r>
      <w:r w:rsidRPr="006628A1">
        <w:rPr>
          <w:rStyle w:val="CommentReference"/>
        </w:rPr>
        <w:annotationRef/>
      </w:r>
      <w:r w:rsidRPr="006628A1">
        <w:t xml:space="preserve">, read this article: </w:t>
      </w:r>
    </w:p>
    <w:p w14:paraId="43091110" w14:textId="77777777" w:rsidR="00F40343" w:rsidRPr="006628A1" w:rsidRDefault="00F40343" w:rsidP="00F40343">
      <w:pPr>
        <w:pStyle w:val="CommentText"/>
      </w:pPr>
    </w:p>
    <w:p w14:paraId="12DDDE63" w14:textId="0124438C" w:rsidR="00F40343" w:rsidRDefault="00F40343">
      <w:pPr>
        <w:pStyle w:val="CommentText"/>
      </w:pPr>
      <w:r w:rsidRPr="006628A1">
        <w:t xml:space="preserve">ISO 27001 risk assessment: How to match assets, threats and vulnerabilities </w:t>
      </w:r>
      <w:hyperlink r:id="rId5" w:anchor="section8" w:history="1">
        <w:r>
          <w:rPr>
            <w:rStyle w:val="Hyperlink"/>
          </w:rPr>
          <w:t>https://advisera.com/27001academy/iso-27001-risk-assessment-treatment-management/#section8</w:t>
        </w:r>
      </w:hyperlink>
    </w:p>
  </w:comment>
  <w:comment w:id="27" w:author="EUGDPRAcademy" w:date="2022-09-01T16:31:00Z" w:initials="EUGDPR">
    <w:p w14:paraId="76534DE9" w14:textId="0D9DBA72" w:rsidR="00F40343" w:rsidRDefault="00F403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05CCF">
        <w:t>To simplify the process, you can define that asset owner for each risk will also be the risk owner.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19B75C" w15:done="0"/>
  <w15:commentEx w15:paraId="1AA7D648" w15:done="0"/>
  <w15:commentEx w15:paraId="22009B20" w15:done="0"/>
  <w15:commentEx w15:paraId="0863A011" w15:done="0"/>
  <w15:commentEx w15:paraId="2B74B628" w15:done="0"/>
  <w15:commentEx w15:paraId="22B94CC3" w15:done="0"/>
  <w15:commentEx w15:paraId="32665CF3" w15:done="0"/>
  <w15:commentEx w15:paraId="14A4513D" w15:done="0"/>
  <w15:commentEx w15:paraId="64BC2D0B" w15:done="0"/>
  <w15:commentEx w15:paraId="74E4C8FE" w15:done="0"/>
  <w15:commentEx w15:paraId="7A863F25" w15:done="0"/>
  <w15:commentEx w15:paraId="5D8D0932" w15:done="0"/>
  <w15:commentEx w15:paraId="1A9C760F" w15:done="0"/>
  <w15:commentEx w15:paraId="586DEFD0" w15:done="0"/>
  <w15:commentEx w15:paraId="12DDDE63" w15:done="0"/>
  <w15:commentEx w15:paraId="76534D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19B75C" w16cid:durableId="26E4822D"/>
  <w16cid:commentId w16cid:paraId="1AA7D648" w16cid:durableId="26BB5A4E"/>
  <w16cid:commentId w16cid:paraId="22009B20" w16cid:durableId="26BB5A9B"/>
  <w16cid:commentId w16cid:paraId="0863A011" w16cid:durableId="26BB5AB0"/>
  <w16cid:commentId w16cid:paraId="2B74B628" w16cid:durableId="26BB5ACB"/>
  <w16cid:commentId w16cid:paraId="22B94CC3" w16cid:durableId="26BB5AF8"/>
  <w16cid:commentId w16cid:paraId="32665CF3" w16cid:durableId="26BB5B42"/>
  <w16cid:commentId w16cid:paraId="14A4513D" w16cid:durableId="26BB5B96"/>
  <w16cid:commentId w16cid:paraId="64BC2D0B" w16cid:durableId="26BB5BB7"/>
  <w16cid:commentId w16cid:paraId="74E4C8FE" w16cid:durableId="26BB5BC2"/>
  <w16cid:commentId w16cid:paraId="7A863F25" w16cid:durableId="26BB5BFD"/>
  <w16cid:commentId w16cid:paraId="5D8D0932" w16cid:durableId="26BB5C27"/>
  <w16cid:commentId w16cid:paraId="1A9C760F" w16cid:durableId="26BB5C4E"/>
  <w16cid:commentId w16cid:paraId="586DEFD0" w16cid:durableId="26BB5C64"/>
  <w16cid:commentId w16cid:paraId="12DDDE63" w16cid:durableId="26BB5C73"/>
  <w16cid:commentId w16cid:paraId="76534DE9" w16cid:durableId="26BB5C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8C8A" w14:textId="77777777" w:rsidR="003B2330" w:rsidRDefault="003B2330" w:rsidP="002B67DA">
      <w:pPr>
        <w:spacing w:after="0" w:line="240" w:lineRule="auto"/>
      </w:pPr>
      <w:r>
        <w:separator/>
      </w:r>
    </w:p>
  </w:endnote>
  <w:endnote w:type="continuationSeparator" w:id="0">
    <w:p w14:paraId="7B77A851" w14:textId="77777777" w:rsidR="003B2330" w:rsidRDefault="003B2330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B67DA" w:rsidRPr="006571EC" w14:paraId="251C86D4" w14:textId="77777777" w:rsidTr="00797E5C">
      <w:tc>
        <w:tcPr>
          <w:tcW w:w="3936" w:type="dxa"/>
        </w:tcPr>
        <w:p w14:paraId="0CE0BA47" w14:textId="77777777" w:rsidR="002B67DA" w:rsidRPr="006571EC" w:rsidRDefault="002B67DA" w:rsidP="002B67D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Risk Assessment and Risk Treatment Methodology</w:t>
          </w:r>
        </w:p>
      </w:tc>
      <w:tc>
        <w:tcPr>
          <w:tcW w:w="2268" w:type="dxa"/>
        </w:tcPr>
        <w:p w14:paraId="2456DFD4" w14:textId="77777777" w:rsidR="002B67DA" w:rsidRPr="006571EC" w:rsidRDefault="002B67DA" w:rsidP="002B67D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118" w:type="dxa"/>
        </w:tcPr>
        <w:p w14:paraId="33D59E09" w14:textId="4C554D19" w:rsidR="002B67DA" w:rsidRPr="006571EC" w:rsidRDefault="002B67DA" w:rsidP="002B67D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3A096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A096E">
            <w:rPr>
              <w:b/>
              <w:sz w:val="18"/>
            </w:rPr>
            <w:fldChar w:fldCharType="separate"/>
          </w:r>
          <w:r w:rsidR="001E0A14">
            <w:rPr>
              <w:b/>
              <w:noProof/>
              <w:sz w:val="18"/>
            </w:rPr>
            <w:t>7</w:t>
          </w:r>
          <w:r w:rsidR="003A09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3A096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A096E">
            <w:rPr>
              <w:b/>
              <w:sz w:val="18"/>
            </w:rPr>
            <w:fldChar w:fldCharType="separate"/>
          </w:r>
          <w:r w:rsidR="001E0A14">
            <w:rPr>
              <w:b/>
              <w:noProof/>
              <w:sz w:val="18"/>
            </w:rPr>
            <w:t>7</w:t>
          </w:r>
          <w:r w:rsidR="003A096E">
            <w:rPr>
              <w:b/>
              <w:sz w:val="18"/>
            </w:rPr>
            <w:fldChar w:fldCharType="end"/>
          </w:r>
        </w:p>
      </w:tc>
    </w:tr>
  </w:tbl>
  <w:p w14:paraId="526D3866" w14:textId="0F0AF631" w:rsidR="002B67DA" w:rsidRPr="004B1E43" w:rsidRDefault="003840A4" w:rsidP="002A4A7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9B260B">
      <w:rPr>
        <w:sz w:val="16"/>
        <w:lang w:val="en-US"/>
      </w:rPr>
      <w:t>2</w:t>
    </w:r>
    <w:r w:rsidR="002A4A79" w:rsidRPr="00720F0B">
      <w:rPr>
        <w:sz w:val="16"/>
        <w:lang w:val="en-US"/>
      </w:rPr>
      <w:t xml:space="preserve"> This temp</w:t>
    </w:r>
    <w:r w:rsidR="002A4A79">
      <w:rPr>
        <w:sz w:val="16"/>
        <w:lang w:val="en-US"/>
      </w:rPr>
      <w:t>late may be used by clients of Advisera Expert Solutions</w:t>
    </w:r>
    <w:r w:rsidR="002A4A79" w:rsidRPr="00720F0B">
      <w:rPr>
        <w:sz w:val="16"/>
        <w:lang w:val="en-US"/>
      </w:rPr>
      <w:t xml:space="preserve"> Ltd. </w:t>
    </w:r>
    <w:r w:rsidR="002A4A79" w:rsidRPr="00E2771D">
      <w:rPr>
        <w:sz w:val="16"/>
        <w:lang w:val="en-US"/>
      </w:rPr>
      <w:t>www.</w:t>
    </w:r>
    <w:r w:rsidR="002A4A79">
      <w:rPr>
        <w:sz w:val="16"/>
        <w:lang w:val="en-US"/>
      </w:rPr>
      <w:t>advisera</w:t>
    </w:r>
    <w:r w:rsidR="002A4A79" w:rsidRPr="00E2771D">
      <w:rPr>
        <w:sz w:val="16"/>
        <w:lang w:val="en-US"/>
      </w:rPr>
      <w:t>.com</w:t>
    </w:r>
    <w:r w:rsidR="002A4A79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A7AC" w14:textId="48DE7CD3" w:rsidR="002B67DA" w:rsidRPr="002A4A79" w:rsidRDefault="003840A4" w:rsidP="002A4A79">
    <w:pPr>
      <w:pStyle w:val="Footer"/>
      <w:jc w:val="center"/>
    </w:pPr>
    <w:r>
      <w:rPr>
        <w:sz w:val="16"/>
        <w:lang w:val="en-US"/>
      </w:rPr>
      <w:t>©202</w:t>
    </w:r>
    <w:r w:rsidR="009B260B">
      <w:rPr>
        <w:sz w:val="16"/>
        <w:lang w:val="en-US"/>
      </w:rPr>
      <w:t>2</w:t>
    </w:r>
    <w:r w:rsidR="002A4A79" w:rsidRPr="00720F0B">
      <w:rPr>
        <w:sz w:val="16"/>
        <w:lang w:val="en-US"/>
      </w:rPr>
      <w:t xml:space="preserve"> This temp</w:t>
    </w:r>
    <w:r w:rsidR="002A4A79">
      <w:rPr>
        <w:sz w:val="16"/>
        <w:lang w:val="en-US"/>
      </w:rPr>
      <w:t>late may be used by clients of Advisera Expert Solutions</w:t>
    </w:r>
    <w:r w:rsidR="002A4A79" w:rsidRPr="00720F0B">
      <w:rPr>
        <w:sz w:val="16"/>
        <w:lang w:val="en-US"/>
      </w:rPr>
      <w:t xml:space="preserve"> Ltd. </w:t>
    </w:r>
    <w:r w:rsidR="002A4A79" w:rsidRPr="00E2771D">
      <w:rPr>
        <w:sz w:val="16"/>
        <w:lang w:val="en-US"/>
      </w:rPr>
      <w:t>www.</w:t>
    </w:r>
    <w:r w:rsidR="002A4A79">
      <w:rPr>
        <w:sz w:val="16"/>
        <w:lang w:val="en-US"/>
      </w:rPr>
      <w:t>advisera</w:t>
    </w:r>
    <w:r w:rsidR="002A4A79" w:rsidRPr="00E2771D">
      <w:rPr>
        <w:sz w:val="16"/>
        <w:lang w:val="en-US"/>
      </w:rPr>
      <w:t>.com</w:t>
    </w:r>
    <w:r w:rsidR="002A4A79" w:rsidRPr="00720F0B">
      <w:rPr>
        <w:sz w:val="16"/>
        <w:lang w:val="en-US"/>
      </w:rPr>
      <w:t xml:space="preserve">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02EF" w14:textId="77777777" w:rsidR="003B2330" w:rsidRDefault="003B2330" w:rsidP="002B67DA">
      <w:pPr>
        <w:spacing w:after="0" w:line="240" w:lineRule="auto"/>
      </w:pPr>
      <w:r>
        <w:separator/>
      </w:r>
    </w:p>
  </w:footnote>
  <w:footnote w:type="continuationSeparator" w:id="0">
    <w:p w14:paraId="33FB1686" w14:textId="77777777" w:rsidR="003B2330" w:rsidRDefault="003B2330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B67DA" w:rsidRPr="006571EC" w14:paraId="34101691" w14:textId="77777777" w:rsidTr="002B67DA">
      <w:tc>
        <w:tcPr>
          <w:tcW w:w="6771" w:type="dxa"/>
        </w:tcPr>
        <w:p w14:paraId="4EF0F056" w14:textId="77777777" w:rsidR="002B67DA" w:rsidRPr="006571EC" w:rsidRDefault="002B67DA" w:rsidP="002B67D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0C40FBFF" w14:textId="77777777" w:rsidR="002B67DA" w:rsidRPr="006571EC" w:rsidRDefault="002B67DA" w:rsidP="002B67D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683E839A" w14:textId="77777777" w:rsidR="002B67DA" w:rsidRPr="003056B2" w:rsidRDefault="002B67D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FB8E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C22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A5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0D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07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E0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0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EC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AA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86CE10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4D8EA96">
      <w:start w:val="1"/>
      <w:numFmt w:val="lowerLetter"/>
      <w:lvlText w:val="%2."/>
      <w:lvlJc w:val="left"/>
      <w:pPr>
        <w:ind w:left="1800" w:hanging="360"/>
      </w:pPr>
    </w:lvl>
    <w:lvl w:ilvl="2" w:tplc="452047DE">
      <w:start w:val="1"/>
      <w:numFmt w:val="lowerRoman"/>
      <w:lvlText w:val="%3."/>
      <w:lvlJc w:val="right"/>
      <w:pPr>
        <w:ind w:left="2520" w:hanging="180"/>
      </w:pPr>
    </w:lvl>
    <w:lvl w:ilvl="3" w:tplc="7794DA12" w:tentative="1">
      <w:start w:val="1"/>
      <w:numFmt w:val="decimal"/>
      <w:lvlText w:val="%4."/>
      <w:lvlJc w:val="left"/>
      <w:pPr>
        <w:ind w:left="3240" w:hanging="360"/>
      </w:pPr>
    </w:lvl>
    <w:lvl w:ilvl="4" w:tplc="67F6A732" w:tentative="1">
      <w:start w:val="1"/>
      <w:numFmt w:val="lowerLetter"/>
      <w:lvlText w:val="%5."/>
      <w:lvlJc w:val="left"/>
      <w:pPr>
        <w:ind w:left="3960" w:hanging="360"/>
      </w:pPr>
    </w:lvl>
    <w:lvl w:ilvl="5" w:tplc="CA5A8ECA" w:tentative="1">
      <w:start w:val="1"/>
      <w:numFmt w:val="lowerRoman"/>
      <w:lvlText w:val="%6."/>
      <w:lvlJc w:val="right"/>
      <w:pPr>
        <w:ind w:left="4680" w:hanging="180"/>
      </w:pPr>
    </w:lvl>
    <w:lvl w:ilvl="6" w:tplc="735AB2E6" w:tentative="1">
      <w:start w:val="1"/>
      <w:numFmt w:val="decimal"/>
      <w:lvlText w:val="%7."/>
      <w:lvlJc w:val="left"/>
      <w:pPr>
        <w:ind w:left="5400" w:hanging="360"/>
      </w:pPr>
    </w:lvl>
    <w:lvl w:ilvl="7" w:tplc="B0A4F7EA" w:tentative="1">
      <w:start w:val="1"/>
      <w:numFmt w:val="lowerLetter"/>
      <w:lvlText w:val="%8."/>
      <w:lvlJc w:val="left"/>
      <w:pPr>
        <w:ind w:left="6120" w:hanging="360"/>
      </w:pPr>
    </w:lvl>
    <w:lvl w:ilvl="8" w:tplc="62188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22B60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0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2E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E5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DED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9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CE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EA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7862B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E8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8D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C8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22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A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4A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EC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A4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4B0"/>
    <w:multiLevelType w:val="hybridMultilevel"/>
    <w:tmpl w:val="7B3AE084"/>
    <w:lvl w:ilvl="0" w:tplc="268C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2C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D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C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A3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69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82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6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0A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83B77"/>
    <w:multiLevelType w:val="hybridMultilevel"/>
    <w:tmpl w:val="10665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123768867">
    <w:abstractNumId w:val="0"/>
  </w:num>
  <w:num w:numId="2" w16cid:durableId="1651716323">
    <w:abstractNumId w:val="4"/>
  </w:num>
  <w:num w:numId="3" w16cid:durableId="1667782153">
    <w:abstractNumId w:val="1"/>
  </w:num>
  <w:num w:numId="4" w16cid:durableId="2098600375">
    <w:abstractNumId w:val="5"/>
  </w:num>
  <w:num w:numId="5" w16cid:durableId="1620918681">
    <w:abstractNumId w:val="2"/>
  </w:num>
  <w:num w:numId="6" w16cid:durableId="303242288">
    <w:abstractNumId w:val="3"/>
  </w:num>
  <w:num w:numId="7" w16cid:durableId="1102410034">
    <w:abstractNumId w:val="6"/>
  </w:num>
  <w:num w:numId="8" w16cid:durableId="1022365467">
    <w:abstractNumId w:val="7"/>
  </w:num>
  <w:num w:numId="9" w16cid:durableId="81568119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00909"/>
    <w:rsid w:val="00000DB0"/>
    <w:rsid w:val="00012B75"/>
    <w:rsid w:val="000165CB"/>
    <w:rsid w:val="00020070"/>
    <w:rsid w:val="00022251"/>
    <w:rsid w:val="00042E7B"/>
    <w:rsid w:val="00050EDA"/>
    <w:rsid w:val="000667BC"/>
    <w:rsid w:val="00074512"/>
    <w:rsid w:val="00091402"/>
    <w:rsid w:val="00091CD4"/>
    <w:rsid w:val="000B405C"/>
    <w:rsid w:val="000D404D"/>
    <w:rsid w:val="000E3F55"/>
    <w:rsid w:val="001021BE"/>
    <w:rsid w:val="00122106"/>
    <w:rsid w:val="00124139"/>
    <w:rsid w:val="0016113E"/>
    <w:rsid w:val="001868A0"/>
    <w:rsid w:val="001A5EC8"/>
    <w:rsid w:val="001E0A14"/>
    <w:rsid w:val="001E1590"/>
    <w:rsid w:val="001E2904"/>
    <w:rsid w:val="001E4134"/>
    <w:rsid w:val="001F1661"/>
    <w:rsid w:val="001F3E5B"/>
    <w:rsid w:val="00212309"/>
    <w:rsid w:val="00212B71"/>
    <w:rsid w:val="0021568A"/>
    <w:rsid w:val="002277D1"/>
    <w:rsid w:val="00230049"/>
    <w:rsid w:val="002437C1"/>
    <w:rsid w:val="00243E00"/>
    <w:rsid w:val="002441CD"/>
    <w:rsid w:val="00267C50"/>
    <w:rsid w:val="00271AA5"/>
    <w:rsid w:val="002A00EE"/>
    <w:rsid w:val="002A4A79"/>
    <w:rsid w:val="002B1FA9"/>
    <w:rsid w:val="002B31EA"/>
    <w:rsid w:val="002B67DA"/>
    <w:rsid w:val="002C3779"/>
    <w:rsid w:val="002E2E6D"/>
    <w:rsid w:val="002E3033"/>
    <w:rsid w:val="002F6E22"/>
    <w:rsid w:val="003158CE"/>
    <w:rsid w:val="00330C89"/>
    <w:rsid w:val="00346794"/>
    <w:rsid w:val="003711C1"/>
    <w:rsid w:val="003825FF"/>
    <w:rsid w:val="003840A4"/>
    <w:rsid w:val="00386EDE"/>
    <w:rsid w:val="003911FE"/>
    <w:rsid w:val="003A096E"/>
    <w:rsid w:val="003A0EF4"/>
    <w:rsid w:val="003A0EFD"/>
    <w:rsid w:val="003A66F6"/>
    <w:rsid w:val="003B2330"/>
    <w:rsid w:val="003B3947"/>
    <w:rsid w:val="003C2B59"/>
    <w:rsid w:val="003C3897"/>
    <w:rsid w:val="003F1929"/>
    <w:rsid w:val="00403144"/>
    <w:rsid w:val="0041029F"/>
    <w:rsid w:val="004170C9"/>
    <w:rsid w:val="00417536"/>
    <w:rsid w:val="00425A4B"/>
    <w:rsid w:val="00465456"/>
    <w:rsid w:val="00483D8B"/>
    <w:rsid w:val="00491CE9"/>
    <w:rsid w:val="00493363"/>
    <w:rsid w:val="004B5108"/>
    <w:rsid w:val="004C16FA"/>
    <w:rsid w:val="004C4B7F"/>
    <w:rsid w:val="004E1A80"/>
    <w:rsid w:val="00555FEF"/>
    <w:rsid w:val="00575EDF"/>
    <w:rsid w:val="00584B21"/>
    <w:rsid w:val="005923CB"/>
    <w:rsid w:val="005C185D"/>
    <w:rsid w:val="00605F2B"/>
    <w:rsid w:val="00612503"/>
    <w:rsid w:val="00625CEE"/>
    <w:rsid w:val="006601A4"/>
    <w:rsid w:val="006628A1"/>
    <w:rsid w:val="0067057A"/>
    <w:rsid w:val="006C65C9"/>
    <w:rsid w:val="006E2FCC"/>
    <w:rsid w:val="00705CCF"/>
    <w:rsid w:val="00723AA1"/>
    <w:rsid w:val="0073369A"/>
    <w:rsid w:val="0073413B"/>
    <w:rsid w:val="00745037"/>
    <w:rsid w:val="007525DC"/>
    <w:rsid w:val="007744C4"/>
    <w:rsid w:val="00797E5C"/>
    <w:rsid w:val="007A342A"/>
    <w:rsid w:val="007B5B4E"/>
    <w:rsid w:val="007B7D85"/>
    <w:rsid w:val="007E39B4"/>
    <w:rsid w:val="007F7A45"/>
    <w:rsid w:val="00812E98"/>
    <w:rsid w:val="00814146"/>
    <w:rsid w:val="008539F1"/>
    <w:rsid w:val="0087665E"/>
    <w:rsid w:val="008A3D6E"/>
    <w:rsid w:val="008E4DEC"/>
    <w:rsid w:val="008F32C9"/>
    <w:rsid w:val="00907A85"/>
    <w:rsid w:val="00923648"/>
    <w:rsid w:val="00927DFD"/>
    <w:rsid w:val="00937359"/>
    <w:rsid w:val="00942AA7"/>
    <w:rsid w:val="00943439"/>
    <w:rsid w:val="0096159D"/>
    <w:rsid w:val="00961E77"/>
    <w:rsid w:val="0097714C"/>
    <w:rsid w:val="009B260B"/>
    <w:rsid w:val="009D68B2"/>
    <w:rsid w:val="009E08E4"/>
    <w:rsid w:val="009E357C"/>
    <w:rsid w:val="009E68AA"/>
    <w:rsid w:val="009F0F29"/>
    <w:rsid w:val="009F58BC"/>
    <w:rsid w:val="00A00D5A"/>
    <w:rsid w:val="00A07E15"/>
    <w:rsid w:val="00A322A2"/>
    <w:rsid w:val="00A361B1"/>
    <w:rsid w:val="00A46EBA"/>
    <w:rsid w:val="00A64279"/>
    <w:rsid w:val="00A70C3C"/>
    <w:rsid w:val="00A72A1E"/>
    <w:rsid w:val="00A738FB"/>
    <w:rsid w:val="00A824D0"/>
    <w:rsid w:val="00AD2074"/>
    <w:rsid w:val="00B04965"/>
    <w:rsid w:val="00B908B7"/>
    <w:rsid w:val="00B90F6B"/>
    <w:rsid w:val="00BA4C51"/>
    <w:rsid w:val="00BD12C5"/>
    <w:rsid w:val="00BD13B3"/>
    <w:rsid w:val="00BE5BB7"/>
    <w:rsid w:val="00C25B01"/>
    <w:rsid w:val="00C51E33"/>
    <w:rsid w:val="00C772A9"/>
    <w:rsid w:val="00CE737A"/>
    <w:rsid w:val="00D37F53"/>
    <w:rsid w:val="00DB72B8"/>
    <w:rsid w:val="00DC3845"/>
    <w:rsid w:val="00DE1A00"/>
    <w:rsid w:val="00DE5AF4"/>
    <w:rsid w:val="00E13044"/>
    <w:rsid w:val="00E13E60"/>
    <w:rsid w:val="00E25262"/>
    <w:rsid w:val="00E25CFC"/>
    <w:rsid w:val="00E36EE2"/>
    <w:rsid w:val="00E44556"/>
    <w:rsid w:val="00E50673"/>
    <w:rsid w:val="00E5437F"/>
    <w:rsid w:val="00E54D44"/>
    <w:rsid w:val="00E6328F"/>
    <w:rsid w:val="00E67165"/>
    <w:rsid w:val="00E7733B"/>
    <w:rsid w:val="00E85ED2"/>
    <w:rsid w:val="00E876AF"/>
    <w:rsid w:val="00E964E0"/>
    <w:rsid w:val="00EA6892"/>
    <w:rsid w:val="00EF469F"/>
    <w:rsid w:val="00F02700"/>
    <w:rsid w:val="00F106A6"/>
    <w:rsid w:val="00F20E22"/>
    <w:rsid w:val="00F24507"/>
    <w:rsid w:val="00F40343"/>
    <w:rsid w:val="00F47337"/>
    <w:rsid w:val="00F52B81"/>
    <w:rsid w:val="00F538E8"/>
    <w:rsid w:val="00F60A36"/>
    <w:rsid w:val="00F76454"/>
    <w:rsid w:val="00F86DE7"/>
    <w:rsid w:val="00F96688"/>
    <w:rsid w:val="00F96E94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D4F35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CD4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4170C9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170C9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70C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B405C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0E2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B260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26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B260B"/>
    <w:pPr>
      <w:ind w:left="720"/>
      <w:contextualSpacing/>
    </w:pPr>
  </w:style>
  <w:style w:type="character" w:customStyle="1" w:styleId="CommentTextChar1">
    <w:name w:val="Comment Text Char1"/>
    <w:uiPriority w:val="99"/>
    <w:qFormat/>
    <w:locked/>
    <w:rsid w:val="009B260B"/>
    <w:rPr>
      <w:rFonts w:ascii="Calibri" w:eastAsia="Times New Roman" w:hAnsi="Calibri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27001-risk-management-in-plain-english/" TargetMode="External"/><Relationship Id="rId2" Type="http://schemas.openxmlformats.org/officeDocument/2006/relationships/hyperlink" Target="https://advisera.com/27001academy/iso-27001-risk-assessment-treatment-management/" TargetMode="External"/><Relationship Id="rId1" Type="http://schemas.openxmlformats.org/officeDocument/2006/relationships/hyperlink" Target="https://advisera.com/27001academy/iso-27001-risk-assessment-treatment-management/" TargetMode="External"/><Relationship Id="rId5" Type="http://schemas.openxmlformats.org/officeDocument/2006/relationships/hyperlink" Target="https://advisera.com/27001academy/iso-27001-risk-assessment-treatment-management/" TargetMode="External"/><Relationship Id="rId4" Type="http://schemas.openxmlformats.org/officeDocument/2006/relationships/hyperlink" Target="https://advisera.com/27001academy/knowledgebase/risk-owners-vs-asset-owners-in-iso-270012013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risk-assessment-and-risk-treatment-methodolog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CC25C-8F5A-492B-BD08-79A51CBC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Risk Assessment and Risk Treatment Methodology</vt:lpstr>
      <vt:lpstr>Risk Assessment and Risk Treatment Methodology</vt:lpstr>
      <vt:lpstr>Risk Assessment and Risk Treatment Methodology</vt:lpstr>
    </vt:vector>
  </TitlesOfParts>
  <Company>Advisera Expert Solutions Ltd</Company>
  <LinksUpToDate>false</LinksUpToDate>
  <CharactersWithSpaces>4711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and Risk Treatment Methodology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2022-10-02T19:53:00Z</dcterms:created>
  <dcterms:modified xsi:type="dcterms:W3CDTF">2022-10-02T19:53:00Z</dcterms:modified>
</cp:coreProperties>
</file>