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40D5F" w14:textId="77777777" w:rsidR="00DA04D7" w:rsidRPr="003137B8" w:rsidRDefault="003137B8">
      <w:commentRangeStart w:id="0"/>
      <w:commentRangeEnd w:id="0"/>
      <w:r w:rsidRPr="003137B8">
        <w:rPr>
          <w:rStyle w:val="CommentReference"/>
        </w:rPr>
        <w:commentReference w:id="0"/>
      </w:r>
    </w:p>
    <w:p w14:paraId="5F03F255" w14:textId="77777777" w:rsidR="003E3C71" w:rsidRDefault="003E3C71" w:rsidP="003E3C71">
      <w:pPr>
        <w:jc w:val="center"/>
        <w:rPr>
          <w:lang w:eastAsia="en-GB"/>
        </w:rPr>
      </w:pPr>
      <w:r>
        <w:t>** FREE PREVIEW VERSION **</w:t>
      </w:r>
    </w:p>
    <w:p w14:paraId="38F1A2D8" w14:textId="77777777" w:rsidR="00DA04D7" w:rsidRPr="003137B8" w:rsidRDefault="00DA04D7"/>
    <w:p w14:paraId="29010E30" w14:textId="77777777" w:rsidR="00DA04D7" w:rsidRPr="003137B8" w:rsidRDefault="00DA04D7"/>
    <w:p w14:paraId="288A197C" w14:textId="77777777" w:rsidR="00DA04D7" w:rsidRPr="003137B8" w:rsidRDefault="00DA04D7"/>
    <w:p w14:paraId="55007FEA" w14:textId="77777777" w:rsidR="00DA04D7" w:rsidRPr="003137B8" w:rsidRDefault="00DA04D7"/>
    <w:p w14:paraId="0F3813FF" w14:textId="77777777" w:rsidR="00DA04D7" w:rsidRPr="003137B8" w:rsidRDefault="00DA04D7"/>
    <w:p w14:paraId="7563C4E5" w14:textId="753DDF36" w:rsidR="00DA04D7" w:rsidRPr="003137B8" w:rsidRDefault="00FE694B">
      <w:pPr>
        <w:jc w:val="center"/>
      </w:pPr>
      <w:commentRangeStart w:id="1"/>
      <w:r w:rsidRPr="003137B8">
        <w:t>[</w:t>
      </w:r>
      <w:r w:rsidR="002B7951" w:rsidRPr="003137B8">
        <w:t>O</w:t>
      </w:r>
      <w:r w:rsidRPr="003137B8">
        <w:t>rganization logo]</w:t>
      </w:r>
      <w:commentRangeEnd w:id="1"/>
      <w:r w:rsidR="002B7951" w:rsidRPr="003137B8">
        <w:rPr>
          <w:rStyle w:val="CommentReference"/>
        </w:rPr>
        <w:commentReference w:id="1"/>
      </w:r>
    </w:p>
    <w:p w14:paraId="0F858C4A" w14:textId="2E5E5F47" w:rsidR="00DA04D7" w:rsidRPr="003137B8" w:rsidRDefault="00FE694B">
      <w:pPr>
        <w:jc w:val="center"/>
      </w:pPr>
      <w:r w:rsidRPr="003137B8">
        <w:t>[</w:t>
      </w:r>
      <w:r w:rsidR="002B7951" w:rsidRPr="003137B8">
        <w:t>O</w:t>
      </w:r>
      <w:r w:rsidRPr="003137B8">
        <w:t>rganization name]</w:t>
      </w:r>
    </w:p>
    <w:p w14:paraId="1163B98B" w14:textId="77777777" w:rsidR="00DA04D7" w:rsidRPr="003137B8" w:rsidRDefault="00DA04D7"/>
    <w:p w14:paraId="39D1C7FD" w14:textId="77777777" w:rsidR="00DA04D7" w:rsidRPr="003137B8" w:rsidRDefault="00DA04D7"/>
    <w:p w14:paraId="3FF1FB1E" w14:textId="59BA98A6" w:rsidR="00DA04D7" w:rsidRPr="003137B8" w:rsidRDefault="00FE694B">
      <w:pPr>
        <w:jc w:val="center"/>
        <w:rPr>
          <w:b/>
          <w:sz w:val="32"/>
        </w:rPr>
      </w:pPr>
      <w:r w:rsidRPr="003137B8">
        <w:rPr>
          <w:b/>
          <w:sz w:val="32"/>
        </w:rPr>
        <w:t>DATA SUBJECT ACCESS REQUEST PROCEDURE</w:t>
      </w:r>
    </w:p>
    <w:p w14:paraId="413B8F4E" w14:textId="77777777" w:rsidR="00DA04D7" w:rsidRPr="003137B8" w:rsidRDefault="00DA04D7">
      <w:pPr>
        <w:jc w:val="center"/>
      </w:pPr>
    </w:p>
    <w:tbl>
      <w:tblPr>
        <w:tblW w:w="9072" w:type="dxa"/>
        <w:tblBorders>
          <w:top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352"/>
        <w:gridCol w:w="6720"/>
      </w:tblGrid>
      <w:tr w:rsidR="00DA04D7" w:rsidRPr="003137B8" w14:paraId="28452EC6" w14:textId="77777777">
        <w:tc>
          <w:tcPr>
            <w:tcW w:w="2352" w:type="dxa"/>
            <w:tcBorders>
              <w:top w:val="single" w:sz="4" w:space="0" w:color="000001"/>
              <w:bottom w:val="single" w:sz="4" w:space="0" w:color="000001"/>
              <w:right w:val="single" w:sz="4" w:space="0" w:color="000001"/>
            </w:tcBorders>
            <w:shd w:val="clear" w:color="auto" w:fill="auto"/>
          </w:tcPr>
          <w:p w14:paraId="24F58246" w14:textId="77777777" w:rsidR="00DA04D7" w:rsidRPr="003137B8" w:rsidRDefault="00FE694B">
            <w:commentRangeStart w:id="2"/>
            <w:r w:rsidRPr="003137B8">
              <w:t>Code:</w:t>
            </w:r>
            <w:commentRangeEnd w:id="2"/>
            <w:r w:rsidR="002B7951" w:rsidRPr="003137B8">
              <w:rPr>
                <w:rStyle w:val="CommentReference"/>
              </w:rPr>
              <w:commentReference w:id="2"/>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79937039" w14:textId="77777777" w:rsidR="00DA04D7" w:rsidRPr="003137B8" w:rsidRDefault="00DA04D7"/>
        </w:tc>
      </w:tr>
      <w:tr w:rsidR="00DA04D7" w:rsidRPr="003137B8" w14:paraId="07941333" w14:textId="77777777">
        <w:tc>
          <w:tcPr>
            <w:tcW w:w="2352" w:type="dxa"/>
            <w:tcBorders>
              <w:top w:val="single" w:sz="4" w:space="0" w:color="000001"/>
              <w:bottom w:val="single" w:sz="4" w:space="0" w:color="000001"/>
              <w:right w:val="single" w:sz="4" w:space="0" w:color="000001"/>
            </w:tcBorders>
            <w:shd w:val="clear" w:color="auto" w:fill="auto"/>
          </w:tcPr>
          <w:p w14:paraId="01202359" w14:textId="77777777" w:rsidR="00DA04D7" w:rsidRPr="003137B8" w:rsidRDefault="00FE694B">
            <w:r w:rsidRPr="003137B8">
              <w:t>Version:</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48F8B066" w14:textId="77777777" w:rsidR="00DA04D7" w:rsidRPr="003137B8" w:rsidRDefault="00DA04D7"/>
        </w:tc>
      </w:tr>
      <w:tr w:rsidR="00DA04D7" w:rsidRPr="003137B8" w14:paraId="6EDA0C27" w14:textId="77777777">
        <w:tc>
          <w:tcPr>
            <w:tcW w:w="2352" w:type="dxa"/>
            <w:tcBorders>
              <w:top w:val="single" w:sz="4" w:space="0" w:color="000001"/>
              <w:bottom w:val="single" w:sz="4" w:space="0" w:color="000001"/>
              <w:right w:val="single" w:sz="4" w:space="0" w:color="000001"/>
            </w:tcBorders>
            <w:shd w:val="clear" w:color="auto" w:fill="auto"/>
          </w:tcPr>
          <w:p w14:paraId="56B137CF" w14:textId="77777777" w:rsidR="00DA04D7" w:rsidRPr="003137B8" w:rsidRDefault="00FE694B">
            <w:r w:rsidRPr="003137B8">
              <w:t>Date of version:</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67B6E773" w14:textId="77777777" w:rsidR="00DA04D7" w:rsidRPr="003137B8" w:rsidRDefault="00DA04D7"/>
        </w:tc>
      </w:tr>
      <w:tr w:rsidR="00DA04D7" w:rsidRPr="003137B8" w14:paraId="370CEDEA" w14:textId="77777777">
        <w:tc>
          <w:tcPr>
            <w:tcW w:w="2352" w:type="dxa"/>
            <w:tcBorders>
              <w:top w:val="single" w:sz="4" w:space="0" w:color="000001"/>
              <w:bottom w:val="single" w:sz="4" w:space="0" w:color="000001"/>
              <w:right w:val="single" w:sz="4" w:space="0" w:color="000001"/>
            </w:tcBorders>
            <w:shd w:val="clear" w:color="auto" w:fill="auto"/>
          </w:tcPr>
          <w:p w14:paraId="3E112B28" w14:textId="77777777" w:rsidR="00DA04D7" w:rsidRPr="003137B8" w:rsidRDefault="00FE694B">
            <w:r w:rsidRPr="003137B8">
              <w:t>Created by:</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33B16217" w14:textId="77777777" w:rsidR="00DA04D7" w:rsidRPr="003137B8" w:rsidRDefault="00DA04D7"/>
        </w:tc>
      </w:tr>
      <w:tr w:rsidR="00DA04D7" w:rsidRPr="003137B8" w14:paraId="642F0F76" w14:textId="77777777">
        <w:tc>
          <w:tcPr>
            <w:tcW w:w="2352" w:type="dxa"/>
            <w:tcBorders>
              <w:top w:val="single" w:sz="4" w:space="0" w:color="000001"/>
              <w:bottom w:val="single" w:sz="4" w:space="0" w:color="000001"/>
              <w:right w:val="single" w:sz="4" w:space="0" w:color="000001"/>
            </w:tcBorders>
            <w:shd w:val="clear" w:color="auto" w:fill="auto"/>
          </w:tcPr>
          <w:p w14:paraId="060FF085" w14:textId="77777777" w:rsidR="00DA04D7" w:rsidRPr="003137B8" w:rsidRDefault="00FE694B">
            <w:r w:rsidRPr="003137B8">
              <w:t>Approved by:</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2C8ACEDF" w14:textId="77777777" w:rsidR="00DA04D7" w:rsidRPr="003137B8" w:rsidRDefault="00DA04D7"/>
        </w:tc>
      </w:tr>
      <w:tr w:rsidR="00DA04D7" w:rsidRPr="003137B8" w14:paraId="7C71731C" w14:textId="77777777">
        <w:tc>
          <w:tcPr>
            <w:tcW w:w="2352" w:type="dxa"/>
            <w:tcBorders>
              <w:top w:val="single" w:sz="4" w:space="0" w:color="000001"/>
              <w:bottom w:val="single" w:sz="4" w:space="0" w:color="000001"/>
              <w:right w:val="single" w:sz="4" w:space="0" w:color="000001"/>
            </w:tcBorders>
            <w:shd w:val="clear" w:color="auto" w:fill="auto"/>
          </w:tcPr>
          <w:p w14:paraId="7C710285" w14:textId="77777777" w:rsidR="00DA04D7" w:rsidRPr="003137B8" w:rsidRDefault="00FE694B">
            <w:r w:rsidRPr="003137B8">
              <w:t>Confidentiality level:</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167AB4A9" w14:textId="77777777" w:rsidR="00DA04D7" w:rsidRPr="003137B8" w:rsidRDefault="00DA04D7"/>
        </w:tc>
      </w:tr>
    </w:tbl>
    <w:p w14:paraId="2759F076" w14:textId="77777777" w:rsidR="00DA04D7" w:rsidRPr="003137B8" w:rsidRDefault="00DA04D7"/>
    <w:p w14:paraId="406A98F0" w14:textId="77777777" w:rsidR="00DA04D7" w:rsidRPr="003137B8" w:rsidRDefault="00FE694B">
      <w:r w:rsidRPr="003137B8">
        <w:br w:type="page"/>
      </w:r>
    </w:p>
    <w:p w14:paraId="547A0042" w14:textId="77777777" w:rsidR="00DA04D7" w:rsidRPr="003137B8" w:rsidRDefault="00FE694B">
      <w:pPr>
        <w:rPr>
          <w:b/>
          <w:sz w:val="28"/>
        </w:rPr>
      </w:pPr>
      <w:r w:rsidRPr="003137B8">
        <w:rPr>
          <w:b/>
          <w:sz w:val="28"/>
        </w:rPr>
        <w:lastRenderedPageBreak/>
        <w:t>Change history</w:t>
      </w:r>
    </w:p>
    <w:tbl>
      <w:tblPr>
        <w:tblW w:w="906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350"/>
        <w:gridCol w:w="984"/>
        <w:gridCol w:w="1798"/>
        <w:gridCol w:w="4930"/>
      </w:tblGrid>
      <w:tr w:rsidR="00DA04D7" w:rsidRPr="003137B8" w14:paraId="03FCE06F"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768D258" w14:textId="77777777" w:rsidR="00DA04D7" w:rsidRPr="003137B8" w:rsidRDefault="00FE694B">
            <w:pPr>
              <w:rPr>
                <w:b/>
              </w:rPr>
            </w:pPr>
            <w:r w:rsidRPr="003137B8">
              <w:rPr>
                <w:b/>
              </w:rPr>
              <w:t>Date</w:t>
            </w: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B5A692A" w14:textId="77777777" w:rsidR="00DA04D7" w:rsidRPr="003137B8" w:rsidRDefault="00FE694B">
            <w:pPr>
              <w:rPr>
                <w:b/>
              </w:rPr>
            </w:pPr>
            <w:r w:rsidRPr="003137B8">
              <w:rPr>
                <w:b/>
              </w:rPr>
              <w:t>Version</w:t>
            </w: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6813904" w14:textId="77777777" w:rsidR="00DA04D7" w:rsidRPr="003137B8" w:rsidRDefault="00FE694B">
            <w:pPr>
              <w:rPr>
                <w:b/>
              </w:rPr>
            </w:pPr>
            <w:r w:rsidRPr="003137B8">
              <w:rPr>
                <w:b/>
              </w:rPr>
              <w:t>Created by</w:t>
            </w:r>
          </w:p>
        </w:tc>
        <w:tc>
          <w:tcPr>
            <w:tcW w:w="518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675103D" w14:textId="77777777" w:rsidR="00DA04D7" w:rsidRPr="003137B8" w:rsidRDefault="00FE694B">
            <w:pPr>
              <w:rPr>
                <w:b/>
              </w:rPr>
            </w:pPr>
            <w:r w:rsidRPr="003137B8">
              <w:rPr>
                <w:b/>
              </w:rPr>
              <w:t>Description of change</w:t>
            </w:r>
          </w:p>
        </w:tc>
      </w:tr>
      <w:tr w:rsidR="00DA04D7" w:rsidRPr="003137B8" w14:paraId="5293CD5B"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73AC7EF" w14:textId="7BF7ED6A" w:rsidR="00DA04D7" w:rsidRPr="003137B8" w:rsidRDefault="002F252E">
            <w:proofErr w:type="spellStart"/>
            <w:proofErr w:type="gramStart"/>
            <w:r w:rsidRPr="003137B8">
              <w:t>dd.mm.yyyy</w:t>
            </w:r>
            <w:proofErr w:type="spellEnd"/>
            <w:proofErr w:type="gramEnd"/>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14EBD9" w14:textId="715C090B" w:rsidR="00DA04D7" w:rsidRPr="003137B8" w:rsidRDefault="002F252E">
            <w:r w:rsidRPr="003137B8">
              <w:t>0.1</w:t>
            </w: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EA8BD5F" w14:textId="47A50D41" w:rsidR="00DA04D7" w:rsidRPr="003137B8" w:rsidRDefault="002F252E">
            <w:r w:rsidRPr="003137B8">
              <w:t>EUGDPRAcademy</w:t>
            </w:r>
          </w:p>
        </w:tc>
        <w:tc>
          <w:tcPr>
            <w:tcW w:w="518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75C1AD" w14:textId="7A116D4A" w:rsidR="00DA04D7" w:rsidRPr="003137B8" w:rsidRDefault="00327DD0">
            <w:r w:rsidRPr="003137B8">
              <w:t>Basic document out</w:t>
            </w:r>
            <w:r w:rsidR="002F252E" w:rsidRPr="003137B8">
              <w:t>line</w:t>
            </w:r>
          </w:p>
        </w:tc>
      </w:tr>
      <w:tr w:rsidR="00DA04D7" w:rsidRPr="003137B8" w14:paraId="16111CD3"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B3A0F27" w14:textId="77777777" w:rsidR="00DA04D7" w:rsidRPr="003137B8" w:rsidRDefault="00DA04D7"/>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D63FEA5" w14:textId="77777777" w:rsidR="00DA04D7" w:rsidRPr="003137B8" w:rsidRDefault="00DA04D7"/>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02CD19E" w14:textId="77777777" w:rsidR="00DA04D7" w:rsidRPr="003137B8" w:rsidRDefault="00DA04D7"/>
        </w:tc>
        <w:tc>
          <w:tcPr>
            <w:tcW w:w="518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2724D6D" w14:textId="77777777" w:rsidR="00DA04D7" w:rsidRPr="003137B8" w:rsidRDefault="00DA04D7"/>
        </w:tc>
      </w:tr>
      <w:tr w:rsidR="00DA04D7" w:rsidRPr="003137B8" w14:paraId="7B290210"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98B9668" w14:textId="77777777" w:rsidR="00DA04D7" w:rsidRPr="003137B8" w:rsidRDefault="00DA04D7"/>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B15DFC2" w14:textId="77777777" w:rsidR="00DA04D7" w:rsidRPr="003137B8" w:rsidRDefault="00DA04D7"/>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135F65C" w14:textId="77777777" w:rsidR="00DA04D7" w:rsidRPr="003137B8" w:rsidRDefault="00DA04D7"/>
        </w:tc>
        <w:tc>
          <w:tcPr>
            <w:tcW w:w="518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E38FC04" w14:textId="77777777" w:rsidR="00DA04D7" w:rsidRPr="003137B8" w:rsidRDefault="00DA04D7"/>
        </w:tc>
      </w:tr>
      <w:tr w:rsidR="00DA04D7" w:rsidRPr="003137B8" w14:paraId="761FC711"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F410D21" w14:textId="77777777" w:rsidR="00DA04D7" w:rsidRPr="003137B8" w:rsidRDefault="00DA04D7"/>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DA1ABCB" w14:textId="77777777" w:rsidR="00DA04D7" w:rsidRPr="003137B8" w:rsidRDefault="00DA04D7"/>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E484784" w14:textId="77777777" w:rsidR="00DA04D7" w:rsidRPr="003137B8" w:rsidRDefault="00DA04D7"/>
        </w:tc>
        <w:tc>
          <w:tcPr>
            <w:tcW w:w="518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5EC5258" w14:textId="77777777" w:rsidR="00DA04D7" w:rsidRPr="003137B8" w:rsidRDefault="00DA04D7"/>
        </w:tc>
      </w:tr>
      <w:tr w:rsidR="00DA04D7" w:rsidRPr="003137B8" w14:paraId="0A2E614B"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C24D3DB" w14:textId="77777777" w:rsidR="00DA04D7" w:rsidRPr="003137B8" w:rsidRDefault="00DA04D7"/>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BE05BFC" w14:textId="77777777" w:rsidR="00DA04D7" w:rsidRPr="003137B8" w:rsidRDefault="00DA04D7"/>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935D42D" w14:textId="77777777" w:rsidR="00DA04D7" w:rsidRPr="003137B8" w:rsidRDefault="00DA04D7"/>
        </w:tc>
        <w:tc>
          <w:tcPr>
            <w:tcW w:w="518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1197F1D" w14:textId="77777777" w:rsidR="00DA04D7" w:rsidRPr="003137B8" w:rsidRDefault="00DA04D7"/>
        </w:tc>
      </w:tr>
      <w:tr w:rsidR="00DA04D7" w:rsidRPr="003137B8" w14:paraId="2FB70D01"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05720FC" w14:textId="77777777" w:rsidR="00DA04D7" w:rsidRPr="003137B8" w:rsidRDefault="00DA04D7"/>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99939DE" w14:textId="77777777" w:rsidR="00DA04D7" w:rsidRPr="003137B8" w:rsidRDefault="00DA04D7"/>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64DB6B8" w14:textId="77777777" w:rsidR="00DA04D7" w:rsidRPr="003137B8" w:rsidRDefault="00DA04D7"/>
        </w:tc>
        <w:tc>
          <w:tcPr>
            <w:tcW w:w="518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E6765BF" w14:textId="77777777" w:rsidR="00DA04D7" w:rsidRPr="003137B8" w:rsidRDefault="00DA04D7"/>
        </w:tc>
      </w:tr>
      <w:tr w:rsidR="00DA04D7" w:rsidRPr="003137B8" w14:paraId="2E92B730"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C7AB72F" w14:textId="77777777" w:rsidR="00DA04D7" w:rsidRPr="003137B8" w:rsidRDefault="00DA04D7"/>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AD2350E" w14:textId="77777777" w:rsidR="00DA04D7" w:rsidRPr="003137B8" w:rsidRDefault="00DA04D7"/>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D4A2FA7" w14:textId="77777777" w:rsidR="00DA04D7" w:rsidRPr="003137B8" w:rsidRDefault="00DA04D7"/>
        </w:tc>
        <w:tc>
          <w:tcPr>
            <w:tcW w:w="518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2130425" w14:textId="77777777" w:rsidR="00DA04D7" w:rsidRPr="003137B8" w:rsidRDefault="00DA04D7"/>
        </w:tc>
      </w:tr>
    </w:tbl>
    <w:p w14:paraId="4D8A8BAC" w14:textId="77777777" w:rsidR="00DA04D7" w:rsidRPr="003137B8" w:rsidRDefault="00DA04D7"/>
    <w:p w14:paraId="571D3128" w14:textId="77777777" w:rsidR="00DA04D7" w:rsidRPr="003137B8" w:rsidRDefault="00DA04D7"/>
    <w:p w14:paraId="15F3A60C" w14:textId="77777777" w:rsidR="00DA04D7" w:rsidRPr="003137B8" w:rsidRDefault="00FE694B">
      <w:pPr>
        <w:rPr>
          <w:b/>
          <w:sz w:val="28"/>
        </w:rPr>
      </w:pPr>
      <w:r w:rsidRPr="003137B8">
        <w:rPr>
          <w:b/>
          <w:sz w:val="28"/>
        </w:rPr>
        <w:t>Table of contents</w:t>
      </w:r>
    </w:p>
    <w:p w14:paraId="0B7DEF95" w14:textId="4D07CF5E" w:rsidR="005929AD" w:rsidRDefault="00FE694B">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r w:rsidRPr="003137B8">
        <w:fldChar w:fldCharType="begin"/>
      </w:r>
      <w:r w:rsidRPr="003137B8">
        <w:instrText>TOC \o "1-3" \h</w:instrText>
      </w:r>
      <w:r w:rsidRPr="003137B8">
        <w:fldChar w:fldCharType="separate"/>
      </w:r>
      <w:hyperlink w:anchor="_Toc114500029" w:history="1">
        <w:r w:rsidR="005929AD" w:rsidRPr="002E6021">
          <w:rPr>
            <w:rStyle w:val="Hyperlink"/>
            <w:noProof/>
          </w:rPr>
          <w:t>1.</w:t>
        </w:r>
        <w:r w:rsidR="005929AD">
          <w:rPr>
            <w:rFonts w:asciiTheme="minorHAnsi" w:eastAsiaTheme="minorEastAsia" w:hAnsiTheme="minorHAnsi" w:cstheme="minorBidi"/>
            <w:b w:val="0"/>
            <w:bCs w:val="0"/>
            <w:caps w:val="0"/>
            <w:noProof/>
            <w:sz w:val="22"/>
            <w:szCs w:val="22"/>
            <w:lang w:val="en-US"/>
          </w:rPr>
          <w:tab/>
        </w:r>
        <w:r w:rsidR="005929AD" w:rsidRPr="002E6021">
          <w:rPr>
            <w:rStyle w:val="Hyperlink"/>
            <w:noProof/>
          </w:rPr>
          <w:t>Scope, purpose and users</w:t>
        </w:r>
        <w:r w:rsidR="005929AD">
          <w:rPr>
            <w:noProof/>
          </w:rPr>
          <w:tab/>
        </w:r>
        <w:r w:rsidR="005929AD">
          <w:rPr>
            <w:noProof/>
          </w:rPr>
          <w:fldChar w:fldCharType="begin"/>
        </w:r>
        <w:r w:rsidR="005929AD">
          <w:rPr>
            <w:noProof/>
          </w:rPr>
          <w:instrText xml:space="preserve"> PAGEREF _Toc114500029 \h </w:instrText>
        </w:r>
        <w:r w:rsidR="005929AD">
          <w:rPr>
            <w:noProof/>
          </w:rPr>
        </w:r>
        <w:r w:rsidR="005929AD">
          <w:rPr>
            <w:noProof/>
          </w:rPr>
          <w:fldChar w:fldCharType="separate"/>
        </w:r>
        <w:r w:rsidR="005929AD">
          <w:rPr>
            <w:noProof/>
          </w:rPr>
          <w:t>3</w:t>
        </w:r>
        <w:r w:rsidR="005929AD">
          <w:rPr>
            <w:noProof/>
          </w:rPr>
          <w:fldChar w:fldCharType="end"/>
        </w:r>
      </w:hyperlink>
    </w:p>
    <w:p w14:paraId="795CE637" w14:textId="78104DC2" w:rsidR="005929AD" w:rsidRDefault="00000000">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14500030" w:history="1">
        <w:r w:rsidR="005929AD" w:rsidRPr="002E6021">
          <w:rPr>
            <w:rStyle w:val="Hyperlink"/>
            <w:noProof/>
          </w:rPr>
          <w:t>2.</w:t>
        </w:r>
        <w:r w:rsidR="005929AD">
          <w:rPr>
            <w:rFonts w:asciiTheme="minorHAnsi" w:eastAsiaTheme="minorEastAsia" w:hAnsiTheme="minorHAnsi" w:cstheme="minorBidi"/>
            <w:b w:val="0"/>
            <w:bCs w:val="0"/>
            <w:caps w:val="0"/>
            <w:noProof/>
            <w:sz w:val="22"/>
            <w:szCs w:val="22"/>
            <w:lang w:val="en-US"/>
          </w:rPr>
          <w:tab/>
        </w:r>
        <w:r w:rsidR="005929AD" w:rsidRPr="002E6021">
          <w:rPr>
            <w:rStyle w:val="Hyperlink"/>
            <w:noProof/>
          </w:rPr>
          <w:t>Reference documents</w:t>
        </w:r>
        <w:r w:rsidR="005929AD">
          <w:rPr>
            <w:noProof/>
          </w:rPr>
          <w:tab/>
        </w:r>
        <w:r w:rsidR="005929AD">
          <w:rPr>
            <w:noProof/>
          </w:rPr>
          <w:fldChar w:fldCharType="begin"/>
        </w:r>
        <w:r w:rsidR="005929AD">
          <w:rPr>
            <w:noProof/>
          </w:rPr>
          <w:instrText xml:space="preserve"> PAGEREF _Toc114500030 \h </w:instrText>
        </w:r>
        <w:r w:rsidR="005929AD">
          <w:rPr>
            <w:noProof/>
          </w:rPr>
        </w:r>
        <w:r w:rsidR="005929AD">
          <w:rPr>
            <w:noProof/>
          </w:rPr>
          <w:fldChar w:fldCharType="separate"/>
        </w:r>
        <w:r w:rsidR="005929AD">
          <w:rPr>
            <w:noProof/>
          </w:rPr>
          <w:t>3</w:t>
        </w:r>
        <w:r w:rsidR="005929AD">
          <w:rPr>
            <w:noProof/>
          </w:rPr>
          <w:fldChar w:fldCharType="end"/>
        </w:r>
      </w:hyperlink>
    </w:p>
    <w:p w14:paraId="7BF8C9EE" w14:textId="38A01843" w:rsidR="005929AD" w:rsidRDefault="00000000">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14500031" w:history="1">
        <w:r w:rsidR="005929AD" w:rsidRPr="002E6021">
          <w:rPr>
            <w:rStyle w:val="Hyperlink"/>
            <w:noProof/>
          </w:rPr>
          <w:t>3.</w:t>
        </w:r>
        <w:r w:rsidR="005929AD">
          <w:rPr>
            <w:rFonts w:asciiTheme="minorHAnsi" w:eastAsiaTheme="minorEastAsia" w:hAnsiTheme="minorHAnsi" w:cstheme="minorBidi"/>
            <w:b w:val="0"/>
            <w:bCs w:val="0"/>
            <w:caps w:val="0"/>
            <w:noProof/>
            <w:sz w:val="22"/>
            <w:szCs w:val="22"/>
            <w:lang w:val="en-US"/>
          </w:rPr>
          <w:tab/>
        </w:r>
        <w:r w:rsidR="005929AD" w:rsidRPr="002E6021">
          <w:rPr>
            <w:rStyle w:val="Hyperlink"/>
            <w:noProof/>
          </w:rPr>
          <w:t>Data Subject Access Request (“DSAR”)</w:t>
        </w:r>
        <w:r w:rsidR="005929AD">
          <w:rPr>
            <w:noProof/>
          </w:rPr>
          <w:tab/>
        </w:r>
        <w:r w:rsidR="005929AD">
          <w:rPr>
            <w:noProof/>
          </w:rPr>
          <w:fldChar w:fldCharType="begin"/>
        </w:r>
        <w:r w:rsidR="005929AD">
          <w:rPr>
            <w:noProof/>
          </w:rPr>
          <w:instrText xml:space="preserve"> PAGEREF _Toc114500031 \h </w:instrText>
        </w:r>
        <w:r w:rsidR="005929AD">
          <w:rPr>
            <w:noProof/>
          </w:rPr>
        </w:r>
        <w:r w:rsidR="005929AD">
          <w:rPr>
            <w:noProof/>
          </w:rPr>
          <w:fldChar w:fldCharType="separate"/>
        </w:r>
        <w:r w:rsidR="005929AD">
          <w:rPr>
            <w:noProof/>
          </w:rPr>
          <w:t>3</w:t>
        </w:r>
        <w:r w:rsidR="005929AD">
          <w:rPr>
            <w:noProof/>
          </w:rPr>
          <w:fldChar w:fldCharType="end"/>
        </w:r>
      </w:hyperlink>
    </w:p>
    <w:p w14:paraId="1267BCB4" w14:textId="1642CF27" w:rsidR="005929AD" w:rsidRDefault="00000000">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14500032" w:history="1">
        <w:r w:rsidR="005929AD" w:rsidRPr="002E6021">
          <w:rPr>
            <w:rStyle w:val="Hyperlink"/>
            <w:noProof/>
          </w:rPr>
          <w:t>4.</w:t>
        </w:r>
        <w:r w:rsidR="005929AD">
          <w:rPr>
            <w:rFonts w:asciiTheme="minorHAnsi" w:eastAsiaTheme="minorEastAsia" w:hAnsiTheme="minorHAnsi" w:cstheme="minorBidi"/>
            <w:b w:val="0"/>
            <w:bCs w:val="0"/>
            <w:caps w:val="0"/>
            <w:noProof/>
            <w:sz w:val="22"/>
            <w:szCs w:val="22"/>
            <w:lang w:val="en-US"/>
          </w:rPr>
          <w:tab/>
        </w:r>
        <w:r w:rsidR="005929AD" w:rsidRPr="002E6021">
          <w:rPr>
            <w:rStyle w:val="Hyperlink"/>
            <w:noProof/>
            <w:lang w:eastAsia="zh-HK"/>
          </w:rPr>
          <w:t>The rights of a data subject</w:t>
        </w:r>
        <w:r w:rsidR="005929AD">
          <w:rPr>
            <w:noProof/>
          </w:rPr>
          <w:tab/>
        </w:r>
        <w:r w:rsidR="005929AD">
          <w:rPr>
            <w:noProof/>
          </w:rPr>
          <w:fldChar w:fldCharType="begin"/>
        </w:r>
        <w:r w:rsidR="005929AD">
          <w:rPr>
            <w:noProof/>
          </w:rPr>
          <w:instrText xml:space="preserve"> PAGEREF _Toc114500032 \h </w:instrText>
        </w:r>
        <w:r w:rsidR="005929AD">
          <w:rPr>
            <w:noProof/>
          </w:rPr>
        </w:r>
        <w:r w:rsidR="005929AD">
          <w:rPr>
            <w:noProof/>
          </w:rPr>
          <w:fldChar w:fldCharType="separate"/>
        </w:r>
        <w:r w:rsidR="005929AD">
          <w:rPr>
            <w:noProof/>
          </w:rPr>
          <w:t>3</w:t>
        </w:r>
        <w:r w:rsidR="005929AD">
          <w:rPr>
            <w:noProof/>
          </w:rPr>
          <w:fldChar w:fldCharType="end"/>
        </w:r>
      </w:hyperlink>
    </w:p>
    <w:p w14:paraId="30BF0801" w14:textId="3D77CC9E" w:rsidR="005929AD" w:rsidRDefault="00000000">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14500033" w:history="1">
        <w:r w:rsidR="005929AD" w:rsidRPr="002E6021">
          <w:rPr>
            <w:rStyle w:val="Hyperlink"/>
            <w:noProof/>
          </w:rPr>
          <w:t>5.</w:t>
        </w:r>
        <w:r w:rsidR="005929AD">
          <w:rPr>
            <w:rFonts w:asciiTheme="minorHAnsi" w:eastAsiaTheme="minorEastAsia" w:hAnsiTheme="minorHAnsi" w:cstheme="minorBidi"/>
            <w:b w:val="0"/>
            <w:bCs w:val="0"/>
            <w:caps w:val="0"/>
            <w:noProof/>
            <w:sz w:val="22"/>
            <w:szCs w:val="22"/>
            <w:lang w:val="en-US"/>
          </w:rPr>
          <w:tab/>
        </w:r>
        <w:r w:rsidR="005929AD" w:rsidRPr="002E6021">
          <w:rPr>
            <w:rStyle w:val="Hyperlink"/>
            <w:noProof/>
            <w:lang w:eastAsia="zh-HK"/>
          </w:rPr>
          <w:t>R</w:t>
        </w:r>
        <w:r w:rsidR="005929AD" w:rsidRPr="002E6021">
          <w:rPr>
            <w:rStyle w:val="Hyperlink"/>
            <w:noProof/>
          </w:rPr>
          <w:t>equire</w:t>
        </w:r>
        <w:r w:rsidR="005929AD" w:rsidRPr="002E6021">
          <w:rPr>
            <w:rStyle w:val="Hyperlink"/>
            <w:noProof/>
            <w:lang w:eastAsia="zh-HK"/>
          </w:rPr>
          <w:t>ments for a valid DSAR</w:t>
        </w:r>
        <w:r w:rsidR="005929AD">
          <w:rPr>
            <w:noProof/>
          </w:rPr>
          <w:tab/>
        </w:r>
        <w:r w:rsidR="005929AD">
          <w:rPr>
            <w:noProof/>
          </w:rPr>
          <w:fldChar w:fldCharType="begin"/>
        </w:r>
        <w:r w:rsidR="005929AD">
          <w:rPr>
            <w:noProof/>
          </w:rPr>
          <w:instrText xml:space="preserve"> PAGEREF _Toc114500033 \h </w:instrText>
        </w:r>
        <w:r w:rsidR="005929AD">
          <w:rPr>
            <w:noProof/>
          </w:rPr>
        </w:r>
        <w:r w:rsidR="005929AD">
          <w:rPr>
            <w:noProof/>
          </w:rPr>
          <w:fldChar w:fldCharType="separate"/>
        </w:r>
        <w:r w:rsidR="005929AD">
          <w:rPr>
            <w:noProof/>
          </w:rPr>
          <w:t>4</w:t>
        </w:r>
        <w:r w:rsidR="005929AD">
          <w:rPr>
            <w:noProof/>
          </w:rPr>
          <w:fldChar w:fldCharType="end"/>
        </w:r>
      </w:hyperlink>
    </w:p>
    <w:p w14:paraId="2BA2D433" w14:textId="6DFAD07C" w:rsidR="005929AD" w:rsidRDefault="00000000">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14500034" w:history="1">
        <w:r w:rsidR="005929AD" w:rsidRPr="002E6021">
          <w:rPr>
            <w:rStyle w:val="Hyperlink"/>
            <w:noProof/>
          </w:rPr>
          <w:t>6.</w:t>
        </w:r>
        <w:r w:rsidR="005929AD">
          <w:rPr>
            <w:rFonts w:asciiTheme="minorHAnsi" w:eastAsiaTheme="minorEastAsia" w:hAnsiTheme="minorHAnsi" w:cstheme="minorBidi"/>
            <w:b w:val="0"/>
            <w:bCs w:val="0"/>
            <w:caps w:val="0"/>
            <w:noProof/>
            <w:sz w:val="22"/>
            <w:szCs w:val="22"/>
            <w:lang w:val="en-US"/>
          </w:rPr>
          <w:tab/>
        </w:r>
        <w:r w:rsidR="005929AD" w:rsidRPr="002E6021">
          <w:rPr>
            <w:rStyle w:val="Hyperlink"/>
            <w:noProof/>
            <w:lang w:eastAsia="zh-HK"/>
          </w:rPr>
          <w:t>DSAR</w:t>
        </w:r>
        <w:r w:rsidR="005929AD" w:rsidRPr="002E6021">
          <w:rPr>
            <w:rStyle w:val="Hyperlink"/>
            <w:noProof/>
          </w:rPr>
          <w:t xml:space="preserve"> process</w:t>
        </w:r>
        <w:r w:rsidR="005929AD">
          <w:rPr>
            <w:noProof/>
          </w:rPr>
          <w:tab/>
        </w:r>
        <w:r w:rsidR="005929AD">
          <w:rPr>
            <w:noProof/>
          </w:rPr>
          <w:fldChar w:fldCharType="begin"/>
        </w:r>
        <w:r w:rsidR="005929AD">
          <w:rPr>
            <w:noProof/>
          </w:rPr>
          <w:instrText xml:space="preserve"> PAGEREF _Toc114500034 \h </w:instrText>
        </w:r>
        <w:r w:rsidR="005929AD">
          <w:rPr>
            <w:noProof/>
          </w:rPr>
        </w:r>
        <w:r w:rsidR="005929AD">
          <w:rPr>
            <w:noProof/>
          </w:rPr>
          <w:fldChar w:fldCharType="separate"/>
        </w:r>
        <w:r w:rsidR="005929AD">
          <w:rPr>
            <w:noProof/>
          </w:rPr>
          <w:t>5</w:t>
        </w:r>
        <w:r w:rsidR="005929AD">
          <w:rPr>
            <w:noProof/>
          </w:rPr>
          <w:fldChar w:fldCharType="end"/>
        </w:r>
      </w:hyperlink>
    </w:p>
    <w:p w14:paraId="20B36718" w14:textId="2D74DF2D" w:rsidR="005929AD" w:rsidRDefault="00000000">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14500035" w:history="1">
        <w:r w:rsidR="005929AD" w:rsidRPr="002E6021">
          <w:rPr>
            <w:rStyle w:val="Hyperlink"/>
            <w:noProof/>
          </w:rPr>
          <w:t>6.1.</w:t>
        </w:r>
        <w:r w:rsidR="005929AD">
          <w:rPr>
            <w:rFonts w:asciiTheme="minorHAnsi" w:eastAsiaTheme="minorEastAsia" w:hAnsiTheme="minorHAnsi" w:cstheme="minorBidi"/>
            <w:smallCaps w:val="0"/>
            <w:noProof/>
            <w:sz w:val="22"/>
            <w:szCs w:val="22"/>
            <w:lang w:val="en-US"/>
          </w:rPr>
          <w:tab/>
        </w:r>
        <w:r w:rsidR="005929AD" w:rsidRPr="002E6021">
          <w:rPr>
            <w:rStyle w:val="Hyperlink"/>
            <w:noProof/>
          </w:rPr>
          <w:t>Request</w:t>
        </w:r>
        <w:r w:rsidR="005929AD">
          <w:rPr>
            <w:noProof/>
          </w:rPr>
          <w:tab/>
        </w:r>
        <w:r w:rsidR="005929AD">
          <w:rPr>
            <w:noProof/>
          </w:rPr>
          <w:fldChar w:fldCharType="begin"/>
        </w:r>
        <w:r w:rsidR="005929AD">
          <w:rPr>
            <w:noProof/>
          </w:rPr>
          <w:instrText xml:space="preserve"> PAGEREF _Toc114500035 \h </w:instrText>
        </w:r>
        <w:r w:rsidR="005929AD">
          <w:rPr>
            <w:noProof/>
          </w:rPr>
        </w:r>
        <w:r w:rsidR="005929AD">
          <w:rPr>
            <w:noProof/>
          </w:rPr>
          <w:fldChar w:fldCharType="separate"/>
        </w:r>
        <w:r w:rsidR="005929AD">
          <w:rPr>
            <w:noProof/>
          </w:rPr>
          <w:t>5</w:t>
        </w:r>
        <w:r w:rsidR="005929AD">
          <w:rPr>
            <w:noProof/>
          </w:rPr>
          <w:fldChar w:fldCharType="end"/>
        </w:r>
      </w:hyperlink>
    </w:p>
    <w:p w14:paraId="1D86D0E6" w14:textId="75EA02C7" w:rsidR="005929AD" w:rsidRDefault="00000000">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14500036" w:history="1">
        <w:r w:rsidR="005929AD" w:rsidRPr="002E6021">
          <w:rPr>
            <w:rStyle w:val="Hyperlink"/>
            <w:noProof/>
            <w:lang w:eastAsia="zh-HK"/>
          </w:rPr>
          <w:t>6.2.</w:t>
        </w:r>
        <w:r w:rsidR="005929AD">
          <w:rPr>
            <w:rFonts w:asciiTheme="minorHAnsi" w:eastAsiaTheme="minorEastAsia" w:hAnsiTheme="minorHAnsi" w:cstheme="minorBidi"/>
            <w:smallCaps w:val="0"/>
            <w:noProof/>
            <w:sz w:val="22"/>
            <w:szCs w:val="22"/>
            <w:lang w:val="en-US"/>
          </w:rPr>
          <w:tab/>
        </w:r>
        <w:r w:rsidR="005929AD" w:rsidRPr="002E6021">
          <w:rPr>
            <w:rStyle w:val="Hyperlink"/>
            <w:noProof/>
            <w:lang w:eastAsia="zh-HK"/>
          </w:rPr>
          <w:t>Identity verification</w:t>
        </w:r>
        <w:r w:rsidR="005929AD">
          <w:rPr>
            <w:noProof/>
          </w:rPr>
          <w:tab/>
        </w:r>
        <w:r w:rsidR="005929AD">
          <w:rPr>
            <w:noProof/>
          </w:rPr>
          <w:fldChar w:fldCharType="begin"/>
        </w:r>
        <w:r w:rsidR="005929AD">
          <w:rPr>
            <w:noProof/>
          </w:rPr>
          <w:instrText xml:space="preserve"> PAGEREF _Toc114500036 \h </w:instrText>
        </w:r>
        <w:r w:rsidR="005929AD">
          <w:rPr>
            <w:noProof/>
          </w:rPr>
        </w:r>
        <w:r w:rsidR="005929AD">
          <w:rPr>
            <w:noProof/>
          </w:rPr>
          <w:fldChar w:fldCharType="separate"/>
        </w:r>
        <w:r w:rsidR="005929AD">
          <w:rPr>
            <w:noProof/>
          </w:rPr>
          <w:t>5</w:t>
        </w:r>
        <w:r w:rsidR="005929AD">
          <w:rPr>
            <w:noProof/>
          </w:rPr>
          <w:fldChar w:fldCharType="end"/>
        </w:r>
      </w:hyperlink>
    </w:p>
    <w:p w14:paraId="5808BE7A" w14:textId="2B9ECDB1" w:rsidR="005929AD" w:rsidRDefault="00000000">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14500037" w:history="1">
        <w:r w:rsidR="005929AD" w:rsidRPr="002E6021">
          <w:rPr>
            <w:rStyle w:val="Hyperlink"/>
            <w:noProof/>
            <w:lang w:eastAsia="zh-HK"/>
          </w:rPr>
          <w:t>6.3.</w:t>
        </w:r>
        <w:r w:rsidR="005929AD">
          <w:rPr>
            <w:rFonts w:asciiTheme="minorHAnsi" w:eastAsiaTheme="minorEastAsia" w:hAnsiTheme="minorHAnsi" w:cstheme="minorBidi"/>
            <w:smallCaps w:val="0"/>
            <w:noProof/>
            <w:sz w:val="22"/>
            <w:szCs w:val="22"/>
            <w:lang w:val="en-US"/>
          </w:rPr>
          <w:tab/>
        </w:r>
        <w:r w:rsidR="005929AD" w:rsidRPr="002E6021">
          <w:rPr>
            <w:rStyle w:val="Hyperlink"/>
            <w:noProof/>
            <w:lang w:eastAsia="zh-HK"/>
          </w:rPr>
          <w:t>Information for Data Subject Access Request</w:t>
        </w:r>
        <w:r w:rsidR="005929AD">
          <w:rPr>
            <w:noProof/>
          </w:rPr>
          <w:tab/>
        </w:r>
        <w:r w:rsidR="005929AD">
          <w:rPr>
            <w:noProof/>
          </w:rPr>
          <w:fldChar w:fldCharType="begin"/>
        </w:r>
        <w:r w:rsidR="005929AD">
          <w:rPr>
            <w:noProof/>
          </w:rPr>
          <w:instrText xml:space="preserve"> PAGEREF _Toc114500037 \h </w:instrText>
        </w:r>
        <w:r w:rsidR="005929AD">
          <w:rPr>
            <w:noProof/>
          </w:rPr>
        </w:r>
        <w:r w:rsidR="005929AD">
          <w:rPr>
            <w:noProof/>
          </w:rPr>
          <w:fldChar w:fldCharType="separate"/>
        </w:r>
        <w:r w:rsidR="005929AD">
          <w:rPr>
            <w:noProof/>
          </w:rPr>
          <w:t>5</w:t>
        </w:r>
        <w:r w:rsidR="005929AD">
          <w:rPr>
            <w:noProof/>
          </w:rPr>
          <w:fldChar w:fldCharType="end"/>
        </w:r>
      </w:hyperlink>
    </w:p>
    <w:p w14:paraId="62802DA1" w14:textId="7E37619B" w:rsidR="005929AD" w:rsidRDefault="00000000">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14500038" w:history="1">
        <w:r w:rsidR="005929AD" w:rsidRPr="002E6021">
          <w:rPr>
            <w:rStyle w:val="Hyperlink"/>
            <w:noProof/>
            <w:lang w:eastAsia="zh-HK"/>
          </w:rPr>
          <w:t>6.4.</w:t>
        </w:r>
        <w:r w:rsidR="005929AD">
          <w:rPr>
            <w:rFonts w:asciiTheme="minorHAnsi" w:eastAsiaTheme="minorEastAsia" w:hAnsiTheme="minorHAnsi" w:cstheme="minorBidi"/>
            <w:smallCaps w:val="0"/>
            <w:noProof/>
            <w:sz w:val="22"/>
            <w:szCs w:val="22"/>
            <w:lang w:val="en-US"/>
          </w:rPr>
          <w:tab/>
        </w:r>
        <w:r w:rsidR="005929AD" w:rsidRPr="002E6021">
          <w:rPr>
            <w:rStyle w:val="Hyperlink"/>
            <w:noProof/>
            <w:lang w:eastAsia="zh-HK"/>
          </w:rPr>
          <w:t>Review of information</w:t>
        </w:r>
        <w:r w:rsidR="005929AD">
          <w:rPr>
            <w:noProof/>
          </w:rPr>
          <w:tab/>
        </w:r>
        <w:r w:rsidR="005929AD">
          <w:rPr>
            <w:noProof/>
          </w:rPr>
          <w:fldChar w:fldCharType="begin"/>
        </w:r>
        <w:r w:rsidR="005929AD">
          <w:rPr>
            <w:noProof/>
          </w:rPr>
          <w:instrText xml:space="preserve"> PAGEREF _Toc114500038 \h </w:instrText>
        </w:r>
        <w:r w:rsidR="005929AD">
          <w:rPr>
            <w:noProof/>
          </w:rPr>
        </w:r>
        <w:r w:rsidR="005929AD">
          <w:rPr>
            <w:noProof/>
          </w:rPr>
          <w:fldChar w:fldCharType="separate"/>
        </w:r>
        <w:r w:rsidR="005929AD">
          <w:rPr>
            <w:noProof/>
          </w:rPr>
          <w:t>5</w:t>
        </w:r>
        <w:r w:rsidR="005929AD">
          <w:rPr>
            <w:noProof/>
          </w:rPr>
          <w:fldChar w:fldCharType="end"/>
        </w:r>
      </w:hyperlink>
    </w:p>
    <w:p w14:paraId="6A635520" w14:textId="2D017CA8" w:rsidR="005929AD" w:rsidRDefault="00000000">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14500039" w:history="1">
        <w:r w:rsidR="005929AD" w:rsidRPr="002E6021">
          <w:rPr>
            <w:rStyle w:val="Hyperlink"/>
            <w:noProof/>
            <w:lang w:eastAsia="zh-HK"/>
          </w:rPr>
          <w:t>6.5.</w:t>
        </w:r>
        <w:r w:rsidR="005929AD">
          <w:rPr>
            <w:rFonts w:asciiTheme="minorHAnsi" w:eastAsiaTheme="minorEastAsia" w:hAnsiTheme="minorHAnsi" w:cstheme="minorBidi"/>
            <w:smallCaps w:val="0"/>
            <w:noProof/>
            <w:sz w:val="22"/>
            <w:szCs w:val="22"/>
            <w:lang w:val="en-US"/>
          </w:rPr>
          <w:tab/>
        </w:r>
        <w:r w:rsidR="005929AD" w:rsidRPr="002E6021">
          <w:rPr>
            <w:rStyle w:val="Hyperlink"/>
            <w:noProof/>
            <w:lang w:eastAsia="zh-HK"/>
          </w:rPr>
          <w:t>Response to Access Requests</w:t>
        </w:r>
        <w:r w:rsidR="005929AD">
          <w:rPr>
            <w:noProof/>
          </w:rPr>
          <w:tab/>
        </w:r>
        <w:r w:rsidR="005929AD">
          <w:rPr>
            <w:noProof/>
          </w:rPr>
          <w:fldChar w:fldCharType="begin"/>
        </w:r>
        <w:r w:rsidR="005929AD">
          <w:rPr>
            <w:noProof/>
          </w:rPr>
          <w:instrText xml:space="preserve"> PAGEREF _Toc114500039 \h </w:instrText>
        </w:r>
        <w:r w:rsidR="005929AD">
          <w:rPr>
            <w:noProof/>
          </w:rPr>
        </w:r>
        <w:r w:rsidR="005929AD">
          <w:rPr>
            <w:noProof/>
          </w:rPr>
          <w:fldChar w:fldCharType="separate"/>
        </w:r>
        <w:r w:rsidR="005929AD">
          <w:rPr>
            <w:noProof/>
          </w:rPr>
          <w:t>5</w:t>
        </w:r>
        <w:r w:rsidR="005929AD">
          <w:rPr>
            <w:noProof/>
          </w:rPr>
          <w:fldChar w:fldCharType="end"/>
        </w:r>
      </w:hyperlink>
    </w:p>
    <w:p w14:paraId="7FC58C14" w14:textId="482D0496" w:rsidR="005929AD" w:rsidRDefault="00000000">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14500040" w:history="1">
        <w:r w:rsidR="005929AD" w:rsidRPr="002E6021">
          <w:rPr>
            <w:rStyle w:val="Hyperlink"/>
            <w:noProof/>
            <w:lang w:eastAsia="zh-HK"/>
          </w:rPr>
          <w:t>6.6.</w:t>
        </w:r>
        <w:r w:rsidR="005929AD">
          <w:rPr>
            <w:rFonts w:asciiTheme="minorHAnsi" w:eastAsiaTheme="minorEastAsia" w:hAnsiTheme="minorHAnsi" w:cstheme="minorBidi"/>
            <w:smallCaps w:val="0"/>
            <w:noProof/>
            <w:sz w:val="22"/>
            <w:szCs w:val="22"/>
            <w:lang w:val="en-US"/>
          </w:rPr>
          <w:tab/>
        </w:r>
        <w:r w:rsidR="005929AD" w:rsidRPr="002E6021">
          <w:rPr>
            <w:rStyle w:val="Hyperlink"/>
            <w:noProof/>
            <w:lang w:eastAsia="zh-HK"/>
          </w:rPr>
          <w:t>Archiving</w:t>
        </w:r>
        <w:r w:rsidR="005929AD">
          <w:rPr>
            <w:noProof/>
          </w:rPr>
          <w:tab/>
        </w:r>
        <w:r w:rsidR="005929AD">
          <w:rPr>
            <w:noProof/>
          </w:rPr>
          <w:fldChar w:fldCharType="begin"/>
        </w:r>
        <w:r w:rsidR="005929AD">
          <w:rPr>
            <w:noProof/>
          </w:rPr>
          <w:instrText xml:space="preserve"> PAGEREF _Toc114500040 \h </w:instrText>
        </w:r>
        <w:r w:rsidR="005929AD">
          <w:rPr>
            <w:noProof/>
          </w:rPr>
        </w:r>
        <w:r w:rsidR="005929AD">
          <w:rPr>
            <w:noProof/>
          </w:rPr>
          <w:fldChar w:fldCharType="separate"/>
        </w:r>
        <w:r w:rsidR="005929AD">
          <w:rPr>
            <w:noProof/>
          </w:rPr>
          <w:t>6</w:t>
        </w:r>
        <w:r w:rsidR="005929AD">
          <w:rPr>
            <w:noProof/>
          </w:rPr>
          <w:fldChar w:fldCharType="end"/>
        </w:r>
      </w:hyperlink>
    </w:p>
    <w:p w14:paraId="589BEB34" w14:textId="46398366" w:rsidR="005929AD" w:rsidRDefault="00000000">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14500041" w:history="1">
        <w:r w:rsidR="005929AD" w:rsidRPr="002E6021">
          <w:rPr>
            <w:rStyle w:val="Hyperlink"/>
            <w:noProof/>
          </w:rPr>
          <w:t>7.</w:t>
        </w:r>
        <w:r w:rsidR="005929AD">
          <w:rPr>
            <w:rFonts w:asciiTheme="minorHAnsi" w:eastAsiaTheme="minorEastAsia" w:hAnsiTheme="minorHAnsi" w:cstheme="minorBidi"/>
            <w:b w:val="0"/>
            <w:bCs w:val="0"/>
            <w:caps w:val="0"/>
            <w:noProof/>
            <w:sz w:val="22"/>
            <w:szCs w:val="22"/>
            <w:lang w:val="en-US"/>
          </w:rPr>
          <w:tab/>
        </w:r>
        <w:r w:rsidR="005929AD" w:rsidRPr="002E6021">
          <w:rPr>
            <w:rStyle w:val="Hyperlink"/>
            <w:noProof/>
          </w:rPr>
          <w:t>Exemptions</w:t>
        </w:r>
        <w:r w:rsidR="005929AD">
          <w:rPr>
            <w:noProof/>
          </w:rPr>
          <w:tab/>
        </w:r>
        <w:r w:rsidR="005929AD">
          <w:rPr>
            <w:noProof/>
          </w:rPr>
          <w:fldChar w:fldCharType="begin"/>
        </w:r>
        <w:r w:rsidR="005929AD">
          <w:rPr>
            <w:noProof/>
          </w:rPr>
          <w:instrText xml:space="preserve"> PAGEREF _Toc114500041 \h </w:instrText>
        </w:r>
        <w:r w:rsidR="005929AD">
          <w:rPr>
            <w:noProof/>
          </w:rPr>
        </w:r>
        <w:r w:rsidR="005929AD">
          <w:rPr>
            <w:noProof/>
          </w:rPr>
          <w:fldChar w:fldCharType="separate"/>
        </w:r>
        <w:r w:rsidR="005929AD">
          <w:rPr>
            <w:noProof/>
          </w:rPr>
          <w:t>6</w:t>
        </w:r>
        <w:r w:rsidR="005929AD">
          <w:rPr>
            <w:noProof/>
          </w:rPr>
          <w:fldChar w:fldCharType="end"/>
        </w:r>
      </w:hyperlink>
    </w:p>
    <w:p w14:paraId="709B012E" w14:textId="2D52FA60" w:rsidR="005929AD" w:rsidRDefault="00000000">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14500042" w:history="1">
        <w:r w:rsidR="005929AD" w:rsidRPr="002E6021">
          <w:rPr>
            <w:rStyle w:val="Hyperlink"/>
            <w:noProof/>
          </w:rPr>
          <w:t>8.</w:t>
        </w:r>
        <w:r w:rsidR="005929AD">
          <w:rPr>
            <w:rFonts w:asciiTheme="minorHAnsi" w:eastAsiaTheme="minorEastAsia" w:hAnsiTheme="minorHAnsi" w:cstheme="minorBidi"/>
            <w:b w:val="0"/>
            <w:bCs w:val="0"/>
            <w:caps w:val="0"/>
            <w:noProof/>
            <w:sz w:val="22"/>
            <w:szCs w:val="22"/>
            <w:lang w:val="en-US"/>
          </w:rPr>
          <w:tab/>
        </w:r>
        <w:r w:rsidR="005929AD" w:rsidRPr="002E6021">
          <w:rPr>
            <w:rStyle w:val="Hyperlink"/>
            <w:rFonts w:eastAsia="PMingLiU"/>
            <w:noProof/>
            <w:lang w:eastAsia="zh-HK"/>
          </w:rPr>
          <w:t>Data Subject Access Request</w:t>
        </w:r>
        <w:r w:rsidR="005929AD" w:rsidRPr="002E6021">
          <w:rPr>
            <w:rStyle w:val="Hyperlink"/>
            <w:noProof/>
          </w:rPr>
          <w:t xml:space="preserve"> refusals</w:t>
        </w:r>
        <w:r w:rsidR="005929AD">
          <w:rPr>
            <w:noProof/>
          </w:rPr>
          <w:tab/>
        </w:r>
        <w:r w:rsidR="005929AD">
          <w:rPr>
            <w:noProof/>
          </w:rPr>
          <w:fldChar w:fldCharType="begin"/>
        </w:r>
        <w:r w:rsidR="005929AD">
          <w:rPr>
            <w:noProof/>
          </w:rPr>
          <w:instrText xml:space="preserve"> PAGEREF _Toc114500042 \h </w:instrText>
        </w:r>
        <w:r w:rsidR="005929AD">
          <w:rPr>
            <w:noProof/>
          </w:rPr>
        </w:r>
        <w:r w:rsidR="005929AD">
          <w:rPr>
            <w:noProof/>
          </w:rPr>
          <w:fldChar w:fldCharType="separate"/>
        </w:r>
        <w:r w:rsidR="005929AD">
          <w:rPr>
            <w:noProof/>
          </w:rPr>
          <w:t>6</w:t>
        </w:r>
        <w:r w:rsidR="005929AD">
          <w:rPr>
            <w:noProof/>
          </w:rPr>
          <w:fldChar w:fldCharType="end"/>
        </w:r>
      </w:hyperlink>
    </w:p>
    <w:p w14:paraId="05893302" w14:textId="0E50ACBA" w:rsidR="005929AD" w:rsidRDefault="00000000">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14500043" w:history="1">
        <w:r w:rsidR="005929AD" w:rsidRPr="002E6021">
          <w:rPr>
            <w:rStyle w:val="Hyperlink"/>
            <w:noProof/>
            <w:lang w:eastAsia="zh-HK"/>
          </w:rPr>
          <w:t>9.</w:t>
        </w:r>
        <w:r w:rsidR="005929AD">
          <w:rPr>
            <w:rFonts w:asciiTheme="minorHAnsi" w:eastAsiaTheme="minorEastAsia" w:hAnsiTheme="minorHAnsi" w:cstheme="minorBidi"/>
            <w:b w:val="0"/>
            <w:bCs w:val="0"/>
            <w:caps w:val="0"/>
            <w:noProof/>
            <w:sz w:val="22"/>
            <w:szCs w:val="22"/>
            <w:lang w:val="en-US"/>
          </w:rPr>
          <w:tab/>
        </w:r>
        <w:r w:rsidR="005929AD" w:rsidRPr="002E6021">
          <w:rPr>
            <w:rStyle w:val="Hyperlink"/>
            <w:noProof/>
            <w:lang w:eastAsia="zh-HK"/>
          </w:rPr>
          <w:t>Responsibilities</w:t>
        </w:r>
        <w:r w:rsidR="005929AD">
          <w:rPr>
            <w:noProof/>
          </w:rPr>
          <w:tab/>
        </w:r>
        <w:r w:rsidR="005929AD">
          <w:rPr>
            <w:noProof/>
          </w:rPr>
          <w:fldChar w:fldCharType="begin"/>
        </w:r>
        <w:r w:rsidR="005929AD">
          <w:rPr>
            <w:noProof/>
          </w:rPr>
          <w:instrText xml:space="preserve"> PAGEREF _Toc114500043 \h </w:instrText>
        </w:r>
        <w:r w:rsidR="005929AD">
          <w:rPr>
            <w:noProof/>
          </w:rPr>
        </w:r>
        <w:r w:rsidR="005929AD">
          <w:rPr>
            <w:noProof/>
          </w:rPr>
          <w:fldChar w:fldCharType="separate"/>
        </w:r>
        <w:r w:rsidR="005929AD">
          <w:rPr>
            <w:noProof/>
          </w:rPr>
          <w:t>7</w:t>
        </w:r>
        <w:r w:rsidR="005929AD">
          <w:rPr>
            <w:noProof/>
          </w:rPr>
          <w:fldChar w:fldCharType="end"/>
        </w:r>
      </w:hyperlink>
    </w:p>
    <w:p w14:paraId="7B76796A" w14:textId="020A29F2" w:rsidR="005929AD" w:rsidRDefault="00000000">
      <w:pPr>
        <w:pStyle w:val="TOC1"/>
        <w:tabs>
          <w:tab w:val="left" w:pos="660"/>
          <w:tab w:val="right" w:leader="dot" w:pos="9062"/>
        </w:tabs>
        <w:rPr>
          <w:rFonts w:asciiTheme="minorHAnsi" w:eastAsiaTheme="minorEastAsia" w:hAnsiTheme="minorHAnsi" w:cstheme="minorBidi"/>
          <w:b w:val="0"/>
          <w:bCs w:val="0"/>
          <w:caps w:val="0"/>
          <w:noProof/>
          <w:sz w:val="22"/>
          <w:szCs w:val="22"/>
          <w:lang w:val="en-US"/>
        </w:rPr>
      </w:pPr>
      <w:hyperlink w:anchor="_Toc114500044" w:history="1">
        <w:r w:rsidR="005929AD" w:rsidRPr="002E6021">
          <w:rPr>
            <w:rStyle w:val="Hyperlink"/>
            <w:noProof/>
          </w:rPr>
          <w:t>10.</w:t>
        </w:r>
        <w:r w:rsidR="005929AD">
          <w:rPr>
            <w:rFonts w:asciiTheme="minorHAnsi" w:eastAsiaTheme="minorEastAsia" w:hAnsiTheme="minorHAnsi" w:cstheme="minorBidi"/>
            <w:b w:val="0"/>
            <w:bCs w:val="0"/>
            <w:caps w:val="0"/>
            <w:noProof/>
            <w:sz w:val="22"/>
            <w:szCs w:val="22"/>
            <w:lang w:val="en-US"/>
          </w:rPr>
          <w:tab/>
        </w:r>
        <w:r w:rsidR="005929AD" w:rsidRPr="002E6021">
          <w:rPr>
            <w:rStyle w:val="Hyperlink"/>
            <w:noProof/>
          </w:rPr>
          <w:t>Managing records kept on the basis of this document</w:t>
        </w:r>
        <w:r w:rsidR="005929AD">
          <w:rPr>
            <w:noProof/>
          </w:rPr>
          <w:tab/>
        </w:r>
        <w:r w:rsidR="005929AD">
          <w:rPr>
            <w:noProof/>
          </w:rPr>
          <w:fldChar w:fldCharType="begin"/>
        </w:r>
        <w:r w:rsidR="005929AD">
          <w:rPr>
            <w:noProof/>
          </w:rPr>
          <w:instrText xml:space="preserve"> PAGEREF _Toc114500044 \h </w:instrText>
        </w:r>
        <w:r w:rsidR="005929AD">
          <w:rPr>
            <w:noProof/>
          </w:rPr>
        </w:r>
        <w:r w:rsidR="005929AD">
          <w:rPr>
            <w:noProof/>
          </w:rPr>
          <w:fldChar w:fldCharType="separate"/>
        </w:r>
        <w:r w:rsidR="005929AD">
          <w:rPr>
            <w:noProof/>
          </w:rPr>
          <w:t>7</w:t>
        </w:r>
        <w:r w:rsidR="005929AD">
          <w:rPr>
            <w:noProof/>
          </w:rPr>
          <w:fldChar w:fldCharType="end"/>
        </w:r>
      </w:hyperlink>
    </w:p>
    <w:p w14:paraId="0B1CBF5D" w14:textId="6EF21C94" w:rsidR="005929AD" w:rsidRDefault="00000000">
      <w:pPr>
        <w:pStyle w:val="TOC1"/>
        <w:tabs>
          <w:tab w:val="left" w:pos="660"/>
          <w:tab w:val="right" w:leader="dot" w:pos="9062"/>
        </w:tabs>
        <w:rPr>
          <w:rFonts w:asciiTheme="minorHAnsi" w:eastAsiaTheme="minorEastAsia" w:hAnsiTheme="minorHAnsi" w:cstheme="minorBidi"/>
          <w:b w:val="0"/>
          <w:bCs w:val="0"/>
          <w:caps w:val="0"/>
          <w:noProof/>
          <w:sz w:val="22"/>
          <w:szCs w:val="22"/>
          <w:lang w:val="en-US"/>
        </w:rPr>
      </w:pPr>
      <w:hyperlink w:anchor="_Toc114500045" w:history="1">
        <w:r w:rsidR="005929AD" w:rsidRPr="002E6021">
          <w:rPr>
            <w:rStyle w:val="Hyperlink"/>
            <w:noProof/>
            <w:lang w:eastAsia="zh-HK"/>
          </w:rPr>
          <w:t>11.</w:t>
        </w:r>
        <w:r w:rsidR="005929AD">
          <w:rPr>
            <w:rFonts w:asciiTheme="minorHAnsi" w:eastAsiaTheme="minorEastAsia" w:hAnsiTheme="minorHAnsi" w:cstheme="minorBidi"/>
            <w:b w:val="0"/>
            <w:bCs w:val="0"/>
            <w:caps w:val="0"/>
            <w:noProof/>
            <w:sz w:val="22"/>
            <w:szCs w:val="22"/>
            <w:lang w:val="en-US"/>
          </w:rPr>
          <w:tab/>
        </w:r>
        <w:r w:rsidR="005929AD" w:rsidRPr="002E6021">
          <w:rPr>
            <w:rStyle w:val="Hyperlink"/>
            <w:noProof/>
            <w:lang w:eastAsia="zh-HK"/>
          </w:rPr>
          <w:t>Validity and document management</w:t>
        </w:r>
        <w:r w:rsidR="005929AD">
          <w:rPr>
            <w:noProof/>
          </w:rPr>
          <w:tab/>
        </w:r>
        <w:r w:rsidR="005929AD">
          <w:rPr>
            <w:noProof/>
          </w:rPr>
          <w:fldChar w:fldCharType="begin"/>
        </w:r>
        <w:r w:rsidR="005929AD">
          <w:rPr>
            <w:noProof/>
          </w:rPr>
          <w:instrText xml:space="preserve"> PAGEREF _Toc114500045 \h </w:instrText>
        </w:r>
        <w:r w:rsidR="005929AD">
          <w:rPr>
            <w:noProof/>
          </w:rPr>
        </w:r>
        <w:r w:rsidR="005929AD">
          <w:rPr>
            <w:noProof/>
          </w:rPr>
          <w:fldChar w:fldCharType="separate"/>
        </w:r>
        <w:r w:rsidR="005929AD">
          <w:rPr>
            <w:noProof/>
          </w:rPr>
          <w:t>7</w:t>
        </w:r>
        <w:r w:rsidR="005929AD">
          <w:rPr>
            <w:noProof/>
          </w:rPr>
          <w:fldChar w:fldCharType="end"/>
        </w:r>
      </w:hyperlink>
    </w:p>
    <w:p w14:paraId="68E5FCF8" w14:textId="406F8F9B" w:rsidR="005929AD" w:rsidRDefault="00000000">
      <w:pPr>
        <w:pStyle w:val="TOC1"/>
        <w:tabs>
          <w:tab w:val="right" w:leader="dot" w:pos="9062"/>
        </w:tabs>
        <w:rPr>
          <w:rFonts w:asciiTheme="minorHAnsi" w:eastAsiaTheme="minorEastAsia" w:hAnsiTheme="minorHAnsi" w:cstheme="minorBidi"/>
          <w:b w:val="0"/>
          <w:bCs w:val="0"/>
          <w:caps w:val="0"/>
          <w:noProof/>
          <w:sz w:val="22"/>
          <w:szCs w:val="22"/>
          <w:lang w:val="en-US"/>
        </w:rPr>
      </w:pPr>
      <w:hyperlink w:anchor="_Toc114500046" w:history="1">
        <w:r w:rsidR="005929AD" w:rsidRPr="002E6021">
          <w:rPr>
            <w:rStyle w:val="Hyperlink"/>
            <w:noProof/>
          </w:rPr>
          <w:t>Annex: Data Subject Access Request Flowchart</w:t>
        </w:r>
        <w:r w:rsidR="005929AD">
          <w:rPr>
            <w:noProof/>
          </w:rPr>
          <w:tab/>
        </w:r>
        <w:r w:rsidR="005929AD">
          <w:rPr>
            <w:noProof/>
          </w:rPr>
          <w:fldChar w:fldCharType="begin"/>
        </w:r>
        <w:r w:rsidR="005929AD">
          <w:rPr>
            <w:noProof/>
          </w:rPr>
          <w:instrText xml:space="preserve"> PAGEREF _Toc114500046 \h </w:instrText>
        </w:r>
        <w:r w:rsidR="005929AD">
          <w:rPr>
            <w:noProof/>
          </w:rPr>
        </w:r>
        <w:r w:rsidR="005929AD">
          <w:rPr>
            <w:noProof/>
          </w:rPr>
          <w:fldChar w:fldCharType="separate"/>
        </w:r>
        <w:r w:rsidR="005929AD">
          <w:rPr>
            <w:noProof/>
          </w:rPr>
          <w:t>9</w:t>
        </w:r>
        <w:r w:rsidR="005929AD">
          <w:rPr>
            <w:noProof/>
          </w:rPr>
          <w:fldChar w:fldCharType="end"/>
        </w:r>
      </w:hyperlink>
    </w:p>
    <w:p w14:paraId="564C6243" w14:textId="615B6D53" w:rsidR="00BB2B81" w:rsidRPr="003137B8" w:rsidRDefault="00FE694B" w:rsidP="00BB2B81">
      <w:r w:rsidRPr="003137B8">
        <w:fldChar w:fldCharType="end"/>
      </w:r>
    </w:p>
    <w:p w14:paraId="4B6297F4" w14:textId="77777777" w:rsidR="00BB2B81" w:rsidRPr="003137B8" w:rsidRDefault="00BB2B81">
      <w:pPr>
        <w:spacing w:after="0" w:line="240" w:lineRule="auto"/>
      </w:pPr>
      <w:r w:rsidRPr="003137B8">
        <w:br w:type="page"/>
      </w:r>
    </w:p>
    <w:p w14:paraId="206C4FE6" w14:textId="13C7CAE2" w:rsidR="00DA04D7" w:rsidRPr="003137B8" w:rsidRDefault="00FE694B">
      <w:pPr>
        <w:pStyle w:val="Heading1"/>
        <w:numPr>
          <w:ilvl w:val="0"/>
          <w:numId w:val="2"/>
        </w:numPr>
      </w:pPr>
      <w:bookmarkStart w:id="3" w:name="_Toc114500029"/>
      <w:r w:rsidRPr="003137B8">
        <w:lastRenderedPageBreak/>
        <w:t xml:space="preserve">Scope, </w:t>
      </w:r>
      <w:r w:rsidR="003137B8" w:rsidRPr="003137B8">
        <w:t>p</w:t>
      </w:r>
      <w:r w:rsidRPr="003137B8">
        <w:t xml:space="preserve">urpose and </w:t>
      </w:r>
      <w:r w:rsidR="003137B8" w:rsidRPr="003137B8">
        <w:t>u</w:t>
      </w:r>
      <w:r w:rsidRPr="003137B8">
        <w:t>sers</w:t>
      </w:r>
      <w:bookmarkEnd w:id="3"/>
    </w:p>
    <w:p w14:paraId="7641DF60" w14:textId="06721391" w:rsidR="00DA04D7" w:rsidRPr="003137B8" w:rsidRDefault="00FE694B">
      <w:r w:rsidRPr="003137B8">
        <w:rPr>
          <w:rFonts w:eastAsia="Times New Roman" w:cs="Calibri"/>
          <w:szCs w:val="24"/>
        </w:rPr>
        <w:t xml:space="preserve">This </w:t>
      </w:r>
      <w:r w:rsidR="003137B8" w:rsidRPr="003137B8">
        <w:rPr>
          <w:rFonts w:cs="Calibri"/>
          <w:szCs w:val="24"/>
          <w:lang w:eastAsia="zh-HK"/>
        </w:rPr>
        <w:t>P</w:t>
      </w:r>
      <w:r w:rsidRPr="003137B8">
        <w:rPr>
          <w:rFonts w:cs="Calibri"/>
          <w:szCs w:val="24"/>
          <w:lang w:eastAsia="zh-HK"/>
        </w:rPr>
        <w:t>rocedure</w:t>
      </w:r>
      <w:r w:rsidRPr="003137B8">
        <w:rPr>
          <w:rFonts w:eastAsia="Times New Roman" w:cs="Calibri"/>
          <w:szCs w:val="24"/>
        </w:rPr>
        <w:t xml:space="preserve"> </w:t>
      </w:r>
      <w:r w:rsidRPr="003137B8">
        <w:rPr>
          <w:rFonts w:cs="Calibri"/>
          <w:szCs w:val="24"/>
          <w:lang w:eastAsia="zh-HK"/>
        </w:rPr>
        <w:t xml:space="preserve">sets out the key </w:t>
      </w:r>
      <w:r w:rsidRPr="003137B8">
        <w:rPr>
          <w:rFonts w:eastAsia="PMingLiU" w:cs="Calibri"/>
          <w:szCs w:val="24"/>
          <w:lang w:eastAsia="zh-HK"/>
        </w:rPr>
        <w:t>features</w:t>
      </w:r>
      <w:r w:rsidRPr="003137B8">
        <w:rPr>
          <w:rFonts w:cs="Calibri"/>
          <w:szCs w:val="24"/>
          <w:lang w:eastAsia="zh-HK"/>
        </w:rPr>
        <w:t xml:space="preserve"> regarding handling or responding to </w:t>
      </w:r>
      <w:r w:rsidRPr="003137B8">
        <w:rPr>
          <w:rFonts w:eastAsia="Times New Roman" w:cs="Calibri"/>
          <w:szCs w:val="24"/>
        </w:rPr>
        <w:t>request</w:t>
      </w:r>
      <w:r w:rsidRPr="003137B8">
        <w:rPr>
          <w:rFonts w:cs="Calibri"/>
          <w:szCs w:val="24"/>
          <w:lang w:eastAsia="zh-HK"/>
        </w:rPr>
        <w:t>s</w:t>
      </w:r>
      <w:r w:rsidRPr="003137B8">
        <w:rPr>
          <w:rFonts w:eastAsia="Times New Roman" w:cs="Calibri"/>
          <w:szCs w:val="24"/>
        </w:rPr>
        <w:t xml:space="preserve"> for access to personal data made by </w:t>
      </w:r>
      <w:r w:rsidRPr="003137B8">
        <w:rPr>
          <w:rFonts w:cs="Calibri"/>
          <w:szCs w:val="24"/>
          <w:lang w:eastAsia="zh-HK"/>
        </w:rPr>
        <w:t xml:space="preserve">data subjects, </w:t>
      </w:r>
      <w:r w:rsidRPr="003137B8">
        <w:rPr>
          <w:rFonts w:eastAsia="Times New Roman" w:cs="Calibri"/>
          <w:szCs w:val="24"/>
        </w:rPr>
        <w:t>their representatives</w:t>
      </w:r>
      <w:r w:rsidRPr="003137B8">
        <w:rPr>
          <w:rFonts w:cs="Calibri"/>
          <w:szCs w:val="24"/>
          <w:lang w:eastAsia="zh-HK"/>
        </w:rPr>
        <w:t xml:space="preserve"> or other interested parties</w:t>
      </w:r>
      <w:r w:rsidRPr="003137B8">
        <w:rPr>
          <w:rFonts w:eastAsia="Times New Roman" w:cs="Calibri"/>
          <w:szCs w:val="24"/>
        </w:rPr>
        <w:t xml:space="preserve">. </w:t>
      </w:r>
      <w:r w:rsidRPr="003137B8">
        <w:rPr>
          <w:rFonts w:cs="Calibri"/>
          <w:szCs w:val="24"/>
        </w:rPr>
        <w:t xml:space="preserve">This procedure will enable </w:t>
      </w:r>
      <w:commentRangeStart w:id="4"/>
      <w:r w:rsidRPr="003137B8">
        <w:rPr>
          <w:rFonts w:cs="Calibri"/>
          <w:szCs w:val="24"/>
        </w:rPr>
        <w:t>[</w:t>
      </w:r>
      <w:r w:rsidR="002B7951" w:rsidRPr="003137B8">
        <w:rPr>
          <w:rFonts w:cs="Calibri"/>
          <w:szCs w:val="24"/>
        </w:rPr>
        <w:t>c</w:t>
      </w:r>
      <w:r w:rsidRPr="003137B8">
        <w:rPr>
          <w:rFonts w:cs="Calibri"/>
          <w:szCs w:val="24"/>
        </w:rPr>
        <w:t>ompany name</w:t>
      </w:r>
      <w:r w:rsidRPr="003137B8">
        <w:rPr>
          <w:rFonts w:cs="Calibri"/>
          <w:szCs w:val="24"/>
          <w:lang w:eastAsia="zh-HK"/>
        </w:rPr>
        <w:t>]</w:t>
      </w:r>
      <w:commentRangeEnd w:id="4"/>
      <w:r w:rsidR="002B7951" w:rsidRPr="003137B8">
        <w:rPr>
          <w:rStyle w:val="CommentReference"/>
        </w:rPr>
        <w:commentReference w:id="4"/>
      </w:r>
      <w:r w:rsidR="002F252E" w:rsidRPr="003137B8">
        <w:rPr>
          <w:rFonts w:cs="Calibri"/>
          <w:szCs w:val="24"/>
          <w:lang w:eastAsia="zh-HK"/>
        </w:rPr>
        <w:t xml:space="preserve"> </w:t>
      </w:r>
      <w:r w:rsidRPr="003137B8">
        <w:rPr>
          <w:rFonts w:cs="Calibri"/>
          <w:szCs w:val="24"/>
          <w:lang w:eastAsia="zh-HK"/>
        </w:rPr>
        <w:t xml:space="preserve">(further: </w:t>
      </w:r>
      <w:r w:rsidR="002B7951" w:rsidRPr="003137B8">
        <w:rPr>
          <w:rFonts w:cs="Calibri"/>
          <w:szCs w:val="24"/>
          <w:lang w:eastAsia="zh-HK"/>
        </w:rPr>
        <w:t xml:space="preserve">the </w:t>
      </w:r>
      <w:r w:rsidRPr="003137B8">
        <w:rPr>
          <w:rFonts w:cs="Calibri"/>
          <w:szCs w:val="24"/>
          <w:lang w:eastAsia="zh-HK"/>
        </w:rPr>
        <w:t>“</w:t>
      </w:r>
      <w:r w:rsidRPr="003137B8">
        <w:rPr>
          <w:rFonts w:cs="Calibri"/>
          <w:szCs w:val="24"/>
        </w:rPr>
        <w:t>Company”) to</w:t>
      </w:r>
      <w:r w:rsidRPr="003137B8">
        <w:rPr>
          <w:rFonts w:cs="Calibri"/>
          <w:szCs w:val="24"/>
          <w:lang w:eastAsia="zh-HK"/>
        </w:rPr>
        <w:t xml:space="preserve"> c</w:t>
      </w:r>
      <w:r w:rsidRPr="003137B8">
        <w:rPr>
          <w:rFonts w:cs="Calibri"/>
          <w:szCs w:val="24"/>
        </w:rPr>
        <w:t>omply with legal obligations</w:t>
      </w:r>
      <w:r w:rsidRPr="003137B8">
        <w:rPr>
          <w:rFonts w:cs="Calibri"/>
          <w:szCs w:val="24"/>
          <w:lang w:eastAsia="zh-HK"/>
        </w:rPr>
        <w:t>, p</w:t>
      </w:r>
      <w:r w:rsidRPr="003137B8">
        <w:rPr>
          <w:rFonts w:cs="Calibri"/>
          <w:szCs w:val="24"/>
        </w:rPr>
        <w:t>rovide better customer car</w:t>
      </w:r>
      <w:r w:rsidRPr="003137B8">
        <w:rPr>
          <w:rFonts w:cs="Calibri"/>
          <w:szCs w:val="24"/>
          <w:lang w:eastAsia="zh-HK"/>
        </w:rPr>
        <w:t>e, i</w:t>
      </w:r>
      <w:r w:rsidRPr="003137B8">
        <w:rPr>
          <w:rFonts w:cs="Calibri"/>
          <w:szCs w:val="24"/>
        </w:rPr>
        <w:t>mprove transparency</w:t>
      </w:r>
      <w:r w:rsidRPr="003137B8">
        <w:rPr>
          <w:rFonts w:cs="Calibri"/>
          <w:szCs w:val="24"/>
          <w:lang w:eastAsia="zh-HK"/>
        </w:rPr>
        <w:t>, e</w:t>
      </w:r>
      <w:r w:rsidRPr="003137B8">
        <w:rPr>
          <w:rFonts w:cs="Calibri"/>
          <w:szCs w:val="24"/>
        </w:rPr>
        <w:t>nable individuals to verify that information held about them is accurate</w:t>
      </w:r>
      <w:r w:rsidRPr="003137B8">
        <w:rPr>
          <w:rFonts w:cs="Calibri"/>
          <w:szCs w:val="24"/>
          <w:lang w:eastAsia="zh-HK"/>
        </w:rPr>
        <w:t>, and i</w:t>
      </w:r>
      <w:r w:rsidRPr="003137B8">
        <w:rPr>
          <w:rFonts w:cs="Calibri"/>
          <w:szCs w:val="24"/>
        </w:rPr>
        <w:t>ncrease</w:t>
      </w:r>
      <w:r w:rsidRPr="003137B8">
        <w:rPr>
          <w:rFonts w:cs="Calibri"/>
          <w:szCs w:val="24"/>
          <w:lang w:eastAsia="zh-CN"/>
        </w:rPr>
        <w:t xml:space="preserve"> </w:t>
      </w:r>
      <w:r w:rsidRPr="003137B8">
        <w:rPr>
          <w:rFonts w:eastAsia="PMingLiU" w:cs="Calibri"/>
          <w:szCs w:val="24"/>
          <w:lang w:eastAsia="zh-HK"/>
        </w:rPr>
        <w:t xml:space="preserve">the </w:t>
      </w:r>
      <w:r w:rsidRPr="003137B8">
        <w:rPr>
          <w:rFonts w:cs="Calibri"/>
          <w:szCs w:val="24"/>
        </w:rPr>
        <w:t>level of trust by being open with individuals about the information that is held about them</w:t>
      </w:r>
      <w:r w:rsidRPr="003137B8">
        <w:rPr>
          <w:rFonts w:cs="Calibri"/>
          <w:szCs w:val="24"/>
          <w:lang w:eastAsia="zh-HK"/>
        </w:rPr>
        <w:t>.</w:t>
      </w:r>
    </w:p>
    <w:p w14:paraId="58236840" w14:textId="04A541FF" w:rsidR="00DA04D7" w:rsidRPr="003137B8" w:rsidRDefault="00FE694B">
      <w:r w:rsidRPr="003137B8">
        <w:rPr>
          <w:rFonts w:cs="Calibri"/>
          <w:szCs w:val="24"/>
          <w:lang w:eastAsia="zh-HK"/>
        </w:rPr>
        <w:t xml:space="preserve">This </w:t>
      </w:r>
      <w:r w:rsidR="003137B8" w:rsidRPr="003137B8">
        <w:rPr>
          <w:rFonts w:cs="Calibri"/>
          <w:szCs w:val="24"/>
          <w:lang w:eastAsia="zh-HK"/>
        </w:rPr>
        <w:t>P</w:t>
      </w:r>
      <w:r w:rsidRPr="003137B8">
        <w:rPr>
          <w:rFonts w:cs="Calibri"/>
          <w:szCs w:val="24"/>
          <w:lang w:eastAsia="zh-HK"/>
        </w:rPr>
        <w:t xml:space="preserve">rocedure applies broadly across all </w:t>
      </w:r>
      <w:r w:rsidRPr="003137B8">
        <w:rPr>
          <w:rFonts w:eastAsia="PMingLiU" w:cs="Calibri"/>
          <w:szCs w:val="24"/>
          <w:lang w:eastAsia="zh-HK"/>
        </w:rPr>
        <w:t>entities</w:t>
      </w:r>
      <w:r w:rsidRPr="003137B8">
        <w:rPr>
          <w:rFonts w:cs="Calibri"/>
          <w:szCs w:val="24"/>
          <w:lang w:eastAsia="zh-HK"/>
        </w:rPr>
        <w:t xml:space="preserve"> or subsidiaries owned or oper</w:t>
      </w:r>
      <w:r w:rsidRPr="003137B8">
        <w:rPr>
          <w:rFonts w:cs="Calibri"/>
          <w:szCs w:val="24"/>
        </w:rPr>
        <w:t>ated by the Company</w:t>
      </w:r>
      <w:r w:rsidRPr="003137B8">
        <w:rPr>
          <w:rFonts w:eastAsia="PMingLiU" w:cs="Calibri"/>
          <w:szCs w:val="24"/>
          <w:lang w:eastAsia="zh-HK"/>
        </w:rPr>
        <w:t xml:space="preserve"> but </w:t>
      </w:r>
      <w:r w:rsidRPr="003137B8">
        <w:rPr>
          <w:rFonts w:cs="Calibri"/>
          <w:szCs w:val="24"/>
        </w:rPr>
        <w:t>does not affect any state or local laws or regulations which may otherwise be applicable</w:t>
      </w:r>
      <w:r w:rsidRPr="003137B8">
        <w:rPr>
          <w:rFonts w:eastAsia="PMingLiU" w:cs="Calibri"/>
          <w:szCs w:val="24"/>
          <w:lang w:eastAsia="zh-HK"/>
        </w:rPr>
        <w:t>.</w:t>
      </w:r>
    </w:p>
    <w:p w14:paraId="61633B2F" w14:textId="6A08FA25" w:rsidR="00DA04D7" w:rsidRPr="003137B8" w:rsidRDefault="00FE694B">
      <w:r w:rsidRPr="003137B8">
        <w:rPr>
          <w:rFonts w:eastAsia="PMingLiU" w:cs="Calibri"/>
          <w:szCs w:val="24"/>
          <w:lang w:eastAsia="zh-HK"/>
        </w:rPr>
        <w:t xml:space="preserve">This </w:t>
      </w:r>
      <w:r w:rsidR="003137B8" w:rsidRPr="003137B8">
        <w:rPr>
          <w:rFonts w:eastAsia="PMingLiU" w:cs="Calibri"/>
          <w:szCs w:val="24"/>
          <w:lang w:eastAsia="zh-HK"/>
        </w:rPr>
        <w:t>P</w:t>
      </w:r>
      <w:r w:rsidRPr="003137B8">
        <w:rPr>
          <w:rFonts w:eastAsia="PMingLiU" w:cs="Calibri"/>
          <w:szCs w:val="24"/>
          <w:lang w:eastAsia="zh-HK"/>
        </w:rPr>
        <w:t xml:space="preserve">rocedure applies to employees that handle data subject access requests such as the </w:t>
      </w:r>
      <w:commentRangeStart w:id="5"/>
      <w:r w:rsidRPr="003137B8">
        <w:rPr>
          <w:rFonts w:eastAsia="PMingLiU" w:cs="Calibri"/>
          <w:szCs w:val="24"/>
          <w:lang w:eastAsia="zh-HK"/>
        </w:rPr>
        <w:t>Data Protection Officer</w:t>
      </w:r>
      <w:commentRangeEnd w:id="5"/>
      <w:r w:rsidR="002B7951" w:rsidRPr="003137B8">
        <w:rPr>
          <w:rStyle w:val="CommentReference"/>
        </w:rPr>
        <w:commentReference w:id="5"/>
      </w:r>
      <w:r w:rsidRPr="003137B8">
        <w:rPr>
          <w:rFonts w:eastAsia="PMingLiU" w:cs="Calibri"/>
          <w:szCs w:val="24"/>
          <w:lang w:eastAsia="zh-HK"/>
        </w:rPr>
        <w:t>.</w:t>
      </w:r>
    </w:p>
    <w:p w14:paraId="36E27568" w14:textId="77777777" w:rsidR="00DA04D7" w:rsidRPr="003137B8" w:rsidRDefault="00DA04D7">
      <w:pPr>
        <w:rPr>
          <w:rFonts w:eastAsia="PMingLiU" w:cs="Calibri"/>
          <w:szCs w:val="24"/>
          <w:lang w:eastAsia="zh-HK"/>
        </w:rPr>
      </w:pPr>
    </w:p>
    <w:p w14:paraId="28BEEFDF" w14:textId="5EEB2B2E" w:rsidR="00DA04D7" w:rsidRPr="003137B8" w:rsidRDefault="00FE694B">
      <w:pPr>
        <w:pStyle w:val="Heading1"/>
        <w:numPr>
          <w:ilvl w:val="0"/>
          <w:numId w:val="2"/>
        </w:numPr>
      </w:pPr>
      <w:bookmarkStart w:id="6" w:name="_Toc415647884"/>
      <w:bookmarkStart w:id="7" w:name="_Toc263228401"/>
      <w:bookmarkStart w:id="8" w:name="_Toc114500030"/>
      <w:r w:rsidRPr="003137B8">
        <w:t xml:space="preserve">Reference </w:t>
      </w:r>
      <w:bookmarkEnd w:id="6"/>
      <w:bookmarkEnd w:id="7"/>
      <w:r w:rsidR="003137B8" w:rsidRPr="003137B8">
        <w:t>d</w:t>
      </w:r>
      <w:r w:rsidRPr="003137B8">
        <w:t>ocuments</w:t>
      </w:r>
      <w:bookmarkEnd w:id="8"/>
    </w:p>
    <w:p w14:paraId="400516BA" w14:textId="5F32BBC0" w:rsidR="00DA04D7" w:rsidRPr="003137B8" w:rsidRDefault="00E3331A" w:rsidP="00E3331A">
      <w:pPr>
        <w:pStyle w:val="ListParagraph"/>
        <w:numPr>
          <w:ilvl w:val="0"/>
          <w:numId w:val="7"/>
        </w:numPr>
      </w:pPr>
      <w:r w:rsidRPr="00E3331A">
        <w:t>Articles 7(3)</w:t>
      </w:r>
      <w:r>
        <w:t xml:space="preserve">, </w:t>
      </w:r>
      <w:r w:rsidRPr="00E3331A">
        <w:t>15</w:t>
      </w:r>
      <w:r>
        <w:t>,</w:t>
      </w:r>
      <w:r w:rsidRPr="00E3331A">
        <w:t xml:space="preserve"> 16</w:t>
      </w:r>
      <w:r>
        <w:t>,</w:t>
      </w:r>
      <w:r w:rsidRPr="00E3331A">
        <w:t xml:space="preserve"> 17</w:t>
      </w:r>
      <w:r>
        <w:t>,</w:t>
      </w:r>
      <w:r w:rsidRPr="00E3331A">
        <w:t xml:space="preserve"> 18</w:t>
      </w:r>
      <w:r>
        <w:t>,</w:t>
      </w:r>
      <w:r w:rsidRPr="00E3331A">
        <w:t xml:space="preserve"> 20</w:t>
      </w:r>
      <w:r>
        <w:t>,</w:t>
      </w:r>
      <w:r w:rsidRPr="00E3331A">
        <w:t xml:space="preserve"> 21</w:t>
      </w:r>
      <w:r>
        <w:t>,</w:t>
      </w:r>
      <w:r w:rsidRPr="00E3331A">
        <w:t xml:space="preserve"> </w:t>
      </w:r>
      <w:r>
        <w:t xml:space="preserve">and </w:t>
      </w:r>
      <w:r w:rsidRPr="00E3331A">
        <w:t>22</w:t>
      </w:r>
      <w:r>
        <w:t xml:space="preserve"> of the </w:t>
      </w:r>
      <w:r w:rsidR="00FE694B" w:rsidRPr="003137B8">
        <w:t>EU GDPR 2016/679 (Regulation (EU) 2016/679 of the European Parliament and of the Council of 27 April 2016 on the protection of natural persons with regard to the processing of personal data and on the free movement of such data, and repealing Directive 95/46/EC)</w:t>
      </w:r>
    </w:p>
    <w:p w14:paraId="1E45B9CF" w14:textId="60D1C0A2" w:rsidR="00DA04D7" w:rsidRPr="003137B8" w:rsidRDefault="00FE694B" w:rsidP="002F252E">
      <w:pPr>
        <w:pStyle w:val="ListParagraph"/>
        <w:numPr>
          <w:ilvl w:val="0"/>
          <w:numId w:val="7"/>
        </w:numPr>
        <w:ind w:left="714" w:hanging="357"/>
      </w:pPr>
      <w:commentRangeStart w:id="9"/>
      <w:r w:rsidRPr="003137B8">
        <w:t>Personal Data Protection Policy</w:t>
      </w:r>
      <w:commentRangeEnd w:id="9"/>
      <w:r w:rsidR="002B7951" w:rsidRPr="003137B8">
        <w:rPr>
          <w:rStyle w:val="CommentReference"/>
        </w:rPr>
        <w:commentReference w:id="9"/>
      </w:r>
    </w:p>
    <w:p w14:paraId="73F604AD" w14:textId="77777777" w:rsidR="00BB2B81" w:rsidRPr="003137B8" w:rsidRDefault="00BB2B81" w:rsidP="002F252E">
      <w:pPr>
        <w:pStyle w:val="ListParagraph"/>
        <w:numPr>
          <w:ilvl w:val="0"/>
          <w:numId w:val="7"/>
        </w:numPr>
        <w:ind w:left="714" w:hanging="357"/>
      </w:pPr>
      <w:r w:rsidRPr="003137B8">
        <w:t>[relevant local legislation]</w:t>
      </w:r>
    </w:p>
    <w:p w14:paraId="401E4FD1" w14:textId="77777777" w:rsidR="00DA04D7" w:rsidRPr="003137B8" w:rsidRDefault="00DA04D7">
      <w:pPr>
        <w:rPr>
          <w:rFonts w:eastAsia="PMingLiU" w:cs="Calibri"/>
          <w:szCs w:val="24"/>
          <w:lang w:eastAsia="zh-HK"/>
        </w:rPr>
      </w:pPr>
    </w:p>
    <w:p w14:paraId="65E8DF36" w14:textId="77777777" w:rsidR="00DA04D7" w:rsidRPr="003137B8" w:rsidRDefault="00FE694B">
      <w:pPr>
        <w:pStyle w:val="Heading1"/>
        <w:numPr>
          <w:ilvl w:val="0"/>
          <w:numId w:val="2"/>
        </w:numPr>
      </w:pPr>
      <w:bookmarkStart w:id="10" w:name="_Toc114500031"/>
      <w:r w:rsidRPr="003137B8">
        <w:t>Data Subject Access Request (“DSAR”)</w:t>
      </w:r>
      <w:bookmarkEnd w:id="10"/>
    </w:p>
    <w:p w14:paraId="31C8161A" w14:textId="7338F48A" w:rsidR="00DA04D7" w:rsidRDefault="00FE694B">
      <w:pPr>
        <w:rPr>
          <w:rFonts w:cs="Calibri"/>
        </w:rPr>
      </w:pPr>
      <w:r w:rsidRPr="003137B8">
        <w:rPr>
          <w:rFonts w:eastAsia="PMingLiU" w:cs="Calibri"/>
          <w:lang w:eastAsia="zh-HK"/>
        </w:rPr>
        <w:t>A Data Subject Access Request</w:t>
      </w:r>
      <w:r w:rsidRPr="003137B8">
        <w:rPr>
          <w:rFonts w:cs="Calibri"/>
        </w:rPr>
        <w:t xml:space="preserve"> (DSAR) is any request made by an individual or an individual’s legal representative for information held by the Company about that individual. </w:t>
      </w:r>
      <w:r w:rsidRPr="003137B8">
        <w:rPr>
          <w:rFonts w:cs="Calibri"/>
          <w:lang w:eastAsia="zh-HK"/>
        </w:rPr>
        <w:t xml:space="preserve">The </w:t>
      </w:r>
      <w:r w:rsidRPr="003137B8">
        <w:rPr>
          <w:rFonts w:eastAsia="PMingLiU" w:cs="Calibri"/>
          <w:lang w:eastAsia="zh-HK"/>
        </w:rPr>
        <w:t>Data Subject Access Request</w:t>
      </w:r>
      <w:r w:rsidRPr="003137B8">
        <w:rPr>
          <w:rFonts w:cs="Calibri"/>
        </w:rPr>
        <w:t xml:space="preserve"> provides the right for </w:t>
      </w:r>
      <w:r w:rsidRPr="003137B8">
        <w:rPr>
          <w:rFonts w:cs="Calibri"/>
          <w:lang w:eastAsia="zh-HK"/>
        </w:rPr>
        <w:t xml:space="preserve">data </w:t>
      </w:r>
      <w:r w:rsidRPr="003137B8">
        <w:rPr>
          <w:rFonts w:cs="Calibri"/>
        </w:rPr>
        <w:t>subject</w:t>
      </w:r>
      <w:r w:rsidRPr="003137B8">
        <w:rPr>
          <w:rFonts w:eastAsia="PMingLiU" w:cs="Calibri"/>
          <w:lang w:eastAsia="zh-HK"/>
        </w:rPr>
        <w:t>s</w:t>
      </w:r>
      <w:r w:rsidRPr="003137B8">
        <w:rPr>
          <w:rFonts w:cs="Calibri"/>
        </w:rPr>
        <w:t xml:space="preserve"> to see </w:t>
      </w:r>
      <w:r w:rsidRPr="003137B8">
        <w:rPr>
          <w:rFonts w:cs="Calibri"/>
          <w:lang w:eastAsia="zh-HK"/>
        </w:rPr>
        <w:t>or</w:t>
      </w:r>
      <w:r w:rsidRPr="003137B8">
        <w:rPr>
          <w:rFonts w:cs="Calibri"/>
        </w:rPr>
        <w:t xml:space="preserve"> view their own personal data as well as to request copies of </w:t>
      </w:r>
      <w:r w:rsidRPr="003137B8">
        <w:rPr>
          <w:rFonts w:cs="Calibri"/>
          <w:lang w:eastAsia="zh-HK"/>
        </w:rPr>
        <w:t>the data</w:t>
      </w:r>
      <w:r w:rsidRPr="003137B8">
        <w:rPr>
          <w:rFonts w:cs="Calibri"/>
        </w:rPr>
        <w:t>.</w:t>
      </w:r>
    </w:p>
    <w:p w14:paraId="6B0A51F5" w14:textId="05F71FB7" w:rsidR="003E3C71" w:rsidRDefault="003E3C71">
      <w:pPr>
        <w:rPr>
          <w:rFonts w:cs="Calibri"/>
        </w:rPr>
      </w:pPr>
    </w:p>
    <w:p w14:paraId="02A04458" w14:textId="77777777" w:rsidR="003E3C71" w:rsidRDefault="003E3C71" w:rsidP="003E3C71">
      <w:pPr>
        <w:spacing w:after="0"/>
        <w:jc w:val="center"/>
      </w:pPr>
      <w:r>
        <w:t>** END OF FREE PREVIEW **</w:t>
      </w:r>
    </w:p>
    <w:p w14:paraId="596A94E5" w14:textId="77777777" w:rsidR="003E3C71" w:rsidRDefault="003E3C71" w:rsidP="003E3C71">
      <w:pPr>
        <w:spacing w:after="0"/>
        <w:jc w:val="center"/>
      </w:pPr>
      <w:r>
        <w:t xml:space="preserve">To download full version of this </w:t>
      </w:r>
      <w:proofErr w:type="gramStart"/>
      <w:r>
        <w:t>document</w:t>
      </w:r>
      <w:proofErr w:type="gramEnd"/>
      <w:r>
        <w:t xml:space="preserve"> click here:</w:t>
      </w:r>
    </w:p>
    <w:p w14:paraId="74885EC2" w14:textId="38B8BAAB" w:rsidR="003E3C71" w:rsidRDefault="003E3C71" w:rsidP="003E3C71">
      <w:pPr>
        <w:jc w:val="center"/>
      </w:pPr>
      <w:hyperlink r:id="rId10" w:history="1">
        <w:r w:rsidRPr="007E59D7">
          <w:rPr>
            <w:rStyle w:val="Hyperlink"/>
          </w:rPr>
          <w:t>https://advisera.com/eugdpracademy/documentation/data-subject-access-request-procedure/</w:t>
        </w:r>
      </w:hyperlink>
    </w:p>
    <w:p w14:paraId="2BB5CE61" w14:textId="77777777" w:rsidR="003E3C71" w:rsidRPr="003137B8" w:rsidRDefault="003E3C71"/>
    <w:sectPr w:rsidR="003E3C71" w:rsidRPr="003137B8" w:rsidSect="003E3C71">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UGDPRAcademy" w:date="2022-09-01T23:04:00Z" w:initials="EUGDPR">
    <w:p w14:paraId="0C335E85" w14:textId="57E62A1C" w:rsidR="003137B8" w:rsidRPr="003137B8" w:rsidRDefault="003137B8" w:rsidP="003137B8">
      <w:pPr>
        <w:pStyle w:val="CommentText"/>
        <w:rPr>
          <w:rFonts w:eastAsia="Times New Roman"/>
        </w:rPr>
      </w:pPr>
      <w:r>
        <w:rPr>
          <w:rStyle w:val="CommentReference"/>
        </w:rPr>
        <w:annotationRef/>
      </w:r>
      <w:r w:rsidRPr="003137B8">
        <w:rPr>
          <w:rFonts w:eastAsia="Times New Roman"/>
          <w:sz w:val="16"/>
          <w:szCs w:val="16"/>
        </w:rPr>
        <w:annotationRef/>
      </w:r>
      <w:r w:rsidRPr="003137B8">
        <w:rPr>
          <w:rFonts w:eastAsia="Times New Roman"/>
          <w:sz w:val="16"/>
          <w:szCs w:val="16"/>
        </w:rPr>
        <w:annotationRef/>
      </w:r>
      <w:r w:rsidRPr="003137B8">
        <w:rPr>
          <w:rFonts w:eastAsia="Times New Roman"/>
          <w:lang w:eastAsia="ar-SA"/>
        </w:rPr>
        <w:t>To learn how to fill out this document, and to see real-life examples of what you need to write, watch this video tutorial: “07 How to fill out the Data Subject Access Request Procedure”.</w:t>
      </w:r>
    </w:p>
    <w:p w14:paraId="29BDBBCE" w14:textId="77777777" w:rsidR="003137B8" w:rsidRPr="003137B8" w:rsidRDefault="003137B8" w:rsidP="003137B8">
      <w:pPr>
        <w:suppressAutoHyphens/>
        <w:rPr>
          <w:rFonts w:eastAsia="Times New Roman"/>
          <w:sz w:val="20"/>
          <w:szCs w:val="20"/>
          <w:lang w:eastAsia="ar-SA"/>
        </w:rPr>
      </w:pPr>
    </w:p>
    <w:p w14:paraId="4933DDA8" w14:textId="1C875B4B" w:rsidR="003137B8" w:rsidRPr="003137B8" w:rsidRDefault="003137B8" w:rsidP="003137B8">
      <w:pPr>
        <w:suppressAutoHyphens/>
        <w:rPr>
          <w:rFonts w:eastAsia="Times New Roman"/>
          <w:lang w:eastAsia="ar-SA"/>
        </w:rPr>
      </w:pPr>
      <w:r w:rsidRPr="003137B8">
        <w:rPr>
          <w:rFonts w:eastAsia="Times New Roman"/>
          <w:sz w:val="20"/>
          <w:szCs w:val="20"/>
          <w:lang w:eastAsia="ar-SA"/>
        </w:rPr>
        <w:t>To access the tutorial</w:t>
      </w:r>
      <w:r w:rsidRPr="003137B8">
        <w:rPr>
          <w:rFonts w:eastAsia="Times New Roman"/>
          <w:strike/>
          <w:sz w:val="20"/>
          <w:szCs w:val="20"/>
          <w:lang w:eastAsia="ar-SA"/>
        </w:rPr>
        <w:t>,</w:t>
      </w:r>
      <w:r w:rsidRPr="003137B8">
        <w:rPr>
          <w:rFonts w:eastAsia="Times New Roman"/>
          <w:lang w:eastAsia="ar-SA"/>
        </w:rPr>
        <w:t xml:space="preserve"> in your Inbox, find the email that you received at the moment of purchase - there, you will see a link that will enable you to access the video tutorial.</w:t>
      </w:r>
    </w:p>
  </w:comment>
  <w:comment w:id="1" w:author="EUGDPRAcademy" w:date="2022-08-31T12:45:00Z" w:initials="EUGDPR">
    <w:p w14:paraId="23C0F07A" w14:textId="0177D87D" w:rsidR="002B7951" w:rsidRPr="002B7951" w:rsidRDefault="002B7951" w:rsidP="002B7951">
      <w:pPr>
        <w:rPr>
          <w:rFonts w:cs="Calibri"/>
          <w:sz w:val="20"/>
          <w:szCs w:val="20"/>
        </w:rPr>
      </w:pPr>
      <w:r>
        <w:rPr>
          <w:rStyle w:val="CommentReference"/>
        </w:rPr>
        <w:annotationRef/>
      </w:r>
      <w:r w:rsidRPr="002F252E">
        <w:rPr>
          <w:rStyle w:val="CommentReference"/>
          <w:rFonts w:cs="Calibri"/>
          <w:sz w:val="20"/>
          <w:szCs w:val="20"/>
        </w:rPr>
        <w:annotationRef/>
      </w:r>
      <w:r w:rsidRPr="002F252E">
        <w:rPr>
          <w:rFonts w:eastAsia="DejaVu Sans" w:cs="Calibri"/>
          <w:sz w:val="20"/>
          <w:szCs w:val="20"/>
          <w:lang w:bidi="en-US"/>
        </w:rPr>
        <w:t xml:space="preserve">All fields in this document marked by square brackets </w:t>
      </w:r>
      <w:r w:rsidRPr="002F252E">
        <w:rPr>
          <w:rFonts w:eastAsia="DejaVu Sans" w:cs="Calibri"/>
          <w:sz w:val="20"/>
          <w:szCs w:val="20"/>
          <w:lang w:bidi="en-US"/>
        </w:rPr>
        <w:t>[ ] must be filled in.</w:t>
      </w:r>
    </w:p>
  </w:comment>
  <w:comment w:id="2" w:author="EUGDPRAcademy" w:date="2022-08-31T12:45:00Z" w:initials="EUGDPR">
    <w:p w14:paraId="7E30DFE9" w14:textId="3871FAF5" w:rsidR="002B7951" w:rsidRPr="002B7951" w:rsidRDefault="002B7951" w:rsidP="002B7951">
      <w:pPr>
        <w:rPr>
          <w:rFonts w:cs="Calibri"/>
          <w:sz w:val="20"/>
          <w:szCs w:val="20"/>
        </w:rPr>
      </w:pPr>
      <w:r>
        <w:rPr>
          <w:rStyle w:val="CommentReference"/>
        </w:rPr>
        <w:annotationRef/>
      </w:r>
      <w:r w:rsidRPr="002F252E">
        <w:rPr>
          <w:rStyle w:val="CommentReference"/>
          <w:rFonts w:cs="Calibri"/>
          <w:sz w:val="20"/>
          <w:szCs w:val="20"/>
        </w:rPr>
        <w:annotationRef/>
      </w:r>
      <w:r w:rsidRPr="002F252E">
        <w:rPr>
          <w:rFonts w:eastAsia="DejaVu Sans" w:cs="Calibri"/>
          <w:sz w:val="20"/>
          <w:szCs w:val="20"/>
          <w:lang w:bidi="en-US"/>
        </w:rPr>
        <w:t>The document coding system should be in line with the organization's existing system for document coding; in case such a system is not in place, this line may be deleted.</w:t>
      </w:r>
    </w:p>
  </w:comment>
  <w:comment w:id="4" w:author="EUGDPRAcademy" w:date="2022-08-31T12:47:00Z" w:initials="EUGDPR">
    <w:p w14:paraId="250824A9" w14:textId="11C0BE57" w:rsidR="002B7951" w:rsidRPr="002B7951" w:rsidRDefault="002B7951" w:rsidP="002B7951">
      <w:pPr>
        <w:rPr>
          <w:rFonts w:cs="Calibri"/>
          <w:sz w:val="20"/>
          <w:szCs w:val="20"/>
        </w:rPr>
      </w:pPr>
      <w:r>
        <w:rPr>
          <w:rStyle w:val="CommentReference"/>
        </w:rPr>
        <w:annotationRef/>
      </w:r>
      <w:r w:rsidRPr="002F252E">
        <w:rPr>
          <w:rFonts w:eastAsia="DejaVu Sans" w:cs="Calibri"/>
          <w:sz w:val="20"/>
          <w:szCs w:val="20"/>
          <w:lang w:bidi="en-US"/>
        </w:rPr>
        <w:t>Insert your company name here.</w:t>
      </w:r>
    </w:p>
  </w:comment>
  <w:comment w:id="5" w:author="EUGDPRAcademy" w:date="2022-08-31T12:47:00Z" w:initials="EUGDPR">
    <w:p w14:paraId="7ADF32A9" w14:textId="21DB2234" w:rsidR="002B7951" w:rsidRPr="002B7951" w:rsidRDefault="002B7951" w:rsidP="002B7951">
      <w:pPr>
        <w:rPr>
          <w:rFonts w:cs="Calibri"/>
          <w:sz w:val="20"/>
          <w:szCs w:val="20"/>
        </w:rPr>
      </w:pPr>
      <w:r>
        <w:rPr>
          <w:rStyle w:val="CommentReference"/>
        </w:rPr>
        <w:annotationRef/>
      </w:r>
      <w:r w:rsidRPr="002F252E">
        <w:rPr>
          <w:rFonts w:eastAsia="DejaVu Sans" w:cs="Calibri"/>
          <w:sz w:val="20"/>
          <w:szCs w:val="20"/>
          <w:lang w:bidi="en-US"/>
        </w:rPr>
        <w:t>If you didn’t nominate the Data Protection Officer, then specify who is responsible for personal data protection.</w:t>
      </w:r>
    </w:p>
  </w:comment>
  <w:comment w:id="9" w:author="EUGDPRAcademy" w:date="2022-08-31T12:48:00Z" w:initials="EUGDPR">
    <w:p w14:paraId="09DC765D" w14:textId="1EB582B7" w:rsidR="002B7951" w:rsidRPr="002B7951" w:rsidRDefault="002B7951">
      <w:pPr>
        <w:pStyle w:val="CommentText"/>
        <w:rPr>
          <w:rFonts w:eastAsia="Times New Roman"/>
        </w:rPr>
      </w:pPr>
      <w:r w:rsidRPr="002B7951">
        <w:rPr>
          <w:rStyle w:val="CommentReference"/>
        </w:rPr>
        <w:annotationRef/>
      </w:r>
      <w:r w:rsidRPr="002B7951">
        <w:rPr>
          <w:rStyle w:val="CommentReference"/>
        </w:rPr>
        <w:annotationRef/>
      </w:r>
      <w:r w:rsidRPr="002B7951">
        <w:rPr>
          <w:rFonts w:eastAsia="Times New Roman"/>
        </w:rPr>
        <w:t>You can find a template for this document in the EU GDPR &amp; ISO 27001 Integrated Documentation Toolkit folder “04_General_Policies”.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933DDA8" w15:done="0"/>
  <w15:commentEx w15:paraId="23C0F07A" w15:done="0"/>
  <w15:commentEx w15:paraId="7E30DFE9" w15:done="0"/>
  <w15:commentEx w15:paraId="250824A9" w15:done="0"/>
  <w15:commentEx w15:paraId="7ADF32A9" w15:done="0"/>
  <w15:commentEx w15:paraId="09DC765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933DDA8" w16cid:durableId="26E60078"/>
  <w16cid:commentId w16cid:paraId="23C0F07A" w16cid:durableId="26B9D66D"/>
  <w16cid:commentId w16cid:paraId="7E30DFE9" w16cid:durableId="26B9D67B"/>
  <w16cid:commentId w16cid:paraId="250824A9" w16cid:durableId="26B9D6CF"/>
  <w16cid:commentId w16cid:paraId="7ADF32A9" w16cid:durableId="26B9D6F0"/>
  <w16cid:commentId w16cid:paraId="09DC765D" w16cid:durableId="26B9D70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89E4E3" w14:textId="77777777" w:rsidR="00593436" w:rsidRDefault="00593436">
      <w:pPr>
        <w:spacing w:after="0" w:line="240" w:lineRule="auto"/>
      </w:pPr>
      <w:r>
        <w:separator/>
      </w:r>
    </w:p>
  </w:endnote>
  <w:endnote w:type="continuationSeparator" w:id="0">
    <w:p w14:paraId="25294F60" w14:textId="77777777" w:rsidR="00593436" w:rsidRDefault="005934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EtihadAltis-Text">
    <w:panose1 w:val="020B0604020202020204"/>
    <w:charset w:val="00"/>
    <w:family w:val="roman"/>
    <w:notTrueType/>
    <w:pitch w:val="default"/>
  </w:font>
  <w:font w:name="Liberation Sans">
    <w:altName w:val="Arial"/>
    <w:panose1 w:val="020B0604020202020204"/>
    <w:charset w:val="00"/>
    <w:family w:val="swiss"/>
    <w:pitch w:val="variable"/>
    <w:sig w:usb0="00000000" w:usb1="500078FF" w:usb2="00000021" w:usb3="00000000" w:csb0="000001BF" w:csb1="00000000"/>
  </w:font>
  <w:font w:name="Noto Sans CJK SC Regular">
    <w:panose1 w:val="020B0604020202020204"/>
    <w:charset w:val="00"/>
    <w:family w:val="roman"/>
    <w:notTrueType/>
    <w:pitch w:val="default"/>
  </w:font>
  <w:font w:name="FreeSans">
    <w:altName w:val="Times New Roman"/>
    <w:panose1 w:val="020B06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DejaVu Sans">
    <w:altName w:val="Times New Roman"/>
    <w:panose1 w:val="020B0604020202020204"/>
    <w:charset w:val="00"/>
    <w:family w:val="roman"/>
    <w:notTrueType/>
    <w:pitch w:val="default"/>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A5123A" w14:textId="77777777" w:rsidR="00593436" w:rsidRDefault="00593436">
      <w:pPr>
        <w:spacing w:after="0" w:line="240" w:lineRule="auto"/>
      </w:pPr>
      <w:r>
        <w:separator/>
      </w:r>
    </w:p>
  </w:footnote>
  <w:footnote w:type="continuationSeparator" w:id="0">
    <w:p w14:paraId="59C2B08A" w14:textId="77777777" w:rsidR="00593436" w:rsidRDefault="005934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74454"/>
    <w:multiLevelType w:val="multilevel"/>
    <w:tmpl w:val="0A92F4BA"/>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0B415D52"/>
    <w:multiLevelType w:val="multilevel"/>
    <w:tmpl w:val="A5845584"/>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14164B1A"/>
    <w:multiLevelType w:val="multilevel"/>
    <w:tmpl w:val="B426CC4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2F24269B"/>
    <w:multiLevelType w:val="multilevel"/>
    <w:tmpl w:val="90B6368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3B4E6B4D"/>
    <w:multiLevelType w:val="multilevel"/>
    <w:tmpl w:val="605E62E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4A001EA2"/>
    <w:multiLevelType w:val="multilevel"/>
    <w:tmpl w:val="C610E10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7BDC0197"/>
    <w:multiLevelType w:val="multilevel"/>
    <w:tmpl w:val="46BA9D3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1942686217">
    <w:abstractNumId w:val="1"/>
  </w:num>
  <w:num w:numId="2" w16cid:durableId="1755515277">
    <w:abstractNumId w:val="0"/>
  </w:num>
  <w:num w:numId="3" w16cid:durableId="1292401136">
    <w:abstractNumId w:val="2"/>
  </w:num>
  <w:num w:numId="4" w16cid:durableId="917328503">
    <w:abstractNumId w:val="4"/>
  </w:num>
  <w:num w:numId="5" w16cid:durableId="911040927">
    <w:abstractNumId w:val="3"/>
  </w:num>
  <w:num w:numId="6" w16cid:durableId="2043939404">
    <w:abstractNumId w:val="6"/>
  </w:num>
  <w:num w:numId="7" w16cid:durableId="983972970">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TWxsDAxMjA0NjA1MTBW0lEKTi0uzszPAykwqgUAYmsowCwAAAA="/>
  </w:docVars>
  <w:rsids>
    <w:rsidRoot w:val="00DA04D7"/>
    <w:rsid w:val="00017880"/>
    <w:rsid w:val="00025B62"/>
    <w:rsid w:val="000F6271"/>
    <w:rsid w:val="00151335"/>
    <w:rsid w:val="001C6216"/>
    <w:rsid w:val="00247882"/>
    <w:rsid w:val="00282865"/>
    <w:rsid w:val="002B7951"/>
    <w:rsid w:val="002F252E"/>
    <w:rsid w:val="003137B8"/>
    <w:rsid w:val="00327DD0"/>
    <w:rsid w:val="003552F6"/>
    <w:rsid w:val="0035564E"/>
    <w:rsid w:val="003E3C71"/>
    <w:rsid w:val="00401696"/>
    <w:rsid w:val="00401A94"/>
    <w:rsid w:val="0048338F"/>
    <w:rsid w:val="004C28F4"/>
    <w:rsid w:val="004E2077"/>
    <w:rsid w:val="005457EF"/>
    <w:rsid w:val="0056572D"/>
    <w:rsid w:val="005929AD"/>
    <w:rsid w:val="00593436"/>
    <w:rsid w:val="005B1F9E"/>
    <w:rsid w:val="0069485F"/>
    <w:rsid w:val="00731F1D"/>
    <w:rsid w:val="00780DBF"/>
    <w:rsid w:val="007C5138"/>
    <w:rsid w:val="008B73F1"/>
    <w:rsid w:val="00921BDF"/>
    <w:rsid w:val="009808A5"/>
    <w:rsid w:val="00A43FD7"/>
    <w:rsid w:val="00A953B8"/>
    <w:rsid w:val="00AE6004"/>
    <w:rsid w:val="00BB2B81"/>
    <w:rsid w:val="00C14689"/>
    <w:rsid w:val="00C31EA7"/>
    <w:rsid w:val="00CB5953"/>
    <w:rsid w:val="00D20E78"/>
    <w:rsid w:val="00D44EED"/>
    <w:rsid w:val="00DA04D7"/>
    <w:rsid w:val="00DC498C"/>
    <w:rsid w:val="00DD2A8E"/>
    <w:rsid w:val="00DF68DF"/>
    <w:rsid w:val="00E14402"/>
    <w:rsid w:val="00E3331A"/>
    <w:rsid w:val="00F37DD7"/>
    <w:rsid w:val="00FE1561"/>
    <w:rsid w:val="00FE69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DA90B4"/>
  <w15:docId w15:val="{0A5272A1-5857-724B-B994-E49457B00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28F4"/>
    <w:pPr>
      <w:spacing w:after="200" w:line="276" w:lineRule="auto"/>
    </w:pPr>
    <w:rPr>
      <w:sz w:val="22"/>
      <w:szCs w:val="22"/>
      <w:lang w:val="en-GB" w:eastAsia="en-US"/>
    </w:rPr>
  </w:style>
  <w:style w:type="paragraph" w:styleId="Heading1">
    <w:name w:val="heading 1"/>
    <w:basedOn w:val="Normal"/>
    <w:next w:val="Normal"/>
    <w:qFormat/>
    <w:pPr>
      <w:numPr>
        <w:numId w:val="1"/>
      </w:numPr>
      <w:outlineLvl w:val="0"/>
    </w:pPr>
    <w:rPr>
      <w:b/>
      <w:sz w:val="28"/>
      <w:szCs w:val="28"/>
    </w:rPr>
  </w:style>
  <w:style w:type="paragraph" w:styleId="Heading2">
    <w:name w:val="heading 2"/>
    <w:basedOn w:val="Normal"/>
    <w:next w:val="Normal"/>
    <w:qFormat/>
    <w:pPr>
      <w:numPr>
        <w:ilvl w:val="1"/>
        <w:numId w:val="1"/>
      </w:numPr>
      <w:outlineLvl w:val="1"/>
    </w:pPr>
    <w:rPr>
      <w:b/>
      <w:sz w:val="24"/>
      <w:szCs w:val="24"/>
    </w:rPr>
  </w:style>
  <w:style w:type="paragraph" w:styleId="Heading3">
    <w:name w:val="heading 3"/>
    <w:basedOn w:val="Normal"/>
    <w:next w:val="Normal"/>
    <w:qFormat/>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uiPriority w:val="99"/>
    <w:qFormat/>
    <w:rPr>
      <w:sz w:val="22"/>
      <w:szCs w:val="22"/>
      <w:lang w:val="en-GB" w:eastAsia="en-US"/>
    </w:rPr>
  </w:style>
  <w:style w:type="character" w:customStyle="1" w:styleId="FooterChar">
    <w:name w:val="Footer Char"/>
    <w:uiPriority w:val="99"/>
    <w:qFormat/>
    <w:rPr>
      <w:sz w:val="22"/>
      <w:szCs w:val="22"/>
      <w:lang w:val="en-GB" w:eastAsia="en-US"/>
    </w:rPr>
  </w:style>
  <w:style w:type="character" w:customStyle="1" w:styleId="InternetLink">
    <w:name w:val="Internet Link"/>
    <w:rPr>
      <w:color w:val="0000FF"/>
      <w:u w:val="single"/>
      <w:lang w:val="en-GB"/>
    </w:rPr>
  </w:style>
  <w:style w:type="character" w:customStyle="1" w:styleId="Heading1Char">
    <w:name w:val="Heading 1 Char"/>
    <w:qFormat/>
    <w:rPr>
      <w:b/>
      <w:sz w:val="28"/>
      <w:szCs w:val="28"/>
      <w:lang w:val="en-GB" w:eastAsia="en-US"/>
    </w:rPr>
  </w:style>
  <w:style w:type="character" w:styleId="CommentReference">
    <w:name w:val="annotation reference"/>
    <w:uiPriority w:val="99"/>
    <w:qFormat/>
    <w:rsid w:val="002B7951"/>
    <w:rPr>
      <w:sz w:val="16"/>
      <w:szCs w:val="16"/>
      <w:lang w:val="en-GB"/>
    </w:rPr>
  </w:style>
  <w:style w:type="character" w:customStyle="1" w:styleId="CommentTextChar">
    <w:name w:val="Comment Text Char"/>
    <w:uiPriority w:val="99"/>
    <w:qFormat/>
    <w:rPr>
      <w:lang w:val="en-GB" w:eastAsia="en-US"/>
    </w:rPr>
  </w:style>
  <w:style w:type="character" w:customStyle="1" w:styleId="CommentSubjectChar">
    <w:name w:val="Comment Subject Char"/>
    <w:qFormat/>
    <w:rPr>
      <w:b/>
      <w:bCs/>
      <w:lang w:val="en-GB" w:eastAsia="en-US"/>
    </w:rPr>
  </w:style>
  <w:style w:type="character" w:customStyle="1" w:styleId="BalloonTextChar">
    <w:name w:val="Balloon Text Char"/>
    <w:qFormat/>
    <w:rPr>
      <w:rFonts w:ascii="Tahoma" w:hAnsi="Tahoma" w:cs="Tahoma"/>
      <w:sz w:val="16"/>
      <w:szCs w:val="16"/>
      <w:lang w:val="en-GB" w:eastAsia="en-US"/>
    </w:rPr>
  </w:style>
  <w:style w:type="character" w:customStyle="1" w:styleId="Heading2Char">
    <w:name w:val="Heading 2 Char"/>
    <w:qFormat/>
    <w:rPr>
      <w:b/>
      <w:sz w:val="24"/>
      <w:szCs w:val="24"/>
      <w:lang w:val="en-GB" w:eastAsia="en-US"/>
    </w:rPr>
  </w:style>
  <w:style w:type="character" w:customStyle="1" w:styleId="Heading3Char">
    <w:name w:val="Heading 3 Char"/>
    <w:qFormat/>
    <w:rPr>
      <w:b/>
      <w:i/>
      <w:sz w:val="22"/>
      <w:szCs w:val="22"/>
      <w:lang w:val="en-GB" w:eastAsia="en-US"/>
    </w:rPr>
  </w:style>
  <w:style w:type="character" w:customStyle="1" w:styleId="FootnoteTextChar">
    <w:name w:val="Footnote Text Char"/>
    <w:basedOn w:val="DefaultParagraphFont"/>
    <w:qFormat/>
    <w:rPr>
      <w:rFonts w:ascii="Times New Roman" w:eastAsia="SimSun" w:hAnsi="Times New Roman" w:cs="Times New Roman"/>
      <w:lang w:val="en-US" w:eastAsia="en-US"/>
    </w:rPr>
  </w:style>
  <w:style w:type="character" w:styleId="FootnoteReference">
    <w:name w:val="footnote reference"/>
    <w:basedOn w:val="DefaultParagraphFont"/>
    <w:qFormat/>
    <w:rPr>
      <w:vertAlign w:val="superscript"/>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eastAsia="PMingLiU" w:cs="Calibri"/>
    </w:rPr>
  </w:style>
  <w:style w:type="character" w:customStyle="1" w:styleId="ListLabel83">
    <w:name w:val="ListLabel 83"/>
    <w:qFormat/>
    <w:rPr>
      <w:rFonts w:eastAsia="PMingLiU" w:cs="Calibri"/>
    </w:rPr>
  </w:style>
  <w:style w:type="character" w:customStyle="1" w:styleId="ListLabel84">
    <w:name w:val="ListLabel 84"/>
    <w:qFormat/>
    <w:rPr>
      <w:rFonts w:eastAsia="PMingLiU"/>
    </w:rPr>
  </w:style>
  <w:style w:type="character" w:customStyle="1" w:styleId="ListLabel85">
    <w:name w:val="ListLabel 85"/>
    <w:qFormat/>
    <w:rPr>
      <w:rFonts w:eastAsia="PMingLiU"/>
    </w:rPr>
  </w:style>
  <w:style w:type="character" w:customStyle="1" w:styleId="ListLabel86">
    <w:name w:val="ListLabel 86"/>
    <w:qFormat/>
    <w:rPr>
      <w:u w:val="none"/>
    </w:rPr>
  </w:style>
  <w:style w:type="character" w:customStyle="1" w:styleId="ListLabel87">
    <w:name w:val="ListLabel 87"/>
    <w:qFormat/>
    <w:rPr>
      <w:rFonts w:eastAsia="EtihadAltis-Text"/>
    </w:rPr>
  </w:style>
  <w:style w:type="character" w:customStyle="1" w:styleId="ListLabel88">
    <w:name w:val="ListLabel 88"/>
    <w:qFormat/>
    <w:rPr>
      <w:rFonts w:eastAsia="EtihadAltis-Text"/>
    </w:rPr>
  </w:style>
  <w:style w:type="character" w:customStyle="1" w:styleId="ListLabel89">
    <w:name w:val="ListLabel 89"/>
    <w:qFormat/>
    <w:rPr>
      <w:rFonts w:eastAsia="EtihadAltis-Text"/>
    </w:rPr>
  </w:style>
  <w:style w:type="character" w:customStyle="1" w:styleId="ListLabel90">
    <w:name w:val="ListLabel 90"/>
    <w:qFormat/>
    <w:rPr>
      <w:rFonts w:eastAsia="EtihadAltis-Text"/>
    </w:rPr>
  </w:style>
  <w:style w:type="character" w:customStyle="1" w:styleId="ListLabel91">
    <w:name w:val="ListLabel 91"/>
    <w:qFormat/>
    <w:rPr>
      <w:rFonts w:eastAsia="EtihadAltis-Text"/>
    </w:rPr>
  </w:style>
  <w:style w:type="character" w:customStyle="1" w:styleId="ListLabel92">
    <w:name w:val="ListLabel 92"/>
    <w:qFormat/>
    <w:rPr>
      <w:rFonts w:eastAsia="EtihadAltis-Text"/>
    </w:rPr>
  </w:style>
  <w:style w:type="character" w:customStyle="1" w:styleId="ListLabel93">
    <w:name w:val="ListLabel 93"/>
    <w:qFormat/>
    <w:rPr>
      <w:rFonts w:eastAsia="EtihadAltis-Text"/>
    </w:rPr>
  </w:style>
  <w:style w:type="character" w:customStyle="1" w:styleId="ListLabel94">
    <w:name w:val="ListLabel 94"/>
    <w:qFormat/>
    <w:rPr>
      <w:rFonts w:eastAsia="EtihadAltis-Text"/>
    </w:rPr>
  </w:style>
  <w:style w:type="character" w:customStyle="1" w:styleId="ListLabel95">
    <w:name w:val="ListLabel 95"/>
    <w:qFormat/>
    <w:rPr>
      <w:rFonts w:eastAsia="EtihadAltis-Text"/>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cs="Courier New"/>
    </w:rPr>
  </w:style>
  <w:style w:type="character" w:customStyle="1" w:styleId="ListLabel101">
    <w:name w:val="ListLabel 101"/>
    <w:qFormat/>
    <w:rPr>
      <w:rFonts w:cs="Courier New"/>
    </w:rPr>
  </w:style>
  <w:style w:type="character" w:customStyle="1" w:styleId="ListLabel102">
    <w:name w:val="ListLabel 102"/>
    <w:qFormat/>
    <w:rPr>
      <w:rFonts w:cs="Courier New"/>
    </w:rPr>
  </w:style>
  <w:style w:type="character" w:customStyle="1" w:styleId="ListLabel103">
    <w:name w:val="ListLabel 103"/>
    <w:qFormat/>
    <w:rPr>
      <w:rFonts w:cs="Courier New"/>
    </w:rPr>
  </w:style>
  <w:style w:type="character" w:customStyle="1" w:styleId="ListLabel104">
    <w:name w:val="ListLabel 104"/>
    <w:qFormat/>
    <w:rPr>
      <w:rFonts w:cs="Courier New"/>
    </w:rPr>
  </w:style>
  <w:style w:type="character" w:customStyle="1" w:styleId="ListLabel105">
    <w:name w:val="ListLabel 105"/>
    <w:qFormat/>
    <w:rPr>
      <w:rFonts w:cs="Courier New"/>
    </w:rPr>
  </w:style>
  <w:style w:type="character" w:customStyle="1" w:styleId="ListLabel106">
    <w:name w:val="ListLabel 106"/>
    <w:qFormat/>
    <w:rPr>
      <w:rFonts w:cs="Courier New"/>
    </w:rPr>
  </w:style>
  <w:style w:type="character" w:customStyle="1" w:styleId="ListLabel107">
    <w:name w:val="ListLabel 107"/>
    <w:qFormat/>
    <w:rPr>
      <w:rFonts w:cs="Courier New"/>
    </w:rPr>
  </w:style>
  <w:style w:type="character" w:customStyle="1" w:styleId="ListLabel108">
    <w:name w:val="ListLabel 108"/>
    <w:qFormat/>
    <w:rPr>
      <w:rFonts w:eastAsia="PMingLiU"/>
    </w:rPr>
  </w:style>
  <w:style w:type="character" w:customStyle="1" w:styleId="ListLabel109">
    <w:name w:val="ListLabel 109"/>
    <w:qFormat/>
    <w:rPr>
      <w:rFonts w:eastAsia="PMingLiU"/>
    </w:rPr>
  </w:style>
  <w:style w:type="character" w:customStyle="1" w:styleId="ListLabel110">
    <w:name w:val="ListLabel 110"/>
    <w:qFormat/>
    <w:rPr>
      <w:rFonts w:eastAsia="PMingLiU"/>
    </w:rPr>
  </w:style>
  <w:style w:type="character" w:customStyle="1" w:styleId="ListLabel111">
    <w:name w:val="ListLabel 111"/>
    <w:qFormat/>
    <w:rPr>
      <w:rFonts w:eastAsia="PMingLiU"/>
    </w:rPr>
  </w:style>
  <w:style w:type="character" w:customStyle="1" w:styleId="ListLabel112">
    <w:name w:val="ListLabel 112"/>
    <w:qFormat/>
    <w:rPr>
      <w:rFonts w:eastAsia="PMingLiU"/>
    </w:rPr>
  </w:style>
  <w:style w:type="character" w:customStyle="1" w:styleId="ListLabel113">
    <w:name w:val="ListLabel 113"/>
    <w:qFormat/>
    <w:rPr>
      <w:rFonts w:eastAsia="PMingLiU"/>
    </w:rPr>
  </w:style>
  <w:style w:type="character" w:customStyle="1" w:styleId="ListLabel114">
    <w:name w:val="ListLabel 114"/>
    <w:qFormat/>
    <w:rPr>
      <w:rFonts w:eastAsia="PMingLiU"/>
    </w:rPr>
  </w:style>
  <w:style w:type="character" w:customStyle="1" w:styleId="ListLabel115">
    <w:name w:val="ListLabel 115"/>
    <w:qFormat/>
    <w:rPr>
      <w:rFonts w:eastAsia="PMingLiU"/>
    </w:rPr>
  </w:style>
  <w:style w:type="character" w:customStyle="1" w:styleId="ListLabel116">
    <w:name w:val="ListLabel 116"/>
    <w:qFormat/>
    <w:rPr>
      <w:rFonts w:eastAsia="PMingLiU"/>
    </w:rPr>
  </w:style>
  <w:style w:type="character" w:customStyle="1" w:styleId="ListLabel117">
    <w:name w:val="ListLabel 117"/>
    <w:qFormat/>
    <w:rPr>
      <w:rFonts w:cs="Courier New"/>
    </w:rPr>
  </w:style>
  <w:style w:type="character" w:customStyle="1" w:styleId="ListLabel118">
    <w:name w:val="ListLabel 118"/>
    <w:qFormat/>
    <w:rPr>
      <w:rFonts w:cs="Courier New"/>
    </w:rPr>
  </w:style>
  <w:style w:type="character" w:customStyle="1" w:styleId="ListLabel119">
    <w:name w:val="ListLabel 119"/>
    <w:qFormat/>
    <w:rPr>
      <w:rFonts w:cs="Courier New"/>
    </w:rPr>
  </w:style>
  <w:style w:type="character" w:customStyle="1" w:styleId="ListLabel120">
    <w:name w:val="ListLabel 120"/>
    <w:qFormat/>
    <w:rPr>
      <w:rFonts w:cs="Courier New"/>
    </w:rPr>
  </w:style>
  <w:style w:type="character" w:customStyle="1" w:styleId="ListLabel121">
    <w:name w:val="ListLabel 121"/>
    <w:qFormat/>
    <w:rPr>
      <w:rFonts w:cs="Courier New"/>
    </w:rPr>
  </w:style>
  <w:style w:type="character" w:customStyle="1" w:styleId="ListLabel122">
    <w:name w:val="ListLabel 122"/>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uiPriority w:val="99"/>
    <w:pPr>
      <w:tabs>
        <w:tab w:val="center" w:pos="4536"/>
        <w:tab w:val="right" w:pos="9072"/>
      </w:tabs>
    </w:pPr>
  </w:style>
  <w:style w:type="paragraph" w:styleId="Footer">
    <w:name w:val="footer"/>
    <w:basedOn w:val="Normal"/>
    <w:uiPriority w:val="99"/>
    <w:pPr>
      <w:tabs>
        <w:tab w:val="center" w:pos="4536"/>
        <w:tab w:val="right" w:pos="9072"/>
      </w:tabs>
    </w:pPr>
  </w:style>
  <w:style w:type="paragraph" w:styleId="CommentText">
    <w:name w:val="annotation text"/>
    <w:basedOn w:val="Normal"/>
    <w:link w:val="CommentTextChar1"/>
    <w:uiPriority w:val="99"/>
    <w:qFormat/>
    <w:rsid w:val="002B7951"/>
    <w:rPr>
      <w:sz w:val="20"/>
      <w:szCs w:val="20"/>
    </w:rPr>
  </w:style>
  <w:style w:type="paragraph" w:styleId="CommentSubject">
    <w:name w:val="annotation subject"/>
    <w:basedOn w:val="CommentText"/>
    <w:qFormat/>
    <w:rPr>
      <w:b/>
      <w:bCs/>
    </w:rPr>
  </w:style>
  <w:style w:type="paragraph" w:styleId="BalloonText">
    <w:name w:val="Balloon Text"/>
    <w:basedOn w:val="Normal"/>
    <w:qFormat/>
    <w:pPr>
      <w:spacing w:after="0" w:line="240" w:lineRule="auto"/>
    </w:pPr>
    <w:rPr>
      <w:rFonts w:ascii="Tahoma" w:hAnsi="Tahoma"/>
      <w:sz w:val="16"/>
      <w:szCs w:val="16"/>
    </w:rPr>
  </w:style>
  <w:style w:type="paragraph" w:styleId="TOC1">
    <w:name w:val="toc 1"/>
    <w:basedOn w:val="Normal"/>
    <w:next w:val="Normal"/>
    <w:autoRedefine/>
    <w:uiPriority w:val="39"/>
    <w:pPr>
      <w:spacing w:before="120" w:after="120"/>
    </w:pPr>
    <w:rPr>
      <w:b/>
      <w:bCs/>
      <w:caps/>
      <w:sz w:val="20"/>
      <w:szCs w:val="20"/>
    </w:rPr>
  </w:style>
  <w:style w:type="paragraph" w:styleId="TOC2">
    <w:name w:val="toc 2"/>
    <w:basedOn w:val="Normal"/>
    <w:next w:val="Normal"/>
    <w:autoRedefine/>
    <w:uiPriority w:val="39"/>
    <w:pPr>
      <w:spacing w:after="0"/>
      <w:ind w:left="220"/>
    </w:pPr>
    <w:rPr>
      <w:smallCaps/>
      <w:sz w:val="20"/>
      <w:szCs w:val="20"/>
    </w:rPr>
  </w:style>
  <w:style w:type="paragraph" w:styleId="TOC3">
    <w:name w:val="toc 3"/>
    <w:basedOn w:val="Normal"/>
    <w:next w:val="Normal"/>
    <w:autoRedefine/>
    <w:pPr>
      <w:spacing w:after="0"/>
      <w:ind w:left="440"/>
    </w:pPr>
    <w:rPr>
      <w:i/>
      <w:iCs/>
      <w:sz w:val="20"/>
      <w:szCs w:val="20"/>
    </w:rPr>
  </w:style>
  <w:style w:type="paragraph" w:styleId="TOC4">
    <w:name w:val="toc 4"/>
    <w:basedOn w:val="Normal"/>
    <w:next w:val="Normal"/>
    <w:autoRedefine/>
    <w:pPr>
      <w:spacing w:after="0"/>
      <w:ind w:left="660"/>
    </w:pPr>
    <w:rPr>
      <w:sz w:val="18"/>
      <w:szCs w:val="18"/>
    </w:rPr>
  </w:style>
  <w:style w:type="paragraph" w:styleId="TOC5">
    <w:name w:val="toc 5"/>
    <w:basedOn w:val="Normal"/>
    <w:next w:val="Normal"/>
    <w:autoRedefine/>
    <w:pPr>
      <w:spacing w:after="0"/>
      <w:ind w:left="880"/>
    </w:pPr>
    <w:rPr>
      <w:sz w:val="18"/>
      <w:szCs w:val="18"/>
    </w:rPr>
  </w:style>
  <w:style w:type="paragraph" w:styleId="TOC6">
    <w:name w:val="toc 6"/>
    <w:basedOn w:val="Normal"/>
    <w:next w:val="Normal"/>
    <w:autoRedefine/>
    <w:pPr>
      <w:spacing w:after="0"/>
      <w:ind w:left="1100"/>
    </w:pPr>
    <w:rPr>
      <w:sz w:val="18"/>
      <w:szCs w:val="18"/>
    </w:rPr>
  </w:style>
  <w:style w:type="paragraph" w:styleId="TOC7">
    <w:name w:val="toc 7"/>
    <w:basedOn w:val="Normal"/>
    <w:next w:val="Normal"/>
    <w:autoRedefine/>
    <w:pPr>
      <w:spacing w:after="0"/>
      <w:ind w:left="1320"/>
    </w:pPr>
    <w:rPr>
      <w:sz w:val="18"/>
      <w:szCs w:val="18"/>
    </w:rPr>
  </w:style>
  <w:style w:type="paragraph" w:styleId="TOC8">
    <w:name w:val="toc 8"/>
    <w:basedOn w:val="Normal"/>
    <w:next w:val="Normal"/>
    <w:autoRedefine/>
    <w:pPr>
      <w:spacing w:after="0"/>
      <w:ind w:left="1540"/>
    </w:pPr>
    <w:rPr>
      <w:sz w:val="18"/>
      <w:szCs w:val="18"/>
    </w:rPr>
  </w:style>
  <w:style w:type="paragraph" w:styleId="TOC9">
    <w:name w:val="toc 9"/>
    <w:basedOn w:val="Normal"/>
    <w:next w:val="Normal"/>
    <w:autoRedefine/>
    <w:pPr>
      <w:spacing w:after="0"/>
      <w:ind w:left="1760"/>
    </w:pPr>
    <w:rPr>
      <w:sz w:val="18"/>
      <w:szCs w:val="18"/>
    </w:rPr>
  </w:style>
  <w:style w:type="paragraph" w:styleId="Revision">
    <w:name w:val="Revision"/>
    <w:qFormat/>
    <w:rPr>
      <w:sz w:val="22"/>
      <w:szCs w:val="22"/>
      <w:lang w:val="en-GB" w:eastAsia="en-US"/>
    </w:rPr>
  </w:style>
  <w:style w:type="paragraph" w:styleId="TOCHeading">
    <w:name w:val="TOC Heading"/>
    <w:basedOn w:val="Heading1"/>
    <w:next w:val="Normal"/>
    <w:qFormat/>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qFormat/>
    <w:pPr>
      <w:ind w:left="720"/>
      <w:contextualSpacing/>
    </w:pPr>
  </w:style>
  <w:style w:type="paragraph" w:styleId="FootnoteText">
    <w:name w:val="footnote text"/>
    <w:basedOn w:val="Normal"/>
    <w:qFormat/>
    <w:pPr>
      <w:spacing w:after="0" w:line="240" w:lineRule="auto"/>
    </w:pPr>
    <w:rPr>
      <w:rFonts w:ascii="Times New Roman" w:eastAsia="SimSun" w:hAnsi="Times New Roman"/>
      <w:sz w:val="20"/>
      <w:szCs w:val="20"/>
      <w:lang w:val="en-US"/>
    </w:rPr>
  </w:style>
  <w:style w:type="paragraph" w:customStyle="1" w:styleId="Default">
    <w:name w:val="Default"/>
    <w:qFormat/>
    <w:pPr>
      <w:widowControl w:val="0"/>
    </w:pPr>
    <w:rPr>
      <w:rFonts w:ascii="Arial" w:eastAsia="SimSun" w:hAnsi="Arial" w:cs="Arial"/>
      <w:color w:val="000000"/>
      <w:sz w:val="24"/>
      <w:szCs w:val="24"/>
      <w:lang w:val="en-US" w:eastAsia="en-US"/>
    </w:rPr>
  </w:style>
  <w:style w:type="paragraph" w:customStyle="1" w:styleId="TableContents">
    <w:name w:val="Table Contents"/>
    <w:basedOn w:val="Normal"/>
    <w:qFormat/>
    <w:pPr>
      <w:suppressLineNumbers/>
    </w:pPr>
  </w:style>
  <w:style w:type="character" w:styleId="Hyperlink">
    <w:name w:val="Hyperlink"/>
    <w:basedOn w:val="DefaultParagraphFont"/>
    <w:uiPriority w:val="99"/>
    <w:unhideWhenUsed/>
    <w:rsid w:val="002F252E"/>
    <w:rPr>
      <w:color w:val="0563C1" w:themeColor="hyperlink"/>
      <w:u w:val="single"/>
    </w:rPr>
  </w:style>
  <w:style w:type="character" w:customStyle="1" w:styleId="CommentTextChar1">
    <w:name w:val="Comment Text Char1"/>
    <w:link w:val="CommentText"/>
    <w:uiPriority w:val="99"/>
    <w:qFormat/>
    <w:locked/>
    <w:rsid w:val="002B7951"/>
    <w:rPr>
      <w:lang w:val="en-GB" w:eastAsia="en-US"/>
    </w:rPr>
  </w:style>
  <w:style w:type="character" w:styleId="UnresolvedMention">
    <w:name w:val="Unresolved Mention"/>
    <w:basedOn w:val="DefaultParagraphFont"/>
    <w:uiPriority w:val="99"/>
    <w:semiHidden/>
    <w:unhideWhenUsed/>
    <w:rsid w:val="003E3C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7949188">
      <w:bodyDiv w:val="1"/>
      <w:marLeft w:val="0"/>
      <w:marRight w:val="0"/>
      <w:marTop w:val="0"/>
      <w:marBottom w:val="0"/>
      <w:divBdr>
        <w:top w:val="none" w:sz="0" w:space="0" w:color="auto"/>
        <w:left w:val="none" w:sz="0" w:space="0" w:color="auto"/>
        <w:bottom w:val="none" w:sz="0" w:space="0" w:color="auto"/>
        <w:right w:val="none" w:sz="0" w:space="0" w:color="auto"/>
      </w:divBdr>
    </w:div>
    <w:div w:id="1641301134">
      <w:bodyDiv w:val="1"/>
      <w:marLeft w:val="0"/>
      <w:marRight w:val="0"/>
      <w:marTop w:val="0"/>
      <w:marBottom w:val="0"/>
      <w:divBdr>
        <w:top w:val="none" w:sz="0" w:space="0" w:color="auto"/>
        <w:left w:val="none" w:sz="0" w:space="0" w:color="auto"/>
        <w:bottom w:val="none" w:sz="0" w:space="0" w:color="auto"/>
        <w:right w:val="none" w:sz="0" w:space="0" w:color="auto"/>
      </w:divBdr>
    </w:div>
    <w:div w:id="1958102636">
      <w:bodyDiv w:val="1"/>
      <w:marLeft w:val="0"/>
      <w:marRight w:val="0"/>
      <w:marTop w:val="0"/>
      <w:marBottom w:val="0"/>
      <w:divBdr>
        <w:top w:val="none" w:sz="0" w:space="0" w:color="auto"/>
        <w:left w:val="none" w:sz="0" w:space="0" w:color="auto"/>
        <w:bottom w:val="none" w:sz="0" w:space="0" w:color="auto"/>
        <w:right w:val="none" w:sz="0" w:space="0" w:color="auto"/>
      </w:divBdr>
    </w:div>
    <w:div w:id="21039918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advisera.com/eugdpracademy/documentation/data-subject-access-request-procedure/" TargetMode="Externa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598</Words>
  <Characters>3413</Characters>
  <Application>Microsoft Office Word</Application>
  <DocSecurity>0</DocSecurity>
  <Lines>28</Lines>
  <Paragraphs>8</Paragraphs>
  <ScaleCrop>false</ScaleCrop>
  <HeadingPairs>
    <vt:vector size="4" baseType="variant">
      <vt:variant>
        <vt:lpstr>Title</vt:lpstr>
      </vt:variant>
      <vt:variant>
        <vt:i4>1</vt:i4>
      </vt:variant>
      <vt:variant>
        <vt:lpstr>Headings</vt:lpstr>
      </vt:variant>
      <vt:variant>
        <vt:i4>18</vt:i4>
      </vt:variant>
    </vt:vector>
  </HeadingPairs>
  <TitlesOfParts>
    <vt:vector size="19" baseType="lpstr">
      <vt:lpstr>Data Subject Access Request Procedure</vt:lpstr>
      <vt:lpstr>Scope, purpose and users</vt:lpstr>
      <vt:lpstr>Reference documents</vt:lpstr>
      <vt:lpstr>Data Subject Access Request (“DSAR”)</vt:lpstr>
      <vt:lpstr>The rights of a data subject</vt:lpstr>
      <vt:lpstr>Requirements for a valid DSAR</vt:lpstr>
      <vt:lpstr>DSAR process</vt:lpstr>
      <vt:lpstr>    Request</vt:lpstr>
      <vt:lpstr>    Identity verification</vt:lpstr>
      <vt:lpstr>    Information for Data Subject Access Request</vt:lpstr>
      <vt:lpstr>    Review of information</vt:lpstr>
      <vt:lpstr>    Response to Access Requests</vt:lpstr>
      <vt:lpstr>    Archiving</vt:lpstr>
      <vt:lpstr>Exemptions</vt:lpstr>
      <vt:lpstr>Data Subject Access Request refusals</vt:lpstr>
      <vt:lpstr>Responsibilities</vt:lpstr>
      <vt:lpstr>Managing records kept on the basis of this document</vt:lpstr>
      <vt:lpstr>Validity and document management</vt:lpstr>
      <vt:lpstr>Annex: Data Subject Access Request Flowchart</vt:lpstr>
    </vt:vector>
  </TitlesOfParts>
  <Company>Advisera Expert Solutions Ltd</Company>
  <LinksUpToDate>false</LinksUpToDate>
  <CharactersWithSpaces>4003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Subject Access Request Procedure</dc:title>
  <dc:subject/>
  <dc:creator>EUGDPRAcademy</dc:creator>
  <dc:description>©2022 This template may be used by clients of Advisera Expert Solutions Ltd. www.advisera.com in accordance with the License Agreement.</dc:description>
  <cp:lastModifiedBy>Martina Saric</cp:lastModifiedBy>
  <cp:revision>2</cp:revision>
  <dcterms:created xsi:type="dcterms:W3CDTF">2022-10-03T23:14:00Z</dcterms:created>
  <dcterms:modified xsi:type="dcterms:W3CDTF">2022-10-03T23:14:00Z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