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F2F5D" w14:textId="77777777" w:rsidR="00F95BBC" w:rsidRPr="007D6357" w:rsidRDefault="00F95BBC"/>
    <w:p w14:paraId="1CCA82AC" w14:textId="77777777" w:rsidR="00142D33" w:rsidRDefault="00142D33" w:rsidP="00142D33">
      <w:pPr>
        <w:jc w:val="center"/>
        <w:rPr>
          <w:lang w:val="en-US"/>
        </w:rPr>
      </w:pPr>
      <w:r>
        <w:t>** FREE PREVIEW VERSION **</w:t>
      </w:r>
    </w:p>
    <w:p w14:paraId="7758B6C8" w14:textId="77777777" w:rsidR="00F95BBC" w:rsidRPr="007D6357" w:rsidRDefault="00F95BBC"/>
    <w:p w14:paraId="2169191C" w14:textId="77777777" w:rsidR="00F95BBC" w:rsidRPr="007D6357" w:rsidRDefault="00F95BBC"/>
    <w:p w14:paraId="57F503CA" w14:textId="77777777" w:rsidR="00F95BBC" w:rsidRPr="007D6357" w:rsidRDefault="00F95BBC"/>
    <w:p w14:paraId="6D9F3432" w14:textId="77777777" w:rsidR="00F95BBC" w:rsidRPr="007D6357" w:rsidRDefault="00F95BBC"/>
    <w:p w14:paraId="0FA25DE0" w14:textId="77777777" w:rsidR="00F95BBC" w:rsidRPr="007D6357" w:rsidRDefault="00F95BBC"/>
    <w:p w14:paraId="62F809A7" w14:textId="0EA3B5BF" w:rsidR="00F95BBC" w:rsidRPr="007D6357" w:rsidRDefault="00F95BBC" w:rsidP="00F95BBC">
      <w:pPr>
        <w:jc w:val="center"/>
      </w:pPr>
      <w:commentRangeStart w:id="0"/>
      <w:r w:rsidRPr="007D6357">
        <w:t>[</w:t>
      </w:r>
      <w:r w:rsidR="00AB142A" w:rsidRPr="007D6357">
        <w:t>Organization</w:t>
      </w:r>
      <w:r w:rsidRPr="007D6357">
        <w:t xml:space="preserve"> logo]</w:t>
      </w:r>
      <w:commentRangeEnd w:id="0"/>
      <w:r w:rsidR="005C0D04" w:rsidRPr="007D6357">
        <w:rPr>
          <w:rStyle w:val="CommentReference"/>
          <w:lang w:val="en-GB"/>
        </w:rPr>
        <w:commentReference w:id="0"/>
      </w:r>
    </w:p>
    <w:p w14:paraId="60973D1C" w14:textId="03A33EA6" w:rsidR="00F95BBC" w:rsidRPr="007D6357" w:rsidRDefault="00F95BBC" w:rsidP="00F95BBC">
      <w:pPr>
        <w:jc w:val="center"/>
      </w:pPr>
      <w:r w:rsidRPr="007D6357">
        <w:t>[</w:t>
      </w:r>
      <w:r w:rsidR="00AB142A" w:rsidRPr="007D6357">
        <w:t>Organization</w:t>
      </w:r>
      <w:r w:rsidRPr="007D6357">
        <w:t xml:space="preserve"> name]</w:t>
      </w:r>
    </w:p>
    <w:p w14:paraId="2510352A" w14:textId="77777777" w:rsidR="00F95BBC" w:rsidRPr="007D6357" w:rsidRDefault="00F95BBC" w:rsidP="00F95BBC">
      <w:pPr>
        <w:jc w:val="center"/>
      </w:pPr>
    </w:p>
    <w:p w14:paraId="79D44580" w14:textId="77777777" w:rsidR="00F95BBC" w:rsidRPr="007D6357" w:rsidRDefault="00F95BBC" w:rsidP="00F95BBC">
      <w:pPr>
        <w:jc w:val="center"/>
      </w:pPr>
    </w:p>
    <w:p w14:paraId="5F7B3702" w14:textId="77777777" w:rsidR="00F95BBC" w:rsidRPr="007D6357" w:rsidRDefault="00210AA0" w:rsidP="00F95BBC">
      <w:pPr>
        <w:jc w:val="center"/>
        <w:rPr>
          <w:b/>
          <w:sz w:val="32"/>
          <w:szCs w:val="32"/>
        </w:rPr>
      </w:pPr>
      <w:commentRangeStart w:id="1"/>
      <w:r w:rsidRPr="007D6357">
        <w:rPr>
          <w:b/>
          <w:sz w:val="32"/>
        </w:rPr>
        <w:t>SECURE DEVELOPMENT POLICY</w:t>
      </w:r>
      <w:commentRangeEnd w:id="1"/>
      <w:r w:rsidR="005C0D04" w:rsidRPr="007D6357">
        <w:rPr>
          <w:rStyle w:val="CommentReference"/>
          <w:lang w:val="en-GB"/>
        </w:rPr>
        <w:commentReference w:id="1"/>
      </w:r>
    </w:p>
    <w:p w14:paraId="14FA3D24" w14:textId="77777777" w:rsidR="00F95BBC" w:rsidRPr="007D6357" w:rsidRDefault="00F95BBC" w:rsidP="00F95BB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F95BBC" w:rsidRPr="007D6357" w14:paraId="5D7F760C" w14:textId="77777777" w:rsidTr="00F95BBC">
        <w:tc>
          <w:tcPr>
            <w:tcW w:w="2376" w:type="dxa"/>
          </w:tcPr>
          <w:p w14:paraId="5F0859C1" w14:textId="77777777" w:rsidR="00F95BBC" w:rsidRPr="007D6357" w:rsidRDefault="00F95BBC" w:rsidP="00F95BBC">
            <w:commentRangeStart w:id="2"/>
            <w:r w:rsidRPr="007D6357">
              <w:t>Code</w:t>
            </w:r>
            <w:commentRangeEnd w:id="2"/>
            <w:r w:rsidR="005C0D04" w:rsidRPr="007D6357">
              <w:rPr>
                <w:rStyle w:val="CommentReference"/>
                <w:lang w:val="en-GB"/>
              </w:rPr>
              <w:commentReference w:id="2"/>
            </w:r>
            <w:r w:rsidRPr="007D6357">
              <w:t>:</w:t>
            </w:r>
          </w:p>
        </w:tc>
        <w:tc>
          <w:tcPr>
            <w:tcW w:w="6912" w:type="dxa"/>
          </w:tcPr>
          <w:p w14:paraId="5E682C7C" w14:textId="77777777" w:rsidR="00F95BBC" w:rsidRPr="007D6357" w:rsidRDefault="00F95BBC" w:rsidP="00F95BBC"/>
        </w:tc>
      </w:tr>
      <w:tr w:rsidR="00F95BBC" w:rsidRPr="007D6357" w14:paraId="5DAF5865" w14:textId="77777777" w:rsidTr="00F95BBC">
        <w:tc>
          <w:tcPr>
            <w:tcW w:w="2376" w:type="dxa"/>
          </w:tcPr>
          <w:p w14:paraId="7DE0A4DD" w14:textId="77777777" w:rsidR="00F95BBC" w:rsidRPr="007D6357" w:rsidRDefault="00F95BBC" w:rsidP="00F95BBC">
            <w:r w:rsidRPr="007D6357">
              <w:t>Version:</w:t>
            </w:r>
          </w:p>
        </w:tc>
        <w:tc>
          <w:tcPr>
            <w:tcW w:w="6912" w:type="dxa"/>
          </w:tcPr>
          <w:p w14:paraId="2E21B1D1" w14:textId="77777777" w:rsidR="00F95BBC" w:rsidRPr="007D6357" w:rsidRDefault="00F95BBC" w:rsidP="00F95BBC"/>
        </w:tc>
      </w:tr>
      <w:tr w:rsidR="00F95BBC" w:rsidRPr="007D6357" w14:paraId="69B85FD5" w14:textId="77777777" w:rsidTr="00F95BBC">
        <w:tc>
          <w:tcPr>
            <w:tcW w:w="2376" w:type="dxa"/>
          </w:tcPr>
          <w:p w14:paraId="2ADF00BF" w14:textId="77777777" w:rsidR="00F95BBC" w:rsidRPr="007D6357" w:rsidRDefault="00F95BBC" w:rsidP="00F95BBC">
            <w:r w:rsidRPr="007D6357">
              <w:t>Date of version:</w:t>
            </w:r>
          </w:p>
        </w:tc>
        <w:tc>
          <w:tcPr>
            <w:tcW w:w="6912" w:type="dxa"/>
          </w:tcPr>
          <w:p w14:paraId="482C61FF" w14:textId="77777777" w:rsidR="00F95BBC" w:rsidRPr="007D6357" w:rsidRDefault="00F95BBC" w:rsidP="00F95BBC"/>
        </w:tc>
      </w:tr>
      <w:tr w:rsidR="00F95BBC" w:rsidRPr="007D6357" w14:paraId="1EE4D0AA" w14:textId="77777777" w:rsidTr="00F95BBC">
        <w:tc>
          <w:tcPr>
            <w:tcW w:w="2376" w:type="dxa"/>
          </w:tcPr>
          <w:p w14:paraId="6141534E" w14:textId="77777777" w:rsidR="00F95BBC" w:rsidRPr="007D6357" w:rsidRDefault="00F95BBC" w:rsidP="00F95BBC">
            <w:r w:rsidRPr="007D6357">
              <w:t>Created by:</w:t>
            </w:r>
          </w:p>
        </w:tc>
        <w:tc>
          <w:tcPr>
            <w:tcW w:w="6912" w:type="dxa"/>
          </w:tcPr>
          <w:p w14:paraId="2225CAE1" w14:textId="77777777" w:rsidR="00F95BBC" w:rsidRPr="007D6357" w:rsidRDefault="00F95BBC" w:rsidP="00F95BBC"/>
        </w:tc>
      </w:tr>
      <w:tr w:rsidR="00F95BBC" w:rsidRPr="007D6357" w14:paraId="01039F01" w14:textId="77777777" w:rsidTr="00F95BBC">
        <w:tc>
          <w:tcPr>
            <w:tcW w:w="2376" w:type="dxa"/>
          </w:tcPr>
          <w:p w14:paraId="4B25C2B4" w14:textId="77777777" w:rsidR="00F95BBC" w:rsidRPr="007D6357" w:rsidRDefault="00F95BBC" w:rsidP="00F95BBC">
            <w:r w:rsidRPr="007D6357">
              <w:t>Approved by:</w:t>
            </w:r>
          </w:p>
        </w:tc>
        <w:tc>
          <w:tcPr>
            <w:tcW w:w="6912" w:type="dxa"/>
          </w:tcPr>
          <w:p w14:paraId="02AB4F08" w14:textId="77777777" w:rsidR="00F95BBC" w:rsidRPr="007D6357" w:rsidRDefault="00F95BBC" w:rsidP="00F95BBC"/>
        </w:tc>
      </w:tr>
      <w:tr w:rsidR="00F95BBC" w:rsidRPr="007D6357" w14:paraId="29A78889" w14:textId="77777777" w:rsidTr="00F95BBC">
        <w:tc>
          <w:tcPr>
            <w:tcW w:w="2376" w:type="dxa"/>
          </w:tcPr>
          <w:p w14:paraId="02F7AC95" w14:textId="77777777" w:rsidR="00F95BBC" w:rsidRPr="007D6357" w:rsidRDefault="00F95BBC" w:rsidP="00F95BBC">
            <w:r w:rsidRPr="007D6357">
              <w:t>Confidentiality level:</w:t>
            </w:r>
          </w:p>
        </w:tc>
        <w:tc>
          <w:tcPr>
            <w:tcW w:w="6912" w:type="dxa"/>
          </w:tcPr>
          <w:p w14:paraId="72A4719D" w14:textId="77777777" w:rsidR="00F95BBC" w:rsidRPr="007D6357" w:rsidRDefault="00F95BBC" w:rsidP="00F95BBC"/>
        </w:tc>
      </w:tr>
    </w:tbl>
    <w:p w14:paraId="1B2DAD23" w14:textId="77777777" w:rsidR="00F95BBC" w:rsidRPr="007D6357" w:rsidRDefault="00F95BBC" w:rsidP="00F95BBC"/>
    <w:p w14:paraId="4257E87D" w14:textId="77777777" w:rsidR="00F95BBC" w:rsidRPr="007D6357" w:rsidRDefault="00F95BBC" w:rsidP="00F95BBC"/>
    <w:p w14:paraId="417ED5E8" w14:textId="77777777" w:rsidR="00F95BBC" w:rsidRPr="007D6357" w:rsidRDefault="00F95BBC" w:rsidP="00F95BBC">
      <w:pPr>
        <w:rPr>
          <w:b/>
          <w:sz w:val="28"/>
          <w:szCs w:val="28"/>
        </w:rPr>
      </w:pPr>
      <w:r w:rsidRPr="007D6357">
        <w:br w:type="page"/>
      </w:r>
      <w:r w:rsidRPr="007D6357">
        <w:rPr>
          <w:b/>
          <w:sz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F95BBC" w:rsidRPr="007D6357" w14:paraId="14A42C6D" w14:textId="77777777" w:rsidTr="00F95BBC">
        <w:tc>
          <w:tcPr>
            <w:tcW w:w="1384" w:type="dxa"/>
          </w:tcPr>
          <w:p w14:paraId="39E0FE99" w14:textId="77777777" w:rsidR="00F95BBC" w:rsidRPr="007D6357" w:rsidRDefault="00F95BBC" w:rsidP="00F95BBC">
            <w:pPr>
              <w:rPr>
                <w:b/>
              </w:rPr>
            </w:pPr>
            <w:r w:rsidRPr="007D6357">
              <w:rPr>
                <w:b/>
              </w:rPr>
              <w:t>Date</w:t>
            </w:r>
          </w:p>
        </w:tc>
        <w:tc>
          <w:tcPr>
            <w:tcW w:w="992" w:type="dxa"/>
          </w:tcPr>
          <w:p w14:paraId="0793FAD8" w14:textId="77777777" w:rsidR="00F95BBC" w:rsidRPr="007D6357" w:rsidRDefault="00F95BBC" w:rsidP="00F95BBC">
            <w:pPr>
              <w:rPr>
                <w:b/>
              </w:rPr>
            </w:pPr>
            <w:r w:rsidRPr="007D6357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530AD9FA" w14:textId="77777777" w:rsidR="00F95BBC" w:rsidRPr="007D6357" w:rsidRDefault="00F95BBC" w:rsidP="00F95BBC">
            <w:pPr>
              <w:rPr>
                <w:b/>
              </w:rPr>
            </w:pPr>
            <w:r w:rsidRPr="007D6357">
              <w:rPr>
                <w:b/>
              </w:rPr>
              <w:t>Created by</w:t>
            </w:r>
          </w:p>
        </w:tc>
        <w:tc>
          <w:tcPr>
            <w:tcW w:w="5352" w:type="dxa"/>
          </w:tcPr>
          <w:p w14:paraId="62593DC9" w14:textId="77777777" w:rsidR="00F95BBC" w:rsidRPr="007D6357" w:rsidRDefault="00F95BBC" w:rsidP="00F95BBC">
            <w:pPr>
              <w:rPr>
                <w:b/>
              </w:rPr>
            </w:pPr>
            <w:r w:rsidRPr="007D6357">
              <w:rPr>
                <w:b/>
              </w:rPr>
              <w:t>Description of change</w:t>
            </w:r>
          </w:p>
        </w:tc>
      </w:tr>
      <w:tr w:rsidR="00F95BBC" w:rsidRPr="007D6357" w14:paraId="1E948B45" w14:textId="77777777" w:rsidTr="00F95BBC">
        <w:tc>
          <w:tcPr>
            <w:tcW w:w="1384" w:type="dxa"/>
          </w:tcPr>
          <w:p w14:paraId="7949145B" w14:textId="0F569608" w:rsidR="00F95BBC" w:rsidRPr="007D6357" w:rsidRDefault="008B67E3" w:rsidP="00F95BBC">
            <w:proofErr w:type="spellStart"/>
            <w:proofErr w:type="gramStart"/>
            <w:r w:rsidRPr="007D6357"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039EE132" w14:textId="77777777" w:rsidR="00F95BBC" w:rsidRPr="007D6357" w:rsidRDefault="00F95BBC" w:rsidP="00F95BBC">
            <w:r w:rsidRPr="007D6357">
              <w:t>0.1</w:t>
            </w:r>
          </w:p>
        </w:tc>
        <w:tc>
          <w:tcPr>
            <w:tcW w:w="1560" w:type="dxa"/>
          </w:tcPr>
          <w:p w14:paraId="0131F1A4" w14:textId="005D4929" w:rsidR="00F95BBC" w:rsidRPr="007D6357" w:rsidRDefault="005C0D04" w:rsidP="00F95BBC">
            <w:proofErr w:type="spellStart"/>
            <w:r w:rsidRPr="007D6357">
              <w:t>EUGDPR</w:t>
            </w:r>
            <w:r w:rsidR="00AB142A" w:rsidRPr="007D6357">
              <w:t>Academy</w:t>
            </w:r>
            <w:proofErr w:type="spellEnd"/>
          </w:p>
        </w:tc>
        <w:tc>
          <w:tcPr>
            <w:tcW w:w="5352" w:type="dxa"/>
          </w:tcPr>
          <w:p w14:paraId="740FD613" w14:textId="77777777" w:rsidR="00F95BBC" w:rsidRPr="007D6357" w:rsidRDefault="00F95BBC" w:rsidP="00F95BBC">
            <w:r w:rsidRPr="007D6357">
              <w:t>Basic document outline</w:t>
            </w:r>
          </w:p>
        </w:tc>
      </w:tr>
      <w:tr w:rsidR="00F95BBC" w:rsidRPr="007D6357" w14:paraId="2F82C7FB" w14:textId="77777777" w:rsidTr="00F95BBC">
        <w:tc>
          <w:tcPr>
            <w:tcW w:w="1384" w:type="dxa"/>
          </w:tcPr>
          <w:p w14:paraId="43AF9887" w14:textId="77777777" w:rsidR="00F95BBC" w:rsidRPr="007D6357" w:rsidRDefault="00F95BBC" w:rsidP="00F95BBC"/>
        </w:tc>
        <w:tc>
          <w:tcPr>
            <w:tcW w:w="992" w:type="dxa"/>
          </w:tcPr>
          <w:p w14:paraId="427B514E" w14:textId="77777777" w:rsidR="00F95BBC" w:rsidRPr="007D6357" w:rsidRDefault="00F95BBC" w:rsidP="00F95BBC"/>
        </w:tc>
        <w:tc>
          <w:tcPr>
            <w:tcW w:w="1560" w:type="dxa"/>
          </w:tcPr>
          <w:p w14:paraId="0FEAE425" w14:textId="77777777" w:rsidR="00F95BBC" w:rsidRPr="007D6357" w:rsidRDefault="00F95BBC" w:rsidP="00F95BBC"/>
        </w:tc>
        <w:tc>
          <w:tcPr>
            <w:tcW w:w="5352" w:type="dxa"/>
          </w:tcPr>
          <w:p w14:paraId="413F2BDE" w14:textId="77777777" w:rsidR="00F95BBC" w:rsidRPr="007D6357" w:rsidRDefault="00F95BBC" w:rsidP="00F95BBC"/>
        </w:tc>
      </w:tr>
      <w:tr w:rsidR="00F95BBC" w:rsidRPr="007D6357" w14:paraId="7C6FC4A0" w14:textId="77777777" w:rsidTr="00F95BBC">
        <w:tc>
          <w:tcPr>
            <w:tcW w:w="1384" w:type="dxa"/>
          </w:tcPr>
          <w:p w14:paraId="473EA3FA" w14:textId="77777777" w:rsidR="00F95BBC" w:rsidRPr="007D6357" w:rsidRDefault="00F95BBC" w:rsidP="00F95BBC"/>
        </w:tc>
        <w:tc>
          <w:tcPr>
            <w:tcW w:w="992" w:type="dxa"/>
          </w:tcPr>
          <w:p w14:paraId="492585B6" w14:textId="77777777" w:rsidR="00F95BBC" w:rsidRPr="007D6357" w:rsidRDefault="00F95BBC" w:rsidP="00F95BBC"/>
        </w:tc>
        <w:tc>
          <w:tcPr>
            <w:tcW w:w="1560" w:type="dxa"/>
          </w:tcPr>
          <w:p w14:paraId="3F87736E" w14:textId="77777777" w:rsidR="00F95BBC" w:rsidRPr="007D6357" w:rsidRDefault="00F95BBC" w:rsidP="00F95BBC"/>
        </w:tc>
        <w:tc>
          <w:tcPr>
            <w:tcW w:w="5352" w:type="dxa"/>
          </w:tcPr>
          <w:p w14:paraId="4A641468" w14:textId="77777777" w:rsidR="00F95BBC" w:rsidRPr="007D6357" w:rsidRDefault="00F95BBC" w:rsidP="00F95BBC"/>
        </w:tc>
      </w:tr>
      <w:tr w:rsidR="00F95BBC" w:rsidRPr="007D6357" w14:paraId="43B9A73E" w14:textId="77777777" w:rsidTr="00F95BBC">
        <w:tc>
          <w:tcPr>
            <w:tcW w:w="1384" w:type="dxa"/>
          </w:tcPr>
          <w:p w14:paraId="66D72F13" w14:textId="77777777" w:rsidR="00F95BBC" w:rsidRPr="007D6357" w:rsidRDefault="00F95BBC" w:rsidP="00F95BBC"/>
        </w:tc>
        <w:tc>
          <w:tcPr>
            <w:tcW w:w="992" w:type="dxa"/>
          </w:tcPr>
          <w:p w14:paraId="6835DCF8" w14:textId="77777777" w:rsidR="00F95BBC" w:rsidRPr="007D6357" w:rsidRDefault="00F95BBC" w:rsidP="00F95BBC"/>
        </w:tc>
        <w:tc>
          <w:tcPr>
            <w:tcW w:w="1560" w:type="dxa"/>
          </w:tcPr>
          <w:p w14:paraId="756AF39A" w14:textId="77777777" w:rsidR="00F95BBC" w:rsidRPr="007D6357" w:rsidRDefault="00F95BBC" w:rsidP="00F95BBC"/>
        </w:tc>
        <w:tc>
          <w:tcPr>
            <w:tcW w:w="5352" w:type="dxa"/>
          </w:tcPr>
          <w:p w14:paraId="23104F29" w14:textId="77777777" w:rsidR="00F95BBC" w:rsidRPr="007D6357" w:rsidRDefault="00F95BBC" w:rsidP="00F95BBC"/>
        </w:tc>
      </w:tr>
      <w:tr w:rsidR="00F95BBC" w:rsidRPr="007D6357" w14:paraId="60A6F926" w14:textId="77777777" w:rsidTr="00F95BBC">
        <w:tc>
          <w:tcPr>
            <w:tcW w:w="1384" w:type="dxa"/>
          </w:tcPr>
          <w:p w14:paraId="4451DD13" w14:textId="77777777" w:rsidR="00F95BBC" w:rsidRPr="007D6357" w:rsidRDefault="00F95BBC" w:rsidP="00F95BBC"/>
        </w:tc>
        <w:tc>
          <w:tcPr>
            <w:tcW w:w="992" w:type="dxa"/>
          </w:tcPr>
          <w:p w14:paraId="139AFCCB" w14:textId="77777777" w:rsidR="00F95BBC" w:rsidRPr="007D6357" w:rsidRDefault="00F95BBC" w:rsidP="00F95BBC"/>
        </w:tc>
        <w:tc>
          <w:tcPr>
            <w:tcW w:w="1560" w:type="dxa"/>
          </w:tcPr>
          <w:p w14:paraId="3BE0B7E3" w14:textId="77777777" w:rsidR="00F95BBC" w:rsidRPr="007D6357" w:rsidRDefault="00F95BBC" w:rsidP="00F95BBC"/>
        </w:tc>
        <w:tc>
          <w:tcPr>
            <w:tcW w:w="5352" w:type="dxa"/>
          </w:tcPr>
          <w:p w14:paraId="36FB4586" w14:textId="77777777" w:rsidR="00F95BBC" w:rsidRPr="007D6357" w:rsidRDefault="00F95BBC" w:rsidP="00F95BBC"/>
        </w:tc>
      </w:tr>
      <w:tr w:rsidR="00F95BBC" w:rsidRPr="007D6357" w14:paraId="64C73445" w14:textId="77777777" w:rsidTr="00F95BBC">
        <w:tc>
          <w:tcPr>
            <w:tcW w:w="1384" w:type="dxa"/>
          </w:tcPr>
          <w:p w14:paraId="00B10DFC" w14:textId="77777777" w:rsidR="00F95BBC" w:rsidRPr="007D6357" w:rsidRDefault="00F95BBC" w:rsidP="00F95BBC"/>
        </w:tc>
        <w:tc>
          <w:tcPr>
            <w:tcW w:w="992" w:type="dxa"/>
          </w:tcPr>
          <w:p w14:paraId="23723498" w14:textId="77777777" w:rsidR="00F95BBC" w:rsidRPr="007D6357" w:rsidRDefault="00F95BBC" w:rsidP="00F95BBC"/>
        </w:tc>
        <w:tc>
          <w:tcPr>
            <w:tcW w:w="1560" w:type="dxa"/>
          </w:tcPr>
          <w:p w14:paraId="6F587FF6" w14:textId="77777777" w:rsidR="00F95BBC" w:rsidRPr="007D6357" w:rsidRDefault="00F95BBC" w:rsidP="00F95BBC"/>
        </w:tc>
        <w:tc>
          <w:tcPr>
            <w:tcW w:w="5352" w:type="dxa"/>
          </w:tcPr>
          <w:p w14:paraId="3131F66B" w14:textId="77777777" w:rsidR="00F95BBC" w:rsidRPr="007D6357" w:rsidRDefault="00F95BBC" w:rsidP="00F95BBC"/>
        </w:tc>
      </w:tr>
      <w:tr w:rsidR="00F95BBC" w:rsidRPr="007D6357" w14:paraId="3CBD2307" w14:textId="77777777" w:rsidTr="00F95BBC">
        <w:tc>
          <w:tcPr>
            <w:tcW w:w="1384" w:type="dxa"/>
          </w:tcPr>
          <w:p w14:paraId="492D2D42" w14:textId="77777777" w:rsidR="00F95BBC" w:rsidRPr="007D6357" w:rsidRDefault="00F95BBC" w:rsidP="00F95BBC"/>
        </w:tc>
        <w:tc>
          <w:tcPr>
            <w:tcW w:w="992" w:type="dxa"/>
          </w:tcPr>
          <w:p w14:paraId="652E0FEC" w14:textId="77777777" w:rsidR="00F95BBC" w:rsidRPr="007D6357" w:rsidRDefault="00F95BBC" w:rsidP="00F95BBC"/>
        </w:tc>
        <w:tc>
          <w:tcPr>
            <w:tcW w:w="1560" w:type="dxa"/>
          </w:tcPr>
          <w:p w14:paraId="3325AD7F" w14:textId="77777777" w:rsidR="00F95BBC" w:rsidRPr="007D6357" w:rsidRDefault="00F95BBC" w:rsidP="00F95BBC"/>
        </w:tc>
        <w:tc>
          <w:tcPr>
            <w:tcW w:w="5352" w:type="dxa"/>
          </w:tcPr>
          <w:p w14:paraId="477DB608" w14:textId="77777777" w:rsidR="00F95BBC" w:rsidRPr="007D6357" w:rsidRDefault="00F95BBC" w:rsidP="00F95BBC"/>
        </w:tc>
      </w:tr>
    </w:tbl>
    <w:p w14:paraId="3EF5A061" w14:textId="77777777" w:rsidR="00F95BBC" w:rsidRPr="007D6357" w:rsidRDefault="00F95BBC" w:rsidP="00F95BBC"/>
    <w:p w14:paraId="70168519" w14:textId="77777777" w:rsidR="00F95BBC" w:rsidRPr="007D6357" w:rsidRDefault="00F95BBC" w:rsidP="00F95BBC"/>
    <w:p w14:paraId="2AFD0473" w14:textId="77777777" w:rsidR="00F95BBC" w:rsidRPr="007D6357" w:rsidRDefault="00F95BBC" w:rsidP="00F95BBC">
      <w:pPr>
        <w:rPr>
          <w:b/>
          <w:sz w:val="28"/>
          <w:szCs w:val="28"/>
        </w:rPr>
      </w:pPr>
      <w:r w:rsidRPr="007D6357">
        <w:rPr>
          <w:b/>
          <w:sz w:val="28"/>
        </w:rPr>
        <w:t>Table of contents</w:t>
      </w:r>
    </w:p>
    <w:p w14:paraId="14668B56" w14:textId="6CEE5BB1" w:rsidR="00ED7BB4" w:rsidRPr="007D6357" w:rsidRDefault="000E2B8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D6357">
        <w:fldChar w:fldCharType="begin"/>
      </w:r>
      <w:r w:rsidR="00EB09E9" w:rsidRPr="007D6357">
        <w:instrText xml:space="preserve"> TOC \o "1-3" \h \z \u </w:instrText>
      </w:r>
      <w:r w:rsidRPr="007D6357">
        <w:fldChar w:fldCharType="separate"/>
      </w:r>
      <w:hyperlink w:anchor="_Toc113871779" w:history="1">
        <w:r w:rsidR="00ED7BB4" w:rsidRPr="007D6357">
          <w:rPr>
            <w:rStyle w:val="Hyperlink"/>
            <w:noProof/>
          </w:rPr>
          <w:t>1.</w:t>
        </w:r>
        <w:r w:rsidR="00ED7BB4" w:rsidRPr="007D635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Purpose, scope and users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_Toc113871779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3</w:t>
        </w:r>
        <w:r w:rsidR="00ED7BB4" w:rsidRPr="007D6357">
          <w:rPr>
            <w:noProof/>
            <w:webHidden/>
          </w:rPr>
          <w:fldChar w:fldCharType="end"/>
        </w:r>
      </w:hyperlink>
    </w:p>
    <w:p w14:paraId="3CFC1C76" w14:textId="52A392BC" w:rsidR="00ED7BB4" w:rsidRPr="007D6357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71780" w:history="1">
        <w:r w:rsidR="00ED7BB4" w:rsidRPr="007D6357">
          <w:rPr>
            <w:rStyle w:val="Hyperlink"/>
            <w:noProof/>
          </w:rPr>
          <w:t>2.</w:t>
        </w:r>
        <w:r w:rsidR="00ED7BB4" w:rsidRPr="007D635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Reference documents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_Toc113871780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3</w:t>
        </w:r>
        <w:r w:rsidR="00ED7BB4" w:rsidRPr="007D6357">
          <w:rPr>
            <w:noProof/>
            <w:webHidden/>
          </w:rPr>
          <w:fldChar w:fldCharType="end"/>
        </w:r>
      </w:hyperlink>
    </w:p>
    <w:p w14:paraId="2EDCB9E1" w14:textId="72C9957E" w:rsidR="00ED7BB4" w:rsidRPr="007D6357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71781" w:history="1">
        <w:r w:rsidR="00ED7BB4" w:rsidRPr="007D6357">
          <w:rPr>
            <w:rStyle w:val="Hyperlink"/>
            <w:noProof/>
          </w:rPr>
          <w:t>3.</w:t>
        </w:r>
        <w:r w:rsidR="00ED7BB4" w:rsidRPr="007D635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Secure development and maintenance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_Toc113871781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3</w:t>
        </w:r>
        <w:r w:rsidR="00ED7BB4" w:rsidRPr="007D6357">
          <w:rPr>
            <w:noProof/>
            <w:webHidden/>
          </w:rPr>
          <w:fldChar w:fldCharType="end"/>
        </w:r>
      </w:hyperlink>
    </w:p>
    <w:p w14:paraId="64D3AC80" w14:textId="4E4A920F" w:rsidR="00ED7BB4" w:rsidRPr="007D635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71782" w:history="1">
        <w:r w:rsidR="00ED7BB4" w:rsidRPr="007D6357">
          <w:rPr>
            <w:rStyle w:val="Hyperlink"/>
            <w:noProof/>
          </w:rPr>
          <w:t>3.1.</w:t>
        </w:r>
        <w:r w:rsidR="00ED7BB4" w:rsidRPr="007D635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Risk assessment for the development process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_Toc113871782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3</w:t>
        </w:r>
        <w:r w:rsidR="00ED7BB4" w:rsidRPr="007D6357">
          <w:rPr>
            <w:noProof/>
            <w:webHidden/>
          </w:rPr>
          <w:fldChar w:fldCharType="end"/>
        </w:r>
      </w:hyperlink>
    </w:p>
    <w:p w14:paraId="278D9A72" w14:textId="0C778AE0" w:rsidR="00ED7BB4" w:rsidRPr="007D635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71783" w:history="1">
        <w:r w:rsidR="00ED7BB4" w:rsidRPr="007D6357">
          <w:rPr>
            <w:rStyle w:val="Hyperlink"/>
            <w:noProof/>
          </w:rPr>
          <w:t>3.2.</w:t>
        </w:r>
        <w:r w:rsidR="00ED7BB4" w:rsidRPr="007D635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Securing the development environment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_Toc113871783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3</w:t>
        </w:r>
        <w:r w:rsidR="00ED7BB4" w:rsidRPr="007D6357">
          <w:rPr>
            <w:noProof/>
            <w:webHidden/>
          </w:rPr>
          <w:fldChar w:fldCharType="end"/>
        </w:r>
      </w:hyperlink>
    </w:p>
    <w:p w14:paraId="7E6AC91F" w14:textId="12B372D4" w:rsidR="00ED7BB4" w:rsidRPr="007D635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71784" w:history="1">
        <w:r w:rsidR="00ED7BB4" w:rsidRPr="007D6357">
          <w:rPr>
            <w:rStyle w:val="Hyperlink"/>
            <w:noProof/>
          </w:rPr>
          <w:t>3.3.</w:t>
        </w:r>
        <w:r w:rsidR="00ED7BB4" w:rsidRPr="007D635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Principles for engineering secure systems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_Toc113871784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3</w:t>
        </w:r>
        <w:r w:rsidR="00ED7BB4" w:rsidRPr="007D6357">
          <w:rPr>
            <w:noProof/>
            <w:webHidden/>
          </w:rPr>
          <w:fldChar w:fldCharType="end"/>
        </w:r>
      </w:hyperlink>
    </w:p>
    <w:p w14:paraId="61B2B5ED" w14:textId="254F16AE" w:rsidR="00ED7BB4" w:rsidRPr="007D635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71785" w:history="1">
        <w:r w:rsidR="00ED7BB4" w:rsidRPr="007D6357">
          <w:rPr>
            <w:rStyle w:val="Hyperlink"/>
            <w:noProof/>
          </w:rPr>
          <w:t>3.4.</w:t>
        </w:r>
        <w:r w:rsidR="00ED7BB4" w:rsidRPr="007D635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Secure coding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_Toc113871785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4</w:t>
        </w:r>
        <w:r w:rsidR="00ED7BB4" w:rsidRPr="007D6357">
          <w:rPr>
            <w:noProof/>
            <w:webHidden/>
          </w:rPr>
          <w:fldChar w:fldCharType="end"/>
        </w:r>
      </w:hyperlink>
    </w:p>
    <w:p w14:paraId="1FFA351E" w14:textId="7E1C6697" w:rsidR="00ED7BB4" w:rsidRPr="007D635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71786" w:history="1">
        <w:r w:rsidR="00ED7BB4" w:rsidRPr="007D6357">
          <w:rPr>
            <w:rStyle w:val="Hyperlink"/>
            <w:noProof/>
          </w:rPr>
          <w:t>3.5.</w:t>
        </w:r>
        <w:r w:rsidR="00ED7BB4" w:rsidRPr="007D635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Security requirements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_Toc113871786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4</w:t>
        </w:r>
        <w:r w:rsidR="00ED7BB4" w:rsidRPr="007D6357">
          <w:rPr>
            <w:noProof/>
            <w:webHidden/>
          </w:rPr>
          <w:fldChar w:fldCharType="end"/>
        </w:r>
      </w:hyperlink>
    </w:p>
    <w:p w14:paraId="5CD48894" w14:textId="37278671" w:rsidR="00ED7BB4" w:rsidRPr="007D635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71787" w:history="1">
        <w:r w:rsidR="00ED7BB4" w:rsidRPr="007D6357">
          <w:rPr>
            <w:rStyle w:val="Hyperlink"/>
            <w:noProof/>
          </w:rPr>
          <w:t>3.6.</w:t>
        </w:r>
        <w:r w:rsidR="00ED7BB4" w:rsidRPr="007D635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Security requirements related to public networks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_Toc113871787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4</w:t>
        </w:r>
        <w:r w:rsidR="00ED7BB4" w:rsidRPr="007D6357">
          <w:rPr>
            <w:noProof/>
            <w:webHidden/>
          </w:rPr>
          <w:fldChar w:fldCharType="end"/>
        </w:r>
      </w:hyperlink>
    </w:p>
    <w:p w14:paraId="608876F2" w14:textId="00FBA658" w:rsidR="00ED7BB4" w:rsidRPr="007D635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71788" w:history="1">
        <w:r w:rsidR="00ED7BB4" w:rsidRPr="007D6357">
          <w:rPr>
            <w:rStyle w:val="Hyperlink"/>
            <w:noProof/>
          </w:rPr>
          <w:t>3.7.</w:t>
        </w:r>
        <w:r w:rsidR="00ED7BB4" w:rsidRPr="007D635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Checking and testing the implementation of security requirements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_Toc113871788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4</w:t>
        </w:r>
        <w:r w:rsidR="00ED7BB4" w:rsidRPr="007D6357">
          <w:rPr>
            <w:noProof/>
            <w:webHidden/>
          </w:rPr>
          <w:fldChar w:fldCharType="end"/>
        </w:r>
      </w:hyperlink>
    </w:p>
    <w:p w14:paraId="6E48124E" w14:textId="2687526B" w:rsidR="00ED7BB4" w:rsidRPr="007D635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71789" w:history="1">
        <w:r w:rsidR="00ED7BB4" w:rsidRPr="007D6357">
          <w:rPr>
            <w:rStyle w:val="Hyperlink"/>
            <w:noProof/>
          </w:rPr>
          <w:t>3.8.</w:t>
        </w:r>
        <w:r w:rsidR="00ED7BB4" w:rsidRPr="007D635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Repository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_Toc113871789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5</w:t>
        </w:r>
        <w:r w:rsidR="00ED7BB4" w:rsidRPr="007D6357">
          <w:rPr>
            <w:noProof/>
            <w:webHidden/>
          </w:rPr>
          <w:fldChar w:fldCharType="end"/>
        </w:r>
      </w:hyperlink>
    </w:p>
    <w:p w14:paraId="5DF325DB" w14:textId="49A69404" w:rsidR="00ED7BB4" w:rsidRPr="007D635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71790" w:history="1">
        <w:r w:rsidR="00ED7BB4" w:rsidRPr="007D6357">
          <w:rPr>
            <w:rStyle w:val="Hyperlink"/>
            <w:noProof/>
          </w:rPr>
          <w:t>3.9.</w:t>
        </w:r>
        <w:r w:rsidR="00ED7BB4" w:rsidRPr="007D635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Version control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_Toc113871790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5</w:t>
        </w:r>
        <w:r w:rsidR="00ED7BB4" w:rsidRPr="007D6357">
          <w:rPr>
            <w:noProof/>
            <w:webHidden/>
          </w:rPr>
          <w:fldChar w:fldCharType="end"/>
        </w:r>
      </w:hyperlink>
    </w:p>
    <w:p w14:paraId="54003593" w14:textId="331898B1" w:rsidR="00ED7BB4" w:rsidRPr="007D635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71791" w:history="1">
        <w:r w:rsidR="00ED7BB4" w:rsidRPr="007D6357">
          <w:rPr>
            <w:rStyle w:val="Hyperlink"/>
            <w:noProof/>
          </w:rPr>
          <w:t>3.10.</w:t>
        </w:r>
        <w:r w:rsidR="00ED7BB4" w:rsidRPr="007D635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Change control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_Toc113871791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5</w:t>
        </w:r>
        <w:r w:rsidR="00ED7BB4" w:rsidRPr="007D6357">
          <w:rPr>
            <w:noProof/>
            <w:webHidden/>
          </w:rPr>
          <w:fldChar w:fldCharType="end"/>
        </w:r>
      </w:hyperlink>
    </w:p>
    <w:p w14:paraId="27141B46" w14:textId="0C96BAD4" w:rsidR="00ED7BB4" w:rsidRPr="007D635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71792" w:history="1">
        <w:r w:rsidR="00ED7BB4" w:rsidRPr="007D6357">
          <w:rPr>
            <w:rStyle w:val="Hyperlink"/>
            <w:noProof/>
          </w:rPr>
          <w:t>3.11.</w:t>
        </w:r>
        <w:r w:rsidR="00ED7BB4" w:rsidRPr="007D635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Protection of test data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_Toc113871792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5</w:t>
        </w:r>
        <w:r w:rsidR="00ED7BB4" w:rsidRPr="007D6357">
          <w:rPr>
            <w:noProof/>
            <w:webHidden/>
          </w:rPr>
          <w:fldChar w:fldCharType="end"/>
        </w:r>
      </w:hyperlink>
    </w:p>
    <w:p w14:paraId="49672239" w14:textId="6EC9D0F3" w:rsidR="00ED7BB4" w:rsidRPr="007D635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71793" w:history="1">
        <w:r w:rsidR="00ED7BB4" w:rsidRPr="007D6357">
          <w:rPr>
            <w:rStyle w:val="Hyperlink"/>
            <w:noProof/>
          </w:rPr>
          <w:t>3.12.</w:t>
        </w:r>
        <w:r w:rsidR="00ED7BB4" w:rsidRPr="007D635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Required security training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_Toc113871793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5</w:t>
        </w:r>
        <w:r w:rsidR="00ED7BB4" w:rsidRPr="007D6357">
          <w:rPr>
            <w:noProof/>
            <w:webHidden/>
          </w:rPr>
          <w:fldChar w:fldCharType="end"/>
        </w:r>
      </w:hyperlink>
    </w:p>
    <w:p w14:paraId="1498BDBA" w14:textId="7FA5B240" w:rsidR="00ED7BB4" w:rsidRPr="007D6357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71794" w:history="1">
        <w:r w:rsidR="00ED7BB4" w:rsidRPr="007D6357">
          <w:rPr>
            <w:rStyle w:val="Hyperlink"/>
            <w:noProof/>
          </w:rPr>
          <w:t>4.</w:t>
        </w:r>
        <w:r w:rsidR="00ED7BB4" w:rsidRPr="007D635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Managing records kept on the basis of this document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_Toc113871794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5</w:t>
        </w:r>
        <w:r w:rsidR="00ED7BB4" w:rsidRPr="007D6357">
          <w:rPr>
            <w:noProof/>
            <w:webHidden/>
          </w:rPr>
          <w:fldChar w:fldCharType="end"/>
        </w:r>
      </w:hyperlink>
    </w:p>
    <w:p w14:paraId="42B333F4" w14:textId="43FFD28A" w:rsidR="00ED7BB4" w:rsidRPr="007D6357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71795" w:history="1">
        <w:r w:rsidR="00ED7BB4" w:rsidRPr="007D6357">
          <w:rPr>
            <w:rStyle w:val="Hyperlink"/>
            <w:noProof/>
          </w:rPr>
          <w:t>5.</w:t>
        </w:r>
        <w:r w:rsidR="00ED7BB4" w:rsidRPr="007D635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Validity and document management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_Toc113871795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6</w:t>
        </w:r>
        <w:r w:rsidR="00ED7BB4" w:rsidRPr="007D6357">
          <w:rPr>
            <w:noProof/>
            <w:webHidden/>
          </w:rPr>
          <w:fldChar w:fldCharType="end"/>
        </w:r>
      </w:hyperlink>
    </w:p>
    <w:p w14:paraId="6FDCF7FF" w14:textId="327701EB" w:rsidR="00ED7BB4" w:rsidRPr="007D6357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71796" w:history="1">
        <w:r w:rsidR="00ED7BB4" w:rsidRPr="007D6357">
          <w:rPr>
            <w:rStyle w:val="Hyperlink"/>
            <w:noProof/>
          </w:rPr>
          <w:t>6.</w:t>
        </w:r>
        <w:r w:rsidR="00ED7BB4" w:rsidRPr="007D635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D7BB4" w:rsidRPr="007D6357">
          <w:rPr>
            <w:rStyle w:val="Hyperlink"/>
            <w:noProof/>
          </w:rPr>
          <w:t>Appendices</w:t>
        </w:r>
        <w:r w:rsidR="00ED7BB4" w:rsidRPr="007D6357">
          <w:rPr>
            <w:noProof/>
            <w:webHidden/>
          </w:rPr>
          <w:tab/>
        </w:r>
        <w:r w:rsidR="00ED7BB4" w:rsidRPr="007D6357">
          <w:rPr>
            <w:noProof/>
            <w:webHidden/>
          </w:rPr>
          <w:fldChar w:fldCharType="begin"/>
        </w:r>
        <w:r w:rsidR="00ED7BB4" w:rsidRPr="007D6357">
          <w:rPr>
            <w:noProof/>
            <w:webHidden/>
          </w:rPr>
          <w:instrText xml:space="preserve"> PAGEREF _Toc113871796 \h </w:instrText>
        </w:r>
        <w:r w:rsidR="00ED7BB4" w:rsidRPr="007D6357">
          <w:rPr>
            <w:noProof/>
            <w:webHidden/>
          </w:rPr>
        </w:r>
        <w:r w:rsidR="00ED7BB4" w:rsidRPr="007D6357">
          <w:rPr>
            <w:noProof/>
            <w:webHidden/>
          </w:rPr>
          <w:fldChar w:fldCharType="separate"/>
        </w:r>
        <w:r w:rsidR="00ED7BB4" w:rsidRPr="007D6357">
          <w:rPr>
            <w:noProof/>
            <w:webHidden/>
          </w:rPr>
          <w:t>6</w:t>
        </w:r>
        <w:r w:rsidR="00ED7BB4" w:rsidRPr="007D6357">
          <w:rPr>
            <w:noProof/>
            <w:webHidden/>
          </w:rPr>
          <w:fldChar w:fldCharType="end"/>
        </w:r>
      </w:hyperlink>
    </w:p>
    <w:p w14:paraId="7ED1E5BF" w14:textId="4068ED5B" w:rsidR="00EB09E9" w:rsidRPr="007D6357" w:rsidRDefault="000E2B8B">
      <w:r w:rsidRPr="007D6357">
        <w:fldChar w:fldCharType="end"/>
      </w:r>
    </w:p>
    <w:p w14:paraId="0775882A" w14:textId="77777777" w:rsidR="00F95BBC" w:rsidRPr="007D6357" w:rsidRDefault="00F95BBC" w:rsidP="00F95BBC">
      <w:pPr>
        <w:pStyle w:val="Heading1"/>
      </w:pPr>
      <w:r w:rsidRPr="007D6357">
        <w:br w:type="page"/>
      </w:r>
      <w:bookmarkStart w:id="3" w:name="_Toc269500073"/>
      <w:bookmarkStart w:id="4" w:name="_Toc113871779"/>
      <w:r w:rsidRPr="007D6357">
        <w:lastRenderedPageBreak/>
        <w:t xml:space="preserve">Purpose, </w:t>
      </w:r>
      <w:proofErr w:type="gramStart"/>
      <w:r w:rsidRPr="007D6357">
        <w:t>scope</w:t>
      </w:r>
      <w:proofErr w:type="gramEnd"/>
      <w:r w:rsidRPr="007D6357">
        <w:t xml:space="preserve"> and users</w:t>
      </w:r>
      <w:bookmarkEnd w:id="3"/>
      <w:bookmarkEnd w:id="4"/>
    </w:p>
    <w:p w14:paraId="42F57040" w14:textId="411853EF" w:rsidR="00722B54" w:rsidRPr="007D6357" w:rsidRDefault="00555717" w:rsidP="00F95BBC">
      <w:pPr>
        <w:numPr>
          <w:ilvl w:val="1"/>
          <w:numId w:val="0"/>
        </w:numPr>
        <w:spacing w:line="240" w:lineRule="auto"/>
      </w:pPr>
      <w:r w:rsidRPr="007D6357">
        <w:t xml:space="preserve">The purpose of this document is to define basic rules </w:t>
      </w:r>
      <w:r w:rsidR="00722B54" w:rsidRPr="007D6357">
        <w:t>for secure development of software and systems.</w:t>
      </w:r>
    </w:p>
    <w:p w14:paraId="5CE01B8B" w14:textId="37D78B8E" w:rsidR="00555717" w:rsidRPr="007D6357" w:rsidRDefault="00722B54" w:rsidP="00F95BBC">
      <w:r w:rsidRPr="007D6357">
        <w:t xml:space="preserve">This document is applied to development and maintenance of all services, architecture, </w:t>
      </w:r>
      <w:proofErr w:type="gramStart"/>
      <w:r w:rsidRPr="007D6357">
        <w:t>software</w:t>
      </w:r>
      <w:proofErr w:type="gramEnd"/>
      <w:r w:rsidRPr="007D6357">
        <w:t xml:space="preserve"> and systems that are part of the </w:t>
      </w:r>
      <w:r w:rsidR="00555717" w:rsidRPr="007D6357">
        <w:t>Information Security Management System (ISMS)</w:t>
      </w:r>
      <w:r w:rsidR="008B67E3" w:rsidRPr="007D6357">
        <w:t xml:space="preserve"> and/or the personal data processing activities</w:t>
      </w:r>
      <w:r w:rsidR="00555717" w:rsidRPr="007D6357">
        <w:t>.</w:t>
      </w:r>
    </w:p>
    <w:p w14:paraId="1C8D8A9A" w14:textId="77777777" w:rsidR="00F95BBC" w:rsidRPr="007D6357" w:rsidRDefault="00F95BBC" w:rsidP="00F95BBC">
      <w:r w:rsidRPr="007D6357">
        <w:t xml:space="preserve">Users of this document are all employees </w:t>
      </w:r>
      <w:r w:rsidR="005F62A9" w:rsidRPr="007D6357">
        <w:t xml:space="preserve">who </w:t>
      </w:r>
      <w:r w:rsidR="00722B54" w:rsidRPr="007D6357">
        <w:t xml:space="preserve">work on development and maintenance in </w:t>
      </w:r>
      <w:commentRangeStart w:id="5"/>
      <w:r w:rsidRPr="007D6357">
        <w:t>[organization name]</w:t>
      </w:r>
      <w:commentRangeEnd w:id="5"/>
      <w:r w:rsidR="005C0D04" w:rsidRPr="007D6357">
        <w:rPr>
          <w:rStyle w:val="CommentReference"/>
          <w:lang w:val="en-GB"/>
        </w:rPr>
        <w:commentReference w:id="5"/>
      </w:r>
      <w:r w:rsidRPr="007D6357">
        <w:t>.</w:t>
      </w:r>
    </w:p>
    <w:p w14:paraId="7D0AE705" w14:textId="69971CF1" w:rsidR="00F95BBC" w:rsidRPr="007D6357" w:rsidRDefault="00F95BBC" w:rsidP="00F95BBC"/>
    <w:p w14:paraId="264DAA0C" w14:textId="77777777" w:rsidR="00F95BBC" w:rsidRPr="007D6357" w:rsidRDefault="00F95BBC" w:rsidP="00F95BBC">
      <w:pPr>
        <w:pStyle w:val="Heading1"/>
      </w:pPr>
      <w:bookmarkStart w:id="6" w:name="_Toc269500074"/>
      <w:bookmarkStart w:id="7" w:name="_Toc113871780"/>
      <w:r w:rsidRPr="007D6357">
        <w:t>Reference documents</w:t>
      </w:r>
      <w:bookmarkEnd w:id="6"/>
      <w:bookmarkEnd w:id="7"/>
    </w:p>
    <w:p w14:paraId="0C815253" w14:textId="72EC4CBF" w:rsidR="00F95BBC" w:rsidRPr="007D6357" w:rsidRDefault="00413104" w:rsidP="00A05EDC">
      <w:pPr>
        <w:numPr>
          <w:ilvl w:val="0"/>
          <w:numId w:val="4"/>
        </w:numPr>
        <w:spacing w:after="0"/>
      </w:pPr>
      <w:r w:rsidRPr="007D6357">
        <w:t xml:space="preserve">ISO/IEC 27001 standard, </w:t>
      </w:r>
      <w:r w:rsidR="00F53146" w:rsidRPr="007D6357">
        <w:t>clauses</w:t>
      </w:r>
      <w:r w:rsidR="00210AA0" w:rsidRPr="007D6357">
        <w:t xml:space="preserve"> </w:t>
      </w:r>
      <w:r w:rsidR="00170172" w:rsidRPr="007D6357">
        <w:t xml:space="preserve">A.5.33, </w:t>
      </w:r>
      <w:r w:rsidR="001274E1" w:rsidRPr="007D6357">
        <w:t xml:space="preserve">A.8.11, </w:t>
      </w:r>
      <w:r w:rsidR="004012EA" w:rsidRPr="007D6357">
        <w:t>A.8.25, A.8.26, A.8.27,</w:t>
      </w:r>
      <w:r w:rsidR="001274E1" w:rsidRPr="007D6357">
        <w:t xml:space="preserve"> A.8.28,</w:t>
      </w:r>
      <w:r w:rsidR="004012EA" w:rsidRPr="007D6357">
        <w:t xml:space="preserve"> A.8.29,</w:t>
      </w:r>
      <w:r w:rsidR="00E0516C" w:rsidRPr="007D6357">
        <w:t xml:space="preserve"> A.8.30, A.8.31, A.8.32, </w:t>
      </w:r>
      <w:r w:rsidR="00044468" w:rsidRPr="007D6357">
        <w:t xml:space="preserve">and </w:t>
      </w:r>
      <w:r w:rsidR="00E0516C" w:rsidRPr="007D6357">
        <w:t>A.8.33</w:t>
      </w:r>
    </w:p>
    <w:p w14:paraId="6E493E22" w14:textId="2ED444E9" w:rsidR="005C0D04" w:rsidRPr="007D6357" w:rsidRDefault="005C0D04" w:rsidP="00A05EDC">
      <w:pPr>
        <w:numPr>
          <w:ilvl w:val="0"/>
          <w:numId w:val="4"/>
        </w:numPr>
        <w:spacing w:after="0"/>
      </w:pPr>
      <w:r w:rsidRPr="007D6357">
        <w:t>EU GDPR Article 32</w:t>
      </w:r>
    </w:p>
    <w:p w14:paraId="583FE3F6" w14:textId="77777777" w:rsidR="0069666F" w:rsidRPr="007D6357" w:rsidRDefault="0069666F" w:rsidP="00F95BBC">
      <w:pPr>
        <w:numPr>
          <w:ilvl w:val="0"/>
          <w:numId w:val="4"/>
        </w:numPr>
        <w:spacing w:after="0"/>
      </w:pPr>
      <w:commentRangeStart w:id="8"/>
      <w:r w:rsidRPr="007D6357">
        <w:t>Risk Assessment and Risk Treatment Methodology</w:t>
      </w:r>
      <w:commentRangeEnd w:id="8"/>
      <w:r w:rsidR="005C0D04" w:rsidRPr="007D6357">
        <w:rPr>
          <w:rStyle w:val="CommentReference"/>
          <w:lang w:val="en-GB"/>
        </w:rPr>
        <w:commentReference w:id="8"/>
      </w:r>
    </w:p>
    <w:p w14:paraId="26193BD8" w14:textId="77777777" w:rsidR="000216CD" w:rsidRPr="007D6357" w:rsidRDefault="000216CD" w:rsidP="00F95BBC">
      <w:pPr>
        <w:numPr>
          <w:ilvl w:val="0"/>
          <w:numId w:val="4"/>
        </w:numPr>
        <w:spacing w:after="0"/>
      </w:pPr>
      <w:commentRangeStart w:id="9"/>
      <w:r w:rsidRPr="007D6357">
        <w:t>Supplier Security Policy</w:t>
      </w:r>
      <w:commentRangeEnd w:id="9"/>
      <w:r w:rsidR="007D6357" w:rsidRPr="007D6357">
        <w:rPr>
          <w:rStyle w:val="CommentReference"/>
          <w:lang w:val="en-GB"/>
        </w:rPr>
        <w:commentReference w:id="9"/>
      </w:r>
    </w:p>
    <w:p w14:paraId="3119A164" w14:textId="0539F920" w:rsidR="00AE611E" w:rsidRPr="007D6357" w:rsidRDefault="00AE611E" w:rsidP="00F95BBC">
      <w:pPr>
        <w:numPr>
          <w:ilvl w:val="0"/>
          <w:numId w:val="4"/>
        </w:numPr>
        <w:spacing w:after="0"/>
      </w:pPr>
      <w:commentRangeStart w:id="10"/>
      <w:r w:rsidRPr="007D6357">
        <w:t>[Change Management Policy]</w:t>
      </w:r>
      <w:proofErr w:type="gramStart"/>
      <w:r w:rsidRPr="007D6357">
        <w:t>/[</w:t>
      </w:r>
      <w:proofErr w:type="gramEnd"/>
      <w:r w:rsidR="005B2365" w:rsidRPr="007D6357">
        <w:t xml:space="preserve">Security Procedures for </w:t>
      </w:r>
      <w:r w:rsidR="002927C7" w:rsidRPr="007D6357">
        <w:t>IT</w:t>
      </w:r>
      <w:r w:rsidR="005B2365" w:rsidRPr="007D6357">
        <w:t xml:space="preserve"> Department</w:t>
      </w:r>
      <w:r w:rsidRPr="007D6357">
        <w:t>]</w:t>
      </w:r>
      <w:commentRangeEnd w:id="10"/>
      <w:r w:rsidR="005C0D04" w:rsidRPr="007D6357">
        <w:rPr>
          <w:rStyle w:val="CommentReference"/>
          <w:lang w:val="en-GB"/>
        </w:rPr>
        <w:commentReference w:id="10"/>
      </w:r>
    </w:p>
    <w:p w14:paraId="3F513D97" w14:textId="77777777" w:rsidR="00D73E25" w:rsidRPr="007D6357" w:rsidRDefault="00D73E25" w:rsidP="00F95BBC">
      <w:pPr>
        <w:numPr>
          <w:ilvl w:val="0"/>
          <w:numId w:val="4"/>
        </w:numPr>
        <w:spacing w:after="0"/>
      </w:pPr>
      <w:commentRangeStart w:id="11"/>
      <w:r w:rsidRPr="007D6357">
        <w:t>Training and Awareness Plan</w:t>
      </w:r>
      <w:commentRangeEnd w:id="11"/>
      <w:r w:rsidR="005C0D04" w:rsidRPr="007D6357">
        <w:rPr>
          <w:rStyle w:val="CommentReference"/>
          <w:lang w:val="en-GB"/>
        </w:rPr>
        <w:commentReference w:id="11"/>
      </w:r>
    </w:p>
    <w:p w14:paraId="2AB48F8A" w14:textId="77777777" w:rsidR="00210AA0" w:rsidRPr="007D6357" w:rsidRDefault="00210AA0" w:rsidP="00210AA0">
      <w:pPr>
        <w:spacing w:after="0"/>
      </w:pPr>
    </w:p>
    <w:p w14:paraId="6BF3781F" w14:textId="77777777" w:rsidR="00210AA0" w:rsidRPr="007D6357" w:rsidRDefault="00210AA0" w:rsidP="00210AA0">
      <w:pPr>
        <w:spacing w:after="0"/>
      </w:pPr>
    </w:p>
    <w:p w14:paraId="7654390A" w14:textId="77777777" w:rsidR="00F95BBC" w:rsidRPr="007D6357" w:rsidRDefault="00722B54" w:rsidP="00F95BBC">
      <w:pPr>
        <w:pStyle w:val="Heading1"/>
      </w:pPr>
      <w:bookmarkStart w:id="12" w:name="_Toc113871781"/>
      <w:commentRangeStart w:id="13"/>
      <w:r w:rsidRPr="007D6357">
        <w:t>Secure development and maintenance</w:t>
      </w:r>
      <w:commentRangeEnd w:id="13"/>
      <w:r w:rsidR="005C0D04" w:rsidRPr="007D6357">
        <w:rPr>
          <w:rStyle w:val="CommentReference"/>
          <w:b w:val="0"/>
          <w:lang w:val="en-GB"/>
        </w:rPr>
        <w:commentReference w:id="13"/>
      </w:r>
      <w:bookmarkEnd w:id="12"/>
    </w:p>
    <w:p w14:paraId="181D3789" w14:textId="77777777" w:rsidR="0069666F" w:rsidRPr="007D6357" w:rsidRDefault="0069666F" w:rsidP="00722B54">
      <w:pPr>
        <w:pStyle w:val="Heading2"/>
      </w:pPr>
      <w:bookmarkStart w:id="14" w:name="_Toc113871782"/>
      <w:r w:rsidRPr="007D6357">
        <w:t>Risk assessment for the development process</w:t>
      </w:r>
      <w:bookmarkEnd w:id="14"/>
    </w:p>
    <w:p w14:paraId="33E842D6" w14:textId="6DCB1C33" w:rsidR="0069666F" w:rsidRPr="007D6357" w:rsidRDefault="0069666F" w:rsidP="0069666F">
      <w:r w:rsidRPr="007D6357">
        <w:t xml:space="preserve">In addition to the risk assessment performed according to the Risk Assessment and Risk Treatment Methodology, [job title] must </w:t>
      </w:r>
      <w:commentRangeStart w:id="15"/>
      <w:r w:rsidR="00A45F89" w:rsidRPr="007D6357">
        <w:t>periodically</w:t>
      </w:r>
      <w:commentRangeEnd w:id="15"/>
      <w:r w:rsidR="005C0D04" w:rsidRPr="007D6357">
        <w:rPr>
          <w:rStyle w:val="CommentReference"/>
          <w:lang w:val="en-GB"/>
        </w:rPr>
        <w:commentReference w:id="15"/>
      </w:r>
      <w:r w:rsidR="00A45F89" w:rsidRPr="007D6357">
        <w:t xml:space="preserve"> </w:t>
      </w:r>
      <w:r w:rsidRPr="007D6357">
        <w:t>perform the assessment</w:t>
      </w:r>
      <w:r w:rsidR="00A45F89" w:rsidRPr="007D6357">
        <w:t xml:space="preserve"> of the following</w:t>
      </w:r>
      <w:r w:rsidRPr="007D6357">
        <w:t>:</w:t>
      </w:r>
    </w:p>
    <w:p w14:paraId="7058CAD4" w14:textId="77777777" w:rsidR="0069666F" w:rsidRPr="007D6357" w:rsidRDefault="0069666F" w:rsidP="0069666F">
      <w:pPr>
        <w:pStyle w:val="ListParagraph"/>
        <w:numPr>
          <w:ilvl w:val="0"/>
          <w:numId w:val="29"/>
        </w:numPr>
      </w:pPr>
      <w:commentRangeStart w:id="16"/>
      <w:r w:rsidRPr="007D6357">
        <w:t>the risks related to unauthorized access to the development environment</w:t>
      </w:r>
    </w:p>
    <w:p w14:paraId="196A24F9" w14:textId="77777777" w:rsidR="0069666F" w:rsidRPr="007D6357" w:rsidRDefault="0069666F" w:rsidP="0069666F">
      <w:pPr>
        <w:pStyle w:val="ListParagraph"/>
        <w:numPr>
          <w:ilvl w:val="0"/>
          <w:numId w:val="29"/>
        </w:numPr>
      </w:pPr>
      <w:r w:rsidRPr="007D6357">
        <w:t>the risks related to unauthorized changes to the development environment</w:t>
      </w:r>
    </w:p>
    <w:p w14:paraId="181924F9" w14:textId="77777777" w:rsidR="0069666F" w:rsidRPr="007D6357" w:rsidRDefault="00B03D17" w:rsidP="0069666F">
      <w:pPr>
        <w:pStyle w:val="ListParagraph"/>
        <w:numPr>
          <w:ilvl w:val="0"/>
          <w:numId w:val="29"/>
        </w:numPr>
      </w:pPr>
      <w:r w:rsidRPr="007D6357">
        <w:t>technical vulnerabilities of the IT systems used in the organization</w:t>
      </w:r>
    </w:p>
    <w:p w14:paraId="21390735" w14:textId="77777777" w:rsidR="00800B3B" w:rsidRPr="007D6357" w:rsidRDefault="000216CD" w:rsidP="0069666F">
      <w:pPr>
        <w:pStyle w:val="ListParagraph"/>
        <w:numPr>
          <w:ilvl w:val="0"/>
          <w:numId w:val="29"/>
        </w:numPr>
      </w:pPr>
      <w:r w:rsidRPr="007D6357">
        <w:t>the risks a new technology might bring if used in the organization</w:t>
      </w:r>
    </w:p>
    <w:p w14:paraId="3233A872" w14:textId="0F10843D" w:rsidR="00383AEA" w:rsidRPr="007D6357" w:rsidRDefault="00800B3B" w:rsidP="0069666F">
      <w:pPr>
        <w:pStyle w:val="ListParagraph"/>
        <w:numPr>
          <w:ilvl w:val="0"/>
          <w:numId w:val="29"/>
        </w:numPr>
      </w:pPr>
      <w:r w:rsidRPr="007D6357">
        <w:t xml:space="preserve">the risks </w:t>
      </w:r>
      <w:r w:rsidR="003F695B" w:rsidRPr="007D6357">
        <w:t xml:space="preserve">a new development methodology and/or programming </w:t>
      </w:r>
      <w:r w:rsidR="001903ED" w:rsidRPr="007D6357">
        <w:t xml:space="preserve">language </w:t>
      </w:r>
      <w:r w:rsidR="00D65DA9" w:rsidRPr="007D6357">
        <w:t xml:space="preserve">might bring </w:t>
      </w:r>
      <w:r w:rsidR="001903ED" w:rsidRPr="007D6357">
        <w:t>if used in the organization</w:t>
      </w:r>
    </w:p>
    <w:p w14:paraId="17AC26FF" w14:textId="48606D32" w:rsidR="000216CD" w:rsidRPr="007D6357" w:rsidRDefault="00383AEA" w:rsidP="0069666F">
      <w:pPr>
        <w:pStyle w:val="ListParagraph"/>
        <w:numPr>
          <w:ilvl w:val="0"/>
          <w:numId w:val="29"/>
        </w:numPr>
      </w:pPr>
      <w:r w:rsidRPr="007D6357">
        <w:t xml:space="preserve">the risks </w:t>
      </w:r>
      <w:r w:rsidR="008F5822" w:rsidRPr="007D6357">
        <w:t>related to licensing requirements</w:t>
      </w:r>
      <w:commentRangeEnd w:id="16"/>
      <w:r w:rsidR="005C0D04" w:rsidRPr="007D6357">
        <w:rPr>
          <w:rStyle w:val="CommentReference"/>
          <w:lang w:val="en-GB"/>
        </w:rPr>
        <w:commentReference w:id="16"/>
      </w:r>
    </w:p>
    <w:p w14:paraId="4260C380" w14:textId="4BF93B2A" w:rsidR="00922B3B" w:rsidRPr="007D6357" w:rsidRDefault="00722B54" w:rsidP="00722B54">
      <w:pPr>
        <w:pStyle w:val="Heading2"/>
      </w:pPr>
      <w:bookmarkStart w:id="17" w:name="_Toc113871783"/>
      <w:commentRangeStart w:id="18"/>
      <w:r w:rsidRPr="007D6357">
        <w:t>Securing the development environment</w:t>
      </w:r>
      <w:commentRangeEnd w:id="18"/>
      <w:r w:rsidR="005C0D04" w:rsidRPr="007D6357">
        <w:rPr>
          <w:rStyle w:val="CommentReference"/>
          <w:b w:val="0"/>
          <w:lang w:val="en-GB"/>
        </w:rPr>
        <w:commentReference w:id="18"/>
      </w:r>
      <w:bookmarkEnd w:id="17"/>
    </w:p>
    <w:p w14:paraId="1538EE8D" w14:textId="77777777" w:rsidR="00722B54" w:rsidRPr="007D6357" w:rsidRDefault="00722B54" w:rsidP="00F95BBC">
      <w:r w:rsidRPr="007D6357">
        <w:t>[</w:t>
      </w:r>
      <w:r w:rsidR="005F62A9" w:rsidRPr="007D6357">
        <w:t xml:space="preserve">Identify </w:t>
      </w:r>
      <w:r w:rsidR="0024469B" w:rsidRPr="007D6357">
        <w:t>internal as well as external requirements</w:t>
      </w:r>
      <w:r w:rsidR="005F62A9" w:rsidRPr="007D6357">
        <w:t xml:space="preserve">; </w:t>
      </w:r>
      <w:r w:rsidRPr="007D6357">
        <w:t xml:space="preserve">describe here how access to </w:t>
      </w:r>
      <w:r w:rsidR="005F62A9" w:rsidRPr="007D6357">
        <w:t xml:space="preserve">the </w:t>
      </w:r>
      <w:r w:rsidRPr="007D6357">
        <w:t>development environment will be restricted only to authorized employees, how it will be separated from</w:t>
      </w:r>
      <w:r w:rsidR="005F62A9" w:rsidRPr="007D6357">
        <w:t xml:space="preserve"> the</w:t>
      </w:r>
      <w:r w:rsidRPr="007D6357">
        <w:t xml:space="preserve"> testing and production environment</w:t>
      </w:r>
      <w:r w:rsidR="0024469B" w:rsidRPr="007D6357">
        <w:t>, how the backups are made</w:t>
      </w:r>
      <w:r w:rsidR="005F62A9" w:rsidRPr="007D6357">
        <w:t>.</w:t>
      </w:r>
      <w:r w:rsidRPr="007D6357">
        <w:t>]</w:t>
      </w:r>
    </w:p>
    <w:p w14:paraId="44246406" w14:textId="484D9053" w:rsidR="00B03D17" w:rsidRPr="007D6357" w:rsidRDefault="008B2A5C" w:rsidP="003973C9">
      <w:pPr>
        <w:pStyle w:val="Heading2"/>
      </w:pPr>
      <w:bookmarkStart w:id="19" w:name="_Toc113871784"/>
      <w:commentRangeStart w:id="20"/>
      <w:r w:rsidRPr="007D6357">
        <w:t xml:space="preserve">Principles for </w:t>
      </w:r>
      <w:r w:rsidR="000216CD" w:rsidRPr="007D6357">
        <w:t xml:space="preserve">engineering </w:t>
      </w:r>
      <w:r w:rsidRPr="007D6357">
        <w:t>secure systems</w:t>
      </w:r>
      <w:commentRangeEnd w:id="20"/>
      <w:r w:rsidR="005C0D04" w:rsidRPr="007D6357">
        <w:rPr>
          <w:rStyle w:val="CommentReference"/>
          <w:b w:val="0"/>
          <w:lang w:val="en-GB"/>
        </w:rPr>
        <w:commentReference w:id="20"/>
      </w:r>
      <w:bookmarkEnd w:id="19"/>
    </w:p>
    <w:p w14:paraId="431E1AFD" w14:textId="5310D258" w:rsidR="000216CD" w:rsidRDefault="000216CD" w:rsidP="00B03D17">
      <w:r w:rsidRPr="007D6357">
        <w:lastRenderedPageBreak/>
        <w:t>[</w:t>
      </w:r>
      <w:r w:rsidR="00960234" w:rsidRPr="007D6357">
        <w:t>Job</w:t>
      </w:r>
      <w:r w:rsidRPr="007D6357">
        <w:t xml:space="preserve"> title] will issue </w:t>
      </w:r>
      <w:commentRangeStart w:id="21"/>
      <w:r w:rsidRPr="007D6357">
        <w:t xml:space="preserve">procedures for </w:t>
      </w:r>
      <w:r w:rsidR="008B2A5C" w:rsidRPr="007D6357">
        <w:t xml:space="preserve">engineering </w:t>
      </w:r>
      <w:r w:rsidRPr="007D6357">
        <w:t>secure information system</w:t>
      </w:r>
      <w:r w:rsidR="008B2A5C" w:rsidRPr="007D6357">
        <w:t>s</w:t>
      </w:r>
      <w:r w:rsidRPr="007D6357">
        <w:t xml:space="preserve">, both for the development of new systems and for the maintenance of the existing systems, as well as set the </w:t>
      </w:r>
      <w:proofErr w:type="gramStart"/>
      <w:r w:rsidRPr="007D6357">
        <w:t>minimum security</w:t>
      </w:r>
      <w:proofErr w:type="gramEnd"/>
      <w:r w:rsidRPr="007D6357">
        <w:t xml:space="preserve"> standards </w:t>
      </w:r>
      <w:r w:rsidR="00032C06" w:rsidRPr="007D6357">
        <w:t xml:space="preserve">that </w:t>
      </w:r>
      <w:r w:rsidRPr="007D6357">
        <w:t>must be complied with</w:t>
      </w:r>
      <w:commentRangeEnd w:id="21"/>
      <w:r w:rsidR="005C0D04" w:rsidRPr="007D6357">
        <w:rPr>
          <w:rStyle w:val="CommentReference"/>
          <w:lang w:val="en-GB"/>
        </w:rPr>
        <w:commentReference w:id="21"/>
      </w:r>
      <w:r w:rsidRPr="007D6357">
        <w:t>.</w:t>
      </w:r>
    </w:p>
    <w:p w14:paraId="476257A1" w14:textId="22C89747" w:rsidR="00142D33" w:rsidRDefault="00142D33" w:rsidP="00B03D17"/>
    <w:p w14:paraId="157468DE" w14:textId="77777777" w:rsidR="00142D33" w:rsidRDefault="00142D33" w:rsidP="00142D33">
      <w:pPr>
        <w:spacing w:after="0" w:line="240" w:lineRule="auto"/>
        <w:rPr>
          <w:lang w:val="en-US"/>
        </w:rPr>
      </w:pPr>
    </w:p>
    <w:p w14:paraId="2DE7D0C2" w14:textId="77777777" w:rsidR="00142D33" w:rsidRDefault="00142D33" w:rsidP="00142D33">
      <w:pPr>
        <w:spacing w:after="0" w:line="240" w:lineRule="auto"/>
        <w:jc w:val="center"/>
      </w:pPr>
      <w:r>
        <w:t>** END OF FREE PREVIEW **</w:t>
      </w:r>
    </w:p>
    <w:p w14:paraId="31408096" w14:textId="5D752E43" w:rsidR="00142D33" w:rsidRDefault="00142D33" w:rsidP="00142D33">
      <w:pPr>
        <w:spacing w:after="0" w:line="240" w:lineRule="auto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 </w:t>
      </w:r>
      <w:hyperlink r:id="rId12" w:history="1">
        <w:r w:rsidRPr="007E59D7">
          <w:rPr>
            <w:rStyle w:val="Hyperlink"/>
          </w:rPr>
          <w:t>https://advisera.com/27001academy/documentation/secure-development-policy/</w:t>
        </w:r>
      </w:hyperlink>
    </w:p>
    <w:p w14:paraId="79A04C57" w14:textId="77777777" w:rsidR="00142D33" w:rsidRDefault="00142D33" w:rsidP="00142D33">
      <w:pPr>
        <w:spacing w:after="0" w:line="240" w:lineRule="auto"/>
        <w:jc w:val="center"/>
        <w:rPr>
          <w:lang w:val="en-US"/>
        </w:rPr>
      </w:pPr>
    </w:p>
    <w:p w14:paraId="046045D4" w14:textId="77777777" w:rsidR="00142D33" w:rsidRPr="007D6357" w:rsidRDefault="00142D33" w:rsidP="00B03D17"/>
    <w:sectPr w:rsidR="00142D33" w:rsidRPr="007D6357" w:rsidSect="00F95BBC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7-13T16:56:00Z" w:initials="EUA">
    <w:p w14:paraId="54073256" w14:textId="5C6F8927" w:rsidR="005C0D04" w:rsidRDefault="005C0D04">
      <w:pPr>
        <w:pStyle w:val="CommentText"/>
      </w:pPr>
      <w:r>
        <w:rPr>
          <w:rStyle w:val="CommentReference"/>
        </w:rPr>
        <w:annotationRef/>
      </w:r>
      <w:r>
        <w:t>All fields in this document marked by square brackets [ ] must be filled in.</w:t>
      </w:r>
    </w:p>
  </w:comment>
  <w:comment w:id="1" w:author="EUGDPRAcademy" w:date="2022-07-13T16:56:00Z" w:initials="EUA">
    <w:p w14:paraId="72666B51" w14:textId="77777777" w:rsidR="005C0D04" w:rsidRPr="00960234" w:rsidRDefault="005C0D04" w:rsidP="005C0D04">
      <w:pPr>
        <w:pStyle w:val="CommentText"/>
      </w:pPr>
      <w:r>
        <w:rPr>
          <w:rStyle w:val="CommentReference"/>
        </w:rPr>
        <w:annotationRef/>
      </w:r>
      <w:r w:rsidRPr="00960234">
        <w:t xml:space="preserve">To learn more about this topic, read this article: </w:t>
      </w:r>
    </w:p>
    <w:p w14:paraId="5E3006F9" w14:textId="77777777" w:rsidR="005C0D04" w:rsidRPr="00960234" w:rsidRDefault="005C0D04" w:rsidP="005C0D04">
      <w:pPr>
        <w:pStyle w:val="CommentText"/>
      </w:pPr>
    </w:p>
    <w:p w14:paraId="620861CB" w14:textId="738864BB" w:rsidR="005C0D04" w:rsidRDefault="005C0D04" w:rsidP="005C0D04">
      <w:pPr>
        <w:pStyle w:val="CommentText"/>
      </w:pPr>
      <w:r w:rsidRPr="00960234">
        <w:t>How to integrate ISO 27001 A.14 controls into the system/software development life cycle (SDLC)</w:t>
      </w:r>
      <w:r>
        <w:t xml:space="preserve"> </w:t>
      </w:r>
      <w:hyperlink r:id="rId1" w:history="1">
        <w:r w:rsidRPr="004050B9">
          <w:rPr>
            <w:rStyle w:val="Hyperlink"/>
          </w:rPr>
          <w:t>https://advisera.com/27001academy/blog/2017/01/24/how-to-integrate-iso-27001-a-14-controls-into-the-system-software-development-life-cycle-sdlc/</w:t>
        </w:r>
      </w:hyperlink>
    </w:p>
  </w:comment>
  <w:comment w:id="2" w:author="EUGDPRAcademy" w:date="2022-07-13T16:56:00Z" w:initials="EUA">
    <w:p w14:paraId="3E93C2FF" w14:textId="06212951" w:rsidR="005C0D04" w:rsidRDefault="005C0D04">
      <w:pPr>
        <w:pStyle w:val="CommentText"/>
      </w:pP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5" w:author="EUGDPRAcademy" w:date="2022-07-13T16:56:00Z" w:initials="EUA">
    <w:p w14:paraId="5ED3573E" w14:textId="21AAAD4F" w:rsidR="005C0D04" w:rsidRDefault="005C0D04">
      <w:pPr>
        <w:pStyle w:val="CommentText"/>
      </w:pPr>
      <w:r>
        <w:rPr>
          <w:rStyle w:val="CommentReference"/>
        </w:rPr>
        <w:annotationRef/>
      </w:r>
      <w:r w:rsidRPr="00B91325">
        <w:t>Include the name of your organization.</w:t>
      </w:r>
    </w:p>
  </w:comment>
  <w:comment w:id="8" w:author="EUGDPRAcademy" w:date="2022-07-13T16:57:00Z" w:initials="EUA">
    <w:p w14:paraId="23D48088" w14:textId="3A469D72" w:rsidR="005C0D04" w:rsidRPr="005C0D04" w:rsidRDefault="005C0D04">
      <w:pPr>
        <w:pStyle w:val="CommentText"/>
      </w:pPr>
      <w:r>
        <w:rPr>
          <w:rStyle w:val="CommentReference"/>
        </w:rPr>
        <w:annotationRef/>
      </w:r>
      <w:r w:rsidRPr="005C0D04">
        <w:t>You can find a template for this document in the EU GDPR &amp; ISO 27001 Integrated Documentation Toolkit folder “10_Risk_Assessment_and_Risk_Treatment”.</w:t>
      </w:r>
    </w:p>
  </w:comment>
  <w:comment w:id="9" w:author="EUGDPRAcademy" w:date="2022-09-19T23:14:00Z" w:initials="EUA">
    <w:p w14:paraId="72B70C9A" w14:textId="683D7203" w:rsidR="007D6357" w:rsidRPr="007D6357" w:rsidRDefault="007D6357">
      <w:pPr>
        <w:pStyle w:val="CommentText"/>
        <w:rPr>
          <w:rFonts w:eastAsia="Times New Roman"/>
          <w:lang w:val="en-GB"/>
        </w:rPr>
      </w:pPr>
      <w:r>
        <w:rPr>
          <w:rStyle w:val="CommentReference"/>
        </w:rPr>
        <w:annotationRef/>
      </w:r>
      <w:r w:rsidRPr="007D6357">
        <w:rPr>
          <w:rFonts w:eastAsia="Times New Roman"/>
          <w:sz w:val="16"/>
          <w:szCs w:val="16"/>
          <w:lang w:val="en-GB"/>
        </w:rPr>
        <w:annotationRef/>
      </w:r>
      <w:r w:rsidRPr="007D6357">
        <w:rPr>
          <w:rFonts w:eastAsia="Times New Roman"/>
          <w:lang w:val="en-GB"/>
        </w:rPr>
        <w:t>You can find a template for this document in the EU GDPR &amp; ISO 27001 Integrated Documentation Toolkit folder “15</w:t>
      </w:r>
      <w:r w:rsidRPr="007D6357">
        <w:rPr>
          <w:rFonts w:eastAsia="Times New Roman"/>
          <w:b/>
          <w:bCs/>
          <w:lang w:val="en-GB"/>
        </w:rPr>
        <w:t>_</w:t>
      </w:r>
      <w:r w:rsidRPr="007D6357">
        <w:rPr>
          <w:rFonts w:eastAsia="Times New Roman"/>
          <w:lang w:val="en-GB"/>
        </w:rPr>
        <w:t>Relationships_with_Supplier_Partners_Processors_and_Controllers”.</w:t>
      </w:r>
    </w:p>
  </w:comment>
  <w:comment w:id="10" w:author="EUGDPRAcademy" w:date="2022-07-13T16:58:00Z" w:initials="EUA">
    <w:p w14:paraId="7280F6BB" w14:textId="33A5E7F4" w:rsidR="005C0D04" w:rsidRDefault="005C0D04">
      <w:pPr>
        <w:pStyle w:val="CommentText"/>
      </w:pPr>
      <w:r>
        <w:rPr>
          <w:rStyle w:val="CommentReference"/>
        </w:rPr>
        <w:annotationRef/>
      </w:r>
      <w:r>
        <w:t>Choose which of these two documents you will be using.</w:t>
      </w:r>
    </w:p>
  </w:comment>
  <w:comment w:id="11" w:author="EUGDPRAcademy" w:date="2022-07-13T16:58:00Z" w:initials="EUA">
    <w:p w14:paraId="2A09E2B1" w14:textId="11347122" w:rsidR="005C0D04" w:rsidRPr="005C0D04" w:rsidRDefault="005C0D04">
      <w:pPr>
        <w:pStyle w:val="CommentText"/>
      </w:pPr>
      <w:r>
        <w:rPr>
          <w:rStyle w:val="CommentReference"/>
        </w:rPr>
        <w:annotationRef/>
      </w:r>
      <w:r w:rsidRPr="005C0D04">
        <w:t>You can find a template for this document in the EU GDPR &amp; ISO 27001 Integrated Documentation Toolkit folder “17_Training_</w:t>
      </w:r>
      <w:r w:rsidR="008B67E3">
        <w:t>and</w:t>
      </w:r>
      <w:r w:rsidRPr="005C0D04">
        <w:t>_Awareness”.</w:t>
      </w:r>
    </w:p>
  </w:comment>
  <w:comment w:id="13" w:author="EUGDPRAcademy" w:date="2022-07-13T16:58:00Z" w:initials="EUA">
    <w:p w14:paraId="3F7D4E20" w14:textId="1B03ECAB" w:rsidR="005C0D04" w:rsidRDefault="005C0D04">
      <w:pPr>
        <w:pStyle w:val="CommentText"/>
      </w:pPr>
      <w:r>
        <w:rPr>
          <w:rStyle w:val="CommentReference"/>
        </w:rPr>
        <w:annotationRef/>
      </w:r>
      <w:r>
        <w:t>Since the technology that is being used is very different from organization to organization, you will need to adapt this section according to your specific circumstances.</w:t>
      </w:r>
    </w:p>
  </w:comment>
  <w:comment w:id="15" w:author="EUGDPRAcademy" w:date="2022-07-13T16:59:00Z" w:initials="EUA">
    <w:p w14:paraId="42BF6653" w14:textId="01C27FFF" w:rsidR="005C0D04" w:rsidRDefault="005C0D04">
      <w:pPr>
        <w:pStyle w:val="CommentText"/>
      </w:pPr>
      <w:r>
        <w:rPr>
          <w:rStyle w:val="CommentReference"/>
        </w:rPr>
        <w:annotationRef/>
      </w:r>
      <w:r w:rsidRPr="00B91325">
        <w:t>If necessary, specify how often. E.g.: every six months.</w:t>
      </w:r>
    </w:p>
  </w:comment>
  <w:comment w:id="16" w:author="EUGDPRAcademy" w:date="2022-07-13T16:59:00Z" w:initials="EUA">
    <w:p w14:paraId="45B21D17" w14:textId="3475E8C3" w:rsidR="005C0D04" w:rsidRDefault="005C0D04">
      <w:pPr>
        <w:pStyle w:val="CommentText"/>
      </w:pPr>
      <w:r>
        <w:rPr>
          <w:rStyle w:val="CommentReference"/>
        </w:rPr>
        <w:annotationRef/>
      </w:r>
      <w:r w:rsidRPr="00B91325">
        <w:t>These are only recommendations; you can adjust them according to your organization’s practices and the results of risk assessment and applicable laws, regulations, and contracts.</w:t>
      </w:r>
    </w:p>
  </w:comment>
  <w:comment w:id="18" w:author="EUGDPRAcademy" w:date="2022-07-13T16:59:00Z" w:initials="EUA">
    <w:p w14:paraId="73EDE31C" w14:textId="7E6A18F8" w:rsidR="005C0D04" w:rsidRDefault="005C0D04">
      <w:pPr>
        <w:pStyle w:val="CommentText"/>
      </w:pPr>
      <w:r>
        <w:rPr>
          <w:rStyle w:val="CommentReference"/>
        </w:rPr>
        <w:annotationRef/>
      </w:r>
      <w:r w:rsidRPr="00B91325">
        <w:t>Delete this section if control A.8.31 was not found applicable.</w:t>
      </w:r>
    </w:p>
  </w:comment>
  <w:comment w:id="20" w:author="EUGDPRAcademy" w:date="2022-07-13T16:59:00Z" w:initials="EUA">
    <w:p w14:paraId="6908929F" w14:textId="24D70788" w:rsidR="005C0D04" w:rsidRDefault="005C0D04">
      <w:pPr>
        <w:pStyle w:val="CommentText"/>
      </w:pPr>
      <w:r>
        <w:rPr>
          <w:rStyle w:val="CommentReference"/>
        </w:rPr>
        <w:annotationRef/>
      </w:r>
      <w:r w:rsidRPr="00B91325">
        <w:t>Delete this section if control A.8.27 was not found applicable.</w:t>
      </w:r>
    </w:p>
  </w:comment>
  <w:comment w:id="21" w:author="EUGDPRAcademy" w:date="2022-07-13T16:59:00Z" w:initials="EUA">
    <w:p w14:paraId="0A95E833" w14:textId="77777777" w:rsidR="005C0D04" w:rsidRDefault="005C0D04" w:rsidP="005C0D04">
      <w:pPr>
        <w:pStyle w:val="CommentText"/>
      </w:pPr>
      <w:r>
        <w:rPr>
          <w:rStyle w:val="CommentReference"/>
        </w:rPr>
        <w:annotationRef/>
      </w:r>
      <w:r>
        <w:t>E.g. guidance on secure programming techniques (separately for each programming language), user authentication techniques, secure session control, data validation, etc.</w:t>
      </w:r>
    </w:p>
    <w:p w14:paraId="33F9B61C" w14:textId="77777777" w:rsidR="005C0D04" w:rsidRDefault="005C0D04" w:rsidP="005C0D04">
      <w:pPr>
        <w:pStyle w:val="CommentText"/>
      </w:pPr>
    </w:p>
    <w:p w14:paraId="0DCC11E3" w14:textId="77777777" w:rsidR="005C0D04" w:rsidRDefault="005C0D04" w:rsidP="005C0D04">
      <w:pPr>
        <w:pStyle w:val="CommentText"/>
      </w:pPr>
      <w:r>
        <w:t>Cover all the architectural layers – business, data, applications and technology.</w:t>
      </w:r>
    </w:p>
    <w:p w14:paraId="68D6F067" w14:textId="77777777" w:rsidR="005C0D04" w:rsidRPr="00B91325" w:rsidRDefault="005C0D04" w:rsidP="005C0D04">
      <w:pPr>
        <w:pStyle w:val="CommentText"/>
      </w:pPr>
    </w:p>
    <w:p w14:paraId="6FBC7AA8" w14:textId="18D18F70" w:rsidR="005C0D04" w:rsidRDefault="005C0D04" w:rsidP="005C0D04">
      <w:pPr>
        <w:pStyle w:val="CommentText"/>
      </w:pPr>
      <w:r w:rsidRPr="00B91325">
        <w:t>To learn more about this topic, read this article:</w:t>
      </w:r>
      <w:r w:rsidRPr="00CD49A0">
        <w:rPr>
          <w:color w:val="FF0000"/>
        </w:rPr>
        <w:t xml:space="preserve"> </w:t>
      </w:r>
      <w:r>
        <w:rPr>
          <w:color w:val="FF0000"/>
        </w:rPr>
        <w:br/>
      </w:r>
      <w:r w:rsidRPr="00960234">
        <w:t xml:space="preserve">What are secure engineering principles in ISO 27001:2013 control </w:t>
      </w:r>
      <w:r w:rsidRPr="00D65DA9">
        <w:t>A.14.2.5</w:t>
      </w:r>
      <w:r w:rsidRPr="00960234">
        <w:t xml:space="preserve">? </w:t>
      </w:r>
      <w:hyperlink r:id="rId2" w:history="1">
        <w:r w:rsidRPr="0075331A">
          <w:rPr>
            <w:rStyle w:val="Hyperlink"/>
          </w:rPr>
          <w:t>http://advisera.com/27001academy/blog/2015/08/31/what-are-secure-engineering-principles-in-iso-270012013-control-a-14-2-5/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4073256" w15:done="0"/>
  <w15:commentEx w15:paraId="620861CB" w15:done="0"/>
  <w15:commentEx w15:paraId="3E93C2FF" w15:done="0"/>
  <w15:commentEx w15:paraId="5ED3573E" w15:done="0"/>
  <w15:commentEx w15:paraId="23D48088" w15:done="0"/>
  <w15:commentEx w15:paraId="72B70C9A" w15:done="0"/>
  <w15:commentEx w15:paraId="7280F6BB" w15:done="0"/>
  <w15:commentEx w15:paraId="2A09E2B1" w15:done="0"/>
  <w15:commentEx w15:paraId="3F7D4E20" w15:done="0"/>
  <w15:commentEx w15:paraId="42BF6653" w15:done="0"/>
  <w15:commentEx w15:paraId="45B21D17" w15:done="0"/>
  <w15:commentEx w15:paraId="73EDE31C" w15:done="0"/>
  <w15:commentEx w15:paraId="6908929F" w15:done="0"/>
  <w15:commentEx w15:paraId="6FBC7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977C7" w16cex:dateUtc="2022-07-13T14:56:00Z"/>
  <w16cex:commentExtensible w16cex:durableId="267977C8" w16cex:dateUtc="2022-07-13T14:56:00Z"/>
  <w16cex:commentExtensible w16cex:durableId="267977C9" w16cex:dateUtc="2022-07-13T14:56:00Z"/>
  <w16cex:commentExtensible w16cex:durableId="267977CC" w16cex:dateUtc="2022-07-13T14:56:00Z"/>
  <w16cex:commentExtensible w16cex:durableId="267977EB" w16cex:dateUtc="2022-07-13T14:57:00Z"/>
  <w16cex:commentExtensible w16cex:durableId="2679781C" w16cex:dateUtc="2022-07-13T14:58:00Z"/>
  <w16cex:commentExtensible w16cex:durableId="26797824" w16cex:dateUtc="2022-07-13T14:58:00Z"/>
  <w16cex:commentExtensible w16cex:durableId="26797851" w16cex:dateUtc="2022-07-13T14:58:00Z"/>
  <w16cex:commentExtensible w16cex:durableId="26797858" w16cex:dateUtc="2022-07-13T14:59:00Z"/>
  <w16cex:commentExtensible w16cex:durableId="2679785F" w16cex:dateUtc="2022-07-13T14:59:00Z"/>
  <w16cex:commentExtensible w16cex:durableId="26797867" w16cex:dateUtc="2022-07-13T14:59:00Z"/>
  <w16cex:commentExtensible w16cex:durableId="26797870" w16cex:dateUtc="2022-07-13T14:59:00Z"/>
  <w16cex:commentExtensible w16cex:durableId="2679787A" w16cex:dateUtc="2022-07-13T14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073256" w16cid:durableId="267977C7"/>
  <w16cid:commentId w16cid:paraId="620861CB" w16cid:durableId="267977C8"/>
  <w16cid:commentId w16cid:paraId="3E93C2FF" w16cid:durableId="267977C9"/>
  <w16cid:commentId w16cid:paraId="5ED3573E" w16cid:durableId="267977CC"/>
  <w16cid:commentId w16cid:paraId="23D48088" w16cid:durableId="267977EB"/>
  <w16cid:commentId w16cid:paraId="72B70C9A" w16cid:durableId="26D3766C"/>
  <w16cid:commentId w16cid:paraId="7280F6BB" w16cid:durableId="2679781C"/>
  <w16cid:commentId w16cid:paraId="2A09E2B1" w16cid:durableId="26797824"/>
  <w16cid:commentId w16cid:paraId="3F7D4E20" w16cid:durableId="26797851"/>
  <w16cid:commentId w16cid:paraId="42BF6653" w16cid:durableId="26797858"/>
  <w16cid:commentId w16cid:paraId="45B21D17" w16cid:durableId="2679785F"/>
  <w16cid:commentId w16cid:paraId="73EDE31C" w16cid:durableId="26797867"/>
  <w16cid:commentId w16cid:paraId="6908929F" w16cid:durableId="26797870"/>
  <w16cid:commentId w16cid:paraId="6FBC7AA8" w16cid:durableId="2679787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D6EF1" w14:textId="77777777" w:rsidR="008A26E8" w:rsidRDefault="008A26E8" w:rsidP="00F95BBC">
      <w:pPr>
        <w:spacing w:after="0" w:line="240" w:lineRule="auto"/>
      </w:pPr>
      <w:r>
        <w:separator/>
      </w:r>
    </w:p>
  </w:endnote>
  <w:endnote w:type="continuationSeparator" w:id="0">
    <w:p w14:paraId="512E2216" w14:textId="77777777" w:rsidR="008A26E8" w:rsidRDefault="008A26E8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6571EC" w14:paraId="1CAECD46" w14:textId="77777777" w:rsidTr="00EB09E9">
      <w:tc>
        <w:tcPr>
          <w:tcW w:w="3652" w:type="dxa"/>
        </w:tcPr>
        <w:p w14:paraId="357748FB" w14:textId="7140BFB3" w:rsidR="00F95BBC" w:rsidRPr="00C37F6D" w:rsidRDefault="00210AA0" w:rsidP="000166B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Secure Development Policy</w:t>
          </w:r>
        </w:p>
      </w:tc>
      <w:tc>
        <w:tcPr>
          <w:tcW w:w="2126" w:type="dxa"/>
        </w:tcPr>
        <w:p w14:paraId="3C379FEC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544" w:type="dxa"/>
        </w:tcPr>
        <w:p w14:paraId="3CFEF94D" w14:textId="62B9EA26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0E2B8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0E2B8B">
            <w:rPr>
              <w:b/>
              <w:sz w:val="18"/>
            </w:rPr>
            <w:fldChar w:fldCharType="separate"/>
          </w:r>
          <w:r w:rsidR="007D6357">
            <w:rPr>
              <w:b/>
              <w:noProof/>
              <w:sz w:val="18"/>
            </w:rPr>
            <w:t>6</w:t>
          </w:r>
          <w:r w:rsidR="000E2B8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0E2B8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0E2B8B">
            <w:rPr>
              <w:b/>
              <w:sz w:val="18"/>
            </w:rPr>
            <w:fldChar w:fldCharType="separate"/>
          </w:r>
          <w:r w:rsidR="007D6357">
            <w:rPr>
              <w:b/>
              <w:noProof/>
              <w:sz w:val="18"/>
            </w:rPr>
            <w:t>6</w:t>
          </w:r>
          <w:r w:rsidR="000E2B8B">
            <w:rPr>
              <w:b/>
              <w:sz w:val="18"/>
            </w:rPr>
            <w:fldChar w:fldCharType="end"/>
          </w:r>
        </w:p>
      </w:tc>
    </w:tr>
  </w:tbl>
  <w:p w14:paraId="7905C926" w14:textId="5B468B15" w:rsidR="00F95BBC" w:rsidRPr="004B1E43" w:rsidRDefault="007F6DED" w:rsidP="007F6DE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F6DED">
      <w:rPr>
        <w:sz w:val="16"/>
        <w:lang w:val="en-US"/>
      </w:rPr>
      <w:t>©</w:t>
    </w:r>
    <w:r w:rsidR="00CC7B0A" w:rsidRPr="007F6DED">
      <w:rPr>
        <w:sz w:val="16"/>
        <w:lang w:val="en-US"/>
      </w:rPr>
      <w:t>202</w:t>
    </w:r>
    <w:r w:rsidR="00CC7B0A">
      <w:rPr>
        <w:sz w:val="16"/>
        <w:lang w:val="en-US"/>
      </w:rPr>
      <w:t>2</w:t>
    </w:r>
    <w:r w:rsidR="00CC7B0A" w:rsidRPr="007F6DED">
      <w:rPr>
        <w:sz w:val="16"/>
        <w:lang w:val="en-US"/>
      </w:rPr>
      <w:t xml:space="preserve"> </w:t>
    </w:r>
    <w:r w:rsidRPr="007F6DED">
      <w:rPr>
        <w:sz w:val="16"/>
        <w:lang w:val="en-US"/>
      </w:rPr>
      <w:t xml:space="preserve">This template may be used by clients of </w:t>
    </w:r>
    <w:proofErr w:type="spellStart"/>
    <w:r w:rsidRPr="007F6DED">
      <w:rPr>
        <w:sz w:val="16"/>
        <w:lang w:val="en-US"/>
      </w:rPr>
      <w:t>Advisera</w:t>
    </w:r>
    <w:proofErr w:type="spellEnd"/>
    <w:r w:rsidRPr="007F6DED">
      <w:rPr>
        <w:sz w:val="16"/>
        <w:lang w:val="en-US"/>
      </w:rPr>
      <w:t xml:space="preserve">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1B882" w14:textId="3C52886F" w:rsidR="00F95BBC" w:rsidRPr="007F6DED" w:rsidRDefault="007F6DED" w:rsidP="007F6DED">
    <w:pPr>
      <w:pStyle w:val="Footer"/>
      <w:jc w:val="center"/>
    </w:pPr>
    <w:r w:rsidRPr="007F6DED">
      <w:rPr>
        <w:sz w:val="16"/>
        <w:lang w:val="en-US"/>
      </w:rPr>
      <w:t>©</w:t>
    </w:r>
    <w:r w:rsidR="00CC7B0A" w:rsidRPr="007F6DED">
      <w:rPr>
        <w:sz w:val="16"/>
        <w:lang w:val="en-US"/>
      </w:rPr>
      <w:t>202</w:t>
    </w:r>
    <w:r w:rsidR="00CC7B0A">
      <w:rPr>
        <w:sz w:val="16"/>
        <w:lang w:val="en-US"/>
      </w:rPr>
      <w:t>2</w:t>
    </w:r>
    <w:r w:rsidR="00CC7B0A" w:rsidRPr="007F6DED">
      <w:rPr>
        <w:sz w:val="16"/>
        <w:lang w:val="en-US"/>
      </w:rPr>
      <w:t xml:space="preserve"> </w:t>
    </w:r>
    <w:r w:rsidRPr="007F6DED">
      <w:rPr>
        <w:sz w:val="16"/>
        <w:lang w:val="en-US"/>
      </w:rPr>
      <w:t xml:space="preserve">This template may be used by clients of </w:t>
    </w:r>
    <w:proofErr w:type="spellStart"/>
    <w:r w:rsidRPr="007F6DED">
      <w:rPr>
        <w:sz w:val="16"/>
        <w:lang w:val="en-US"/>
      </w:rPr>
      <w:t>Advisera</w:t>
    </w:r>
    <w:proofErr w:type="spellEnd"/>
    <w:r w:rsidRPr="007F6DED">
      <w:rPr>
        <w:sz w:val="16"/>
        <w:lang w:val="en-US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DBBBB" w14:textId="77777777" w:rsidR="008A26E8" w:rsidRDefault="008A26E8" w:rsidP="00F95BBC">
      <w:pPr>
        <w:spacing w:after="0" w:line="240" w:lineRule="auto"/>
      </w:pPr>
      <w:r>
        <w:separator/>
      </w:r>
    </w:p>
  </w:footnote>
  <w:footnote w:type="continuationSeparator" w:id="0">
    <w:p w14:paraId="33822C2D" w14:textId="77777777" w:rsidR="008A26E8" w:rsidRDefault="008A26E8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95BBC" w:rsidRPr="006571EC" w14:paraId="2435AB8D" w14:textId="77777777" w:rsidTr="00F95BBC">
      <w:tc>
        <w:tcPr>
          <w:tcW w:w="6771" w:type="dxa"/>
        </w:tcPr>
        <w:p w14:paraId="5E32817D" w14:textId="3CB4485D"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529E7685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A0314E4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A2C82"/>
    <w:multiLevelType w:val="hybridMultilevel"/>
    <w:tmpl w:val="734EE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C737B"/>
    <w:multiLevelType w:val="hybridMultilevel"/>
    <w:tmpl w:val="12BC0C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2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778908">
    <w:abstractNumId w:val="0"/>
  </w:num>
  <w:num w:numId="2" w16cid:durableId="219756076">
    <w:abstractNumId w:val="16"/>
  </w:num>
  <w:num w:numId="3" w16cid:durableId="1777554066">
    <w:abstractNumId w:val="7"/>
  </w:num>
  <w:num w:numId="4" w16cid:durableId="1457216014">
    <w:abstractNumId w:val="21"/>
  </w:num>
  <w:num w:numId="5" w16cid:durableId="1477337265">
    <w:abstractNumId w:val="11"/>
  </w:num>
  <w:num w:numId="6" w16cid:durableId="1032069202">
    <w:abstractNumId w:val="13"/>
  </w:num>
  <w:num w:numId="7" w16cid:durableId="663781184">
    <w:abstractNumId w:val="22"/>
  </w:num>
  <w:num w:numId="8" w16cid:durableId="174006765">
    <w:abstractNumId w:val="10"/>
  </w:num>
  <w:num w:numId="9" w16cid:durableId="1620842134">
    <w:abstractNumId w:val="28"/>
  </w:num>
  <w:num w:numId="10" w16cid:durableId="200284693">
    <w:abstractNumId w:val="23"/>
  </w:num>
  <w:num w:numId="11" w16cid:durableId="1916084073">
    <w:abstractNumId w:val="24"/>
  </w:num>
  <w:num w:numId="12" w16cid:durableId="984551227">
    <w:abstractNumId w:val="27"/>
  </w:num>
  <w:num w:numId="13" w16cid:durableId="603727025">
    <w:abstractNumId w:val="12"/>
  </w:num>
  <w:num w:numId="14" w16cid:durableId="474955822">
    <w:abstractNumId w:val="14"/>
  </w:num>
  <w:num w:numId="15" w16cid:durableId="1570966455">
    <w:abstractNumId w:val="8"/>
  </w:num>
  <w:num w:numId="16" w16cid:durableId="1529223723">
    <w:abstractNumId w:val="6"/>
  </w:num>
  <w:num w:numId="17" w16cid:durableId="1035930051">
    <w:abstractNumId w:val="25"/>
  </w:num>
  <w:num w:numId="18" w16cid:durableId="1409621095">
    <w:abstractNumId w:val="26"/>
  </w:num>
  <w:num w:numId="19" w16cid:durableId="965350736">
    <w:abstractNumId w:val="18"/>
  </w:num>
  <w:num w:numId="20" w16cid:durableId="1530878328">
    <w:abstractNumId w:val="20"/>
  </w:num>
  <w:num w:numId="21" w16cid:durableId="1367099938">
    <w:abstractNumId w:val="15"/>
  </w:num>
  <w:num w:numId="22" w16cid:durableId="1389039005">
    <w:abstractNumId w:val="3"/>
  </w:num>
  <w:num w:numId="23" w16cid:durableId="1569346355">
    <w:abstractNumId w:val="9"/>
  </w:num>
  <w:num w:numId="24" w16cid:durableId="1193179927">
    <w:abstractNumId w:val="17"/>
  </w:num>
  <w:num w:numId="25" w16cid:durableId="1411460361">
    <w:abstractNumId w:val="19"/>
  </w:num>
  <w:num w:numId="26" w16cid:durableId="969751857">
    <w:abstractNumId w:val="5"/>
  </w:num>
  <w:num w:numId="27" w16cid:durableId="166527487">
    <w:abstractNumId w:val="1"/>
  </w:num>
  <w:num w:numId="28" w16cid:durableId="1726829244">
    <w:abstractNumId w:val="2"/>
  </w:num>
  <w:num w:numId="29" w16cid:durableId="185633848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2MTMxN7U0MDQ1NDFQ0lEKTi0uzszPAykwqQUApjR/miwAAAA="/>
  </w:docVars>
  <w:rsids>
    <w:rsidRoot w:val="00927DFD"/>
    <w:rsid w:val="000166BB"/>
    <w:rsid w:val="000216CD"/>
    <w:rsid w:val="00032C06"/>
    <w:rsid w:val="00044468"/>
    <w:rsid w:val="00052908"/>
    <w:rsid w:val="00064777"/>
    <w:rsid w:val="000667DF"/>
    <w:rsid w:val="000729A6"/>
    <w:rsid w:val="0008156B"/>
    <w:rsid w:val="0009665A"/>
    <w:rsid w:val="000973FE"/>
    <w:rsid w:val="000D6088"/>
    <w:rsid w:val="000E2B8B"/>
    <w:rsid w:val="00115C20"/>
    <w:rsid w:val="00123FE0"/>
    <w:rsid w:val="001274E1"/>
    <w:rsid w:val="00142D33"/>
    <w:rsid w:val="00151825"/>
    <w:rsid w:val="001567E1"/>
    <w:rsid w:val="00167E34"/>
    <w:rsid w:val="00170172"/>
    <w:rsid w:val="00176F6B"/>
    <w:rsid w:val="001816BD"/>
    <w:rsid w:val="0019032F"/>
    <w:rsid w:val="001903ED"/>
    <w:rsid w:val="001A26DC"/>
    <w:rsid w:val="001A69CF"/>
    <w:rsid w:val="001C4C58"/>
    <w:rsid w:val="001C5EF4"/>
    <w:rsid w:val="001E2622"/>
    <w:rsid w:val="001E3A6B"/>
    <w:rsid w:val="001E6CDC"/>
    <w:rsid w:val="001F7409"/>
    <w:rsid w:val="002071AE"/>
    <w:rsid w:val="00210AA0"/>
    <w:rsid w:val="00212E20"/>
    <w:rsid w:val="00213128"/>
    <w:rsid w:val="00222110"/>
    <w:rsid w:val="0022262A"/>
    <w:rsid w:val="002227F2"/>
    <w:rsid w:val="0024469B"/>
    <w:rsid w:val="00252937"/>
    <w:rsid w:val="00267BB8"/>
    <w:rsid w:val="0027460E"/>
    <w:rsid w:val="002822B4"/>
    <w:rsid w:val="002927C7"/>
    <w:rsid w:val="002D4CB8"/>
    <w:rsid w:val="002D50DE"/>
    <w:rsid w:val="002F5B6D"/>
    <w:rsid w:val="003317B3"/>
    <w:rsid w:val="00351A0D"/>
    <w:rsid w:val="00365907"/>
    <w:rsid w:val="00383AEA"/>
    <w:rsid w:val="003973C9"/>
    <w:rsid w:val="003A523E"/>
    <w:rsid w:val="003A5E08"/>
    <w:rsid w:val="003B0015"/>
    <w:rsid w:val="003C56E8"/>
    <w:rsid w:val="003E5CE2"/>
    <w:rsid w:val="003F695B"/>
    <w:rsid w:val="004012EA"/>
    <w:rsid w:val="00407773"/>
    <w:rsid w:val="00413104"/>
    <w:rsid w:val="00421490"/>
    <w:rsid w:val="0043754C"/>
    <w:rsid w:val="00446FEA"/>
    <w:rsid w:val="00461761"/>
    <w:rsid w:val="00472DF3"/>
    <w:rsid w:val="004A077A"/>
    <w:rsid w:val="004B20F4"/>
    <w:rsid w:val="004B76AD"/>
    <w:rsid w:val="004D09B4"/>
    <w:rsid w:val="004F603A"/>
    <w:rsid w:val="005018BC"/>
    <w:rsid w:val="0050542C"/>
    <w:rsid w:val="005061EF"/>
    <w:rsid w:val="00517186"/>
    <w:rsid w:val="00542096"/>
    <w:rsid w:val="00553D9B"/>
    <w:rsid w:val="00555717"/>
    <w:rsid w:val="005759C7"/>
    <w:rsid w:val="00575AC9"/>
    <w:rsid w:val="00580EF2"/>
    <w:rsid w:val="005A0A50"/>
    <w:rsid w:val="005B2365"/>
    <w:rsid w:val="005B47C3"/>
    <w:rsid w:val="005B4B32"/>
    <w:rsid w:val="005C0D04"/>
    <w:rsid w:val="005C44A0"/>
    <w:rsid w:val="005E1768"/>
    <w:rsid w:val="005E3CCA"/>
    <w:rsid w:val="005F0222"/>
    <w:rsid w:val="005F62A9"/>
    <w:rsid w:val="00604DAE"/>
    <w:rsid w:val="00607537"/>
    <w:rsid w:val="00610938"/>
    <w:rsid w:val="00611F48"/>
    <w:rsid w:val="00624422"/>
    <w:rsid w:val="006336C9"/>
    <w:rsid w:val="006523AB"/>
    <w:rsid w:val="00686726"/>
    <w:rsid w:val="0069666F"/>
    <w:rsid w:val="006A4C79"/>
    <w:rsid w:val="006C5691"/>
    <w:rsid w:val="006C7981"/>
    <w:rsid w:val="006E6E79"/>
    <w:rsid w:val="007138B6"/>
    <w:rsid w:val="00715DC2"/>
    <w:rsid w:val="00717A71"/>
    <w:rsid w:val="00720B4D"/>
    <w:rsid w:val="00722B54"/>
    <w:rsid w:val="007351B0"/>
    <w:rsid w:val="00735C19"/>
    <w:rsid w:val="007465BE"/>
    <w:rsid w:val="007524AF"/>
    <w:rsid w:val="007550DE"/>
    <w:rsid w:val="007576DF"/>
    <w:rsid w:val="00767D7E"/>
    <w:rsid w:val="00773635"/>
    <w:rsid w:val="007C1C30"/>
    <w:rsid w:val="007D18C8"/>
    <w:rsid w:val="007D6357"/>
    <w:rsid w:val="007E7211"/>
    <w:rsid w:val="007F40D0"/>
    <w:rsid w:val="007F6DED"/>
    <w:rsid w:val="00800B3B"/>
    <w:rsid w:val="00801763"/>
    <w:rsid w:val="00803384"/>
    <w:rsid w:val="0080410A"/>
    <w:rsid w:val="00817183"/>
    <w:rsid w:val="0082373B"/>
    <w:rsid w:val="008239B0"/>
    <w:rsid w:val="00832EB5"/>
    <w:rsid w:val="008A26E8"/>
    <w:rsid w:val="008A3A7D"/>
    <w:rsid w:val="008B2A5C"/>
    <w:rsid w:val="008B2EFF"/>
    <w:rsid w:val="008B4DEC"/>
    <w:rsid w:val="008B67E3"/>
    <w:rsid w:val="008B747C"/>
    <w:rsid w:val="008C7F1B"/>
    <w:rsid w:val="008D2028"/>
    <w:rsid w:val="008E6A2C"/>
    <w:rsid w:val="008F5822"/>
    <w:rsid w:val="00905852"/>
    <w:rsid w:val="00920E17"/>
    <w:rsid w:val="00921AAA"/>
    <w:rsid w:val="00922B3B"/>
    <w:rsid w:val="00927DFD"/>
    <w:rsid w:val="00947B66"/>
    <w:rsid w:val="009510DF"/>
    <w:rsid w:val="00956288"/>
    <w:rsid w:val="00960234"/>
    <w:rsid w:val="0096630F"/>
    <w:rsid w:val="00967B7E"/>
    <w:rsid w:val="00973A7A"/>
    <w:rsid w:val="0098077D"/>
    <w:rsid w:val="009848E0"/>
    <w:rsid w:val="009975AB"/>
    <w:rsid w:val="009A1828"/>
    <w:rsid w:val="009C1BE8"/>
    <w:rsid w:val="009F4BB7"/>
    <w:rsid w:val="009F5F28"/>
    <w:rsid w:val="00A05EDC"/>
    <w:rsid w:val="00A12A79"/>
    <w:rsid w:val="00A20F84"/>
    <w:rsid w:val="00A45F89"/>
    <w:rsid w:val="00A65F89"/>
    <w:rsid w:val="00A772E9"/>
    <w:rsid w:val="00A8029E"/>
    <w:rsid w:val="00AB142A"/>
    <w:rsid w:val="00AD72DE"/>
    <w:rsid w:val="00AD7302"/>
    <w:rsid w:val="00AE1465"/>
    <w:rsid w:val="00AE611E"/>
    <w:rsid w:val="00B0111A"/>
    <w:rsid w:val="00B03D17"/>
    <w:rsid w:val="00B151D1"/>
    <w:rsid w:val="00B16642"/>
    <w:rsid w:val="00B35697"/>
    <w:rsid w:val="00B45B90"/>
    <w:rsid w:val="00B460EB"/>
    <w:rsid w:val="00B815C8"/>
    <w:rsid w:val="00B81EEB"/>
    <w:rsid w:val="00B91325"/>
    <w:rsid w:val="00B927B6"/>
    <w:rsid w:val="00B97060"/>
    <w:rsid w:val="00BD76FA"/>
    <w:rsid w:val="00BE72F0"/>
    <w:rsid w:val="00C04B86"/>
    <w:rsid w:val="00C37C55"/>
    <w:rsid w:val="00C45431"/>
    <w:rsid w:val="00C51599"/>
    <w:rsid w:val="00C52004"/>
    <w:rsid w:val="00C54005"/>
    <w:rsid w:val="00C65DA6"/>
    <w:rsid w:val="00C67500"/>
    <w:rsid w:val="00C76676"/>
    <w:rsid w:val="00C849E1"/>
    <w:rsid w:val="00CA5072"/>
    <w:rsid w:val="00CA7598"/>
    <w:rsid w:val="00CC4CF7"/>
    <w:rsid w:val="00CC7B0A"/>
    <w:rsid w:val="00CD49A0"/>
    <w:rsid w:val="00CE5180"/>
    <w:rsid w:val="00CE6044"/>
    <w:rsid w:val="00CE76A4"/>
    <w:rsid w:val="00D02542"/>
    <w:rsid w:val="00D041C8"/>
    <w:rsid w:val="00D055BF"/>
    <w:rsid w:val="00D05F61"/>
    <w:rsid w:val="00D3629A"/>
    <w:rsid w:val="00D3707C"/>
    <w:rsid w:val="00D601BD"/>
    <w:rsid w:val="00D65DA9"/>
    <w:rsid w:val="00D73E25"/>
    <w:rsid w:val="00DF0CE6"/>
    <w:rsid w:val="00E0516C"/>
    <w:rsid w:val="00E07CD5"/>
    <w:rsid w:val="00E539BC"/>
    <w:rsid w:val="00E66922"/>
    <w:rsid w:val="00EA01DE"/>
    <w:rsid w:val="00EA17EA"/>
    <w:rsid w:val="00EA3B44"/>
    <w:rsid w:val="00EB09E9"/>
    <w:rsid w:val="00ED4982"/>
    <w:rsid w:val="00ED7AE4"/>
    <w:rsid w:val="00ED7BB4"/>
    <w:rsid w:val="00EF079F"/>
    <w:rsid w:val="00F3642B"/>
    <w:rsid w:val="00F43DC7"/>
    <w:rsid w:val="00F453B8"/>
    <w:rsid w:val="00F53146"/>
    <w:rsid w:val="00F83A8D"/>
    <w:rsid w:val="00F87218"/>
    <w:rsid w:val="00F94281"/>
    <w:rsid w:val="00F95BBC"/>
    <w:rsid w:val="00FA17DF"/>
    <w:rsid w:val="00FB2E57"/>
    <w:rsid w:val="00FD62F1"/>
    <w:rsid w:val="00FD76EB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5B1C6"/>
  <w15:docId w15:val="{0C0D84E2-A6AB-40A8-9594-070DFA76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B91325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B91325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B91325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customStyle="1" w:styleId="MenoPendente1">
    <w:name w:val="Menção Pendente1"/>
    <w:basedOn w:val="DefaultParagraphFont"/>
    <w:uiPriority w:val="99"/>
    <w:semiHidden/>
    <w:unhideWhenUsed/>
    <w:rsid w:val="00C45431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9132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2D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9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advisera.com/27001academy/blog/2015/08/31/what-are-secure-engineering-principles-in-iso-270012013-control-a-14-2-5/" TargetMode="External"/><Relationship Id="rId1" Type="http://schemas.openxmlformats.org/officeDocument/2006/relationships/hyperlink" Target="https://advisera.com/27001academy/blog/2017/01/24/how-to-integrate-iso-27001-a-14-controls-into-the-system-software-development-life-cycle-sdlc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documentation/secure-development-policy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16690-732C-436E-AD4F-8639E62DF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671</Words>
  <Characters>3831</Characters>
  <Application>Microsoft Office Word</Application>
  <DocSecurity>0</DocSecurity>
  <Lines>31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18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1" baseType="lpstr">
      <vt:lpstr>Secure Development Policy</vt:lpstr>
      <vt:lpstr>Purpose, scope and users</vt:lpstr>
      <vt:lpstr>Reference documents</vt:lpstr>
      <vt:lpstr>Secure development and maintenance </vt:lpstr>
      <vt:lpstr>    Risk assessment for the development process</vt:lpstr>
      <vt:lpstr>    Securing the development environment </vt:lpstr>
      <vt:lpstr>    Principles for engineering secure systems </vt:lpstr>
      <vt:lpstr>    Secure coding </vt:lpstr>
      <vt:lpstr>    Security requirements  </vt:lpstr>
      <vt:lpstr>    Security requirements related to public networks </vt:lpstr>
      <vt:lpstr>    Checking and testing the implementation of security requirements </vt:lpstr>
      <vt:lpstr>    Repository</vt:lpstr>
      <vt:lpstr>    Version control</vt:lpstr>
      <vt:lpstr>    Change control  </vt:lpstr>
      <vt:lpstr>    Protection of test data </vt:lpstr>
      <vt:lpstr>    Required security training</vt:lpstr>
      <vt:lpstr>Managing records kept on the basis of this document</vt:lpstr>
      <vt:lpstr>Validity and document management</vt:lpstr>
      <vt:lpstr>Appendices</vt:lpstr>
      <vt:lpstr>Secure Development Policy</vt:lpstr>
      <vt:lpstr>Disposal and Destruction Policy</vt:lpstr>
    </vt:vector>
  </TitlesOfParts>
  <Company>Advisera Expert Solutions Ltd</Company>
  <LinksUpToDate>false</LinksUpToDate>
  <CharactersWithSpaces>4494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Secure Development Policy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2022-10-05T21:53:00Z</dcterms:created>
  <dcterms:modified xsi:type="dcterms:W3CDTF">2022-10-05T21:53:00Z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a19878ee-f295-4e63-b47f-e12632845367</vt:lpwstr>
  </property>
</Properties>
</file>