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052F" w14:textId="03C87FC3" w:rsidR="00BB4EBB" w:rsidRPr="00A12B6A" w:rsidRDefault="006A69CB" w:rsidP="00594033">
      <w:pPr>
        <w:rPr>
          <w:b/>
          <w:sz w:val="28"/>
        </w:rPr>
      </w:pPr>
      <w:commentRangeStart w:id="0"/>
      <w:r w:rsidRPr="00A12B6A">
        <w:rPr>
          <w:b/>
          <w:sz w:val="28"/>
        </w:rPr>
        <w:t>Appendix – ISO 27001 Internal Audit Checklist for Annex A controls</w:t>
      </w:r>
      <w:commentRangeEnd w:id="0"/>
      <w:r w:rsidR="00594033" w:rsidRPr="00A12B6A">
        <w:rPr>
          <w:rStyle w:val="CommentReference"/>
        </w:rPr>
        <w:commentReference w:id="0"/>
      </w:r>
    </w:p>
    <w:p w14:paraId="6AB2F78B" w14:textId="2BE33298" w:rsidR="00A12B6A" w:rsidRPr="00A12B6A" w:rsidRDefault="00A12B6A" w:rsidP="00A12B6A">
      <w:pPr>
        <w:jc w:val="center"/>
      </w:pPr>
      <w:r w:rsidRPr="00A12B6A">
        <w:t>** FREE PREVIEW VERSION **</w:t>
      </w: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56"/>
        <w:gridCol w:w="4403"/>
        <w:gridCol w:w="1591"/>
        <w:gridCol w:w="2337"/>
      </w:tblGrid>
      <w:tr w:rsidR="00BB4EBB" w:rsidRPr="00A12B6A" w14:paraId="1B228207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</w:tcPr>
          <w:p w14:paraId="4801CC9E" w14:textId="70C13126" w:rsidR="00BB4EBB" w:rsidRPr="00A12B6A" w:rsidRDefault="006A69CB">
            <w:pPr>
              <w:spacing w:after="0"/>
            </w:pPr>
            <w:r w:rsidRPr="00A12B6A">
              <w:t xml:space="preserve">Control ID 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</w:tcPr>
          <w:p w14:paraId="08139CA6" w14:textId="77777777" w:rsidR="00BB4EBB" w:rsidRPr="00A12B6A" w:rsidRDefault="006A69CB">
            <w:pPr>
              <w:spacing w:after="0"/>
            </w:pPr>
            <w:commentRangeStart w:id="1"/>
            <w:r w:rsidRPr="00A12B6A">
              <w:t>Requirement of the standard</w:t>
            </w:r>
            <w:commentRangeEnd w:id="1"/>
            <w:r w:rsidR="00594033" w:rsidRPr="00A12B6A">
              <w:rPr>
                <w:rStyle w:val="CommentReference"/>
              </w:rPr>
              <w:commentReference w:id="1"/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736D3836" w14:textId="77777777" w:rsidR="00BB4EBB" w:rsidRPr="00A12B6A" w:rsidRDefault="006A69CB">
            <w:pPr>
              <w:spacing w:after="0"/>
            </w:pPr>
            <w:commentRangeStart w:id="2"/>
            <w:r w:rsidRPr="00A12B6A">
              <w:t>Compliant Yes/No</w:t>
            </w:r>
            <w:commentRangeEnd w:id="2"/>
            <w:r w:rsidR="00594033" w:rsidRPr="00A12B6A">
              <w:rPr>
                <w:rStyle w:val="CommentReference"/>
              </w:rPr>
              <w:commentReference w:id="2"/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40125A64" w14:textId="77777777" w:rsidR="00BB4EBB" w:rsidRPr="00A12B6A" w:rsidRDefault="006A69CB">
            <w:pPr>
              <w:spacing w:after="0"/>
            </w:pPr>
            <w:commentRangeStart w:id="3"/>
            <w:r w:rsidRPr="00A12B6A">
              <w:t>Evidence</w:t>
            </w:r>
            <w:commentRangeEnd w:id="3"/>
            <w:r w:rsidR="00594033" w:rsidRPr="00A12B6A">
              <w:rPr>
                <w:rStyle w:val="CommentReference"/>
              </w:rPr>
              <w:commentReference w:id="3"/>
            </w:r>
          </w:p>
        </w:tc>
      </w:tr>
      <w:tr w:rsidR="00BB4EBB" w:rsidRPr="00A12B6A" w14:paraId="12CC3DFD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1410AC6D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A.5.1.1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5EB38572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Are all necessary information security policies approved by management and published?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28135AEE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09942140" w14:textId="77777777" w:rsidR="00BB4EBB" w:rsidRPr="00A12B6A" w:rsidRDefault="00BB4EBB"/>
        </w:tc>
      </w:tr>
      <w:tr w:rsidR="00BB4EBB" w:rsidRPr="00A12B6A" w14:paraId="7FA4FA6F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4072CD0E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A.5.1.2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0F316A21" w14:textId="1443683B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75C137DF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10895595" w14:textId="77777777" w:rsidR="00BB4EBB" w:rsidRPr="00A12B6A" w:rsidRDefault="00BB4EBB"/>
        </w:tc>
      </w:tr>
      <w:tr w:rsidR="00BB4EBB" w:rsidRPr="00A12B6A" w14:paraId="558BBE20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77287533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A.6.1.1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66250F8D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Are all information security responsibilities clearly defined through one or several documents?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36D26EF6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41F7ABEF" w14:textId="77777777" w:rsidR="00BB4EBB" w:rsidRPr="00A12B6A" w:rsidRDefault="00BB4EBB"/>
        </w:tc>
      </w:tr>
      <w:tr w:rsidR="00BB4EBB" w:rsidRPr="00A12B6A" w14:paraId="542CA9AF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6D09A458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A.6.1.2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25F2B231" w14:textId="75E16DE0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6AAABCC4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3318A989" w14:textId="77777777" w:rsidR="00BB4EBB" w:rsidRPr="00A12B6A" w:rsidRDefault="00BB4EBB"/>
        </w:tc>
      </w:tr>
      <w:tr w:rsidR="00BB4EBB" w:rsidRPr="00A12B6A" w14:paraId="1C87415C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50769243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A.6.1.3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6FD5FF8F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Is it clearly defined who should be in contact with which authorities?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7FBA0E60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1FC67BC7" w14:textId="77777777" w:rsidR="00BB4EBB" w:rsidRPr="00A12B6A" w:rsidRDefault="00BB4EBB"/>
        </w:tc>
      </w:tr>
      <w:tr w:rsidR="00BB4EBB" w:rsidRPr="00A12B6A" w14:paraId="774A63AA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0BE32584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A.6.1.4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2422EA2F" w14:textId="44C3B36A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6A7ECD83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1D9EFC86" w14:textId="77777777" w:rsidR="00BB4EBB" w:rsidRPr="00A12B6A" w:rsidRDefault="00BB4EBB"/>
        </w:tc>
      </w:tr>
      <w:tr w:rsidR="00BB4EBB" w:rsidRPr="00A12B6A" w14:paraId="3A6C11C3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7BDE596E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A.6.1.5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1C19C7BA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Are information security rules included in every project?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240FDA4D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0F368A80" w14:textId="77777777" w:rsidR="00BB4EBB" w:rsidRPr="00A12B6A" w:rsidRDefault="00BB4EBB"/>
        </w:tc>
      </w:tr>
      <w:tr w:rsidR="00BB4EBB" w:rsidRPr="00A12B6A" w14:paraId="7DB3523B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5EF247B2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A.6.2.1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0FB55A0C" w14:textId="266A27B1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3B4C44CB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77F7EFB1" w14:textId="77777777" w:rsidR="00BB4EBB" w:rsidRPr="00A12B6A" w:rsidRDefault="00BB4EBB"/>
        </w:tc>
      </w:tr>
      <w:tr w:rsidR="00BB4EBB" w:rsidRPr="00A12B6A" w14:paraId="2AA2F230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6366A83A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A.6.2.2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7450B094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Are there rules defining how the company information is protected at teleworking sites?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5693131A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6350B7AA" w14:textId="77777777" w:rsidR="00BB4EBB" w:rsidRPr="00A12B6A" w:rsidRDefault="00BB4EBB"/>
        </w:tc>
      </w:tr>
      <w:tr w:rsidR="00BB4EBB" w:rsidRPr="00A12B6A" w14:paraId="0089B95D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4831F7D3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A.7.1.1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3FFD3211" w14:textId="51C5EC72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6F769CE6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346E24E2" w14:textId="77777777" w:rsidR="00BB4EBB" w:rsidRPr="00A12B6A" w:rsidRDefault="00BB4EBB"/>
        </w:tc>
      </w:tr>
      <w:tr w:rsidR="00BB4EBB" w:rsidRPr="00A12B6A" w14:paraId="22853798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3E98CE4C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A.7.1.2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072F0538" w14:textId="0785E7CC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31E7D87C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2668EE28" w14:textId="77777777" w:rsidR="00BB4EBB" w:rsidRPr="00A12B6A" w:rsidRDefault="00BB4EBB"/>
        </w:tc>
      </w:tr>
      <w:tr w:rsidR="00BB4EBB" w:rsidRPr="00A12B6A" w14:paraId="10BC3D4A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6BB28B7F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A.7.2.1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3B9E79B4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Is management actively requiring all employees and contractors to comply with information security rules?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49AFBDE4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7614A2F3" w14:textId="77777777" w:rsidR="00BB4EBB" w:rsidRPr="00A12B6A" w:rsidRDefault="00BB4EBB"/>
        </w:tc>
      </w:tr>
      <w:tr w:rsidR="00BB4EBB" w:rsidRPr="00A12B6A" w14:paraId="44D36F3A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208800D9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A.7.2.2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1C954AD1" w14:textId="36E9B59D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2664006E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657140E5" w14:textId="77777777" w:rsidR="00BB4EBB" w:rsidRPr="00A12B6A" w:rsidRDefault="00BB4EBB"/>
        </w:tc>
      </w:tr>
      <w:tr w:rsidR="00BB4EBB" w:rsidRPr="00A12B6A" w14:paraId="63C4F80F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7E5EDC55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A.7.2.3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1837A809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Have all employees who have committed a security breach been subject to a formal disciplinary process?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2A361E30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7930E4C3" w14:textId="77777777" w:rsidR="00BB4EBB" w:rsidRPr="00A12B6A" w:rsidRDefault="00BB4EBB"/>
        </w:tc>
      </w:tr>
      <w:tr w:rsidR="00BB4EBB" w:rsidRPr="00A12B6A" w14:paraId="6FA1A59F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166D54F5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A.7.3.1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7B60F7FE" w14:textId="3ACB599D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5216C5EE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4EB422A3" w14:textId="77777777" w:rsidR="00BB4EBB" w:rsidRPr="00A12B6A" w:rsidRDefault="00BB4EBB"/>
        </w:tc>
      </w:tr>
      <w:tr w:rsidR="00BB4EBB" w:rsidRPr="00A12B6A" w14:paraId="3172988A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275BBFDF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A.8.1.1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05DC9246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Is an Inventory of assets drawn up?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79E44D1C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466F2887" w14:textId="77777777" w:rsidR="00BB4EBB" w:rsidRPr="00A12B6A" w:rsidRDefault="00BB4EBB"/>
        </w:tc>
      </w:tr>
      <w:tr w:rsidR="00BB4EBB" w:rsidRPr="00A12B6A" w14:paraId="6C1E01BB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1452A347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A.8.1.2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414E96A9" w14:textId="0DB9D662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7EF6B040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58D485CD" w14:textId="77777777" w:rsidR="00BB4EBB" w:rsidRPr="00A12B6A" w:rsidRDefault="00BB4EBB"/>
        </w:tc>
      </w:tr>
      <w:tr w:rsidR="00BB4EBB" w:rsidRPr="00A12B6A" w14:paraId="0A844216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5635513A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A.8.1.3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567A064B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Are the rules for appropriate handling of information and assets documented?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22505E7D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0045A2D4" w14:textId="77777777" w:rsidR="00BB4EBB" w:rsidRPr="00A12B6A" w:rsidRDefault="00BB4EBB"/>
        </w:tc>
      </w:tr>
      <w:tr w:rsidR="00BB4EBB" w:rsidRPr="00A12B6A" w14:paraId="1D367939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0EE7F9C6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A.8.1.4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7465D01F" w14:textId="370389A2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00EE36DB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4DBB158C" w14:textId="77777777" w:rsidR="00BB4EBB" w:rsidRPr="00A12B6A" w:rsidRDefault="00BB4EBB"/>
        </w:tc>
      </w:tr>
      <w:tr w:rsidR="00BB4EBB" w:rsidRPr="00A12B6A" w14:paraId="1AC75FC8" w14:textId="77777777" w:rsidTr="00A12B6A">
        <w:tc>
          <w:tcPr>
            <w:tcW w:w="956" w:type="dxa"/>
            <w:shd w:val="clear" w:color="auto" w:fill="auto"/>
            <w:tcMar>
              <w:left w:w="108" w:type="dxa"/>
            </w:tcMar>
            <w:vAlign w:val="bottom"/>
          </w:tcPr>
          <w:p w14:paraId="4DD54B16" w14:textId="77777777" w:rsidR="00BB4EBB" w:rsidRPr="00A12B6A" w:rsidRDefault="006A69CB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A.8.2.1</w:t>
            </w:r>
          </w:p>
        </w:tc>
        <w:tc>
          <w:tcPr>
            <w:tcW w:w="4403" w:type="dxa"/>
            <w:shd w:val="clear" w:color="auto" w:fill="auto"/>
            <w:tcMar>
              <w:left w:w="108" w:type="dxa"/>
            </w:tcMar>
            <w:vAlign w:val="bottom"/>
          </w:tcPr>
          <w:p w14:paraId="0AAE5A7F" w14:textId="48B9A9BD" w:rsidR="00BB4EBB" w:rsidRPr="00A12B6A" w:rsidRDefault="00A12B6A">
            <w:pPr>
              <w:spacing w:after="0"/>
              <w:rPr>
                <w:rFonts w:cs="Arial"/>
                <w:color w:val="000000"/>
              </w:rPr>
            </w:pPr>
            <w:r w:rsidRPr="00A12B6A">
              <w:rPr>
                <w:rFonts w:cs="Arial"/>
                <w:color w:val="000000"/>
              </w:rPr>
              <w:t>…</w:t>
            </w: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14:paraId="5DD262E5" w14:textId="77777777" w:rsidR="00BB4EBB" w:rsidRPr="00A12B6A" w:rsidRDefault="00BB4EBB"/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14:paraId="6B28E433" w14:textId="77777777" w:rsidR="00BB4EBB" w:rsidRPr="00A12B6A" w:rsidRDefault="00BB4EBB"/>
        </w:tc>
      </w:tr>
    </w:tbl>
    <w:p w14:paraId="69FA2E74" w14:textId="3E3456EE" w:rsidR="00BB4EBB" w:rsidRPr="00A12B6A" w:rsidRDefault="00BB4EBB" w:rsidP="00594033">
      <w:pPr>
        <w:spacing w:after="0" w:line="240" w:lineRule="auto"/>
        <w:rPr>
          <w:b/>
          <w:sz w:val="28"/>
          <w:szCs w:val="28"/>
        </w:rPr>
      </w:pPr>
    </w:p>
    <w:p w14:paraId="391DBA87" w14:textId="77777777" w:rsidR="00A12B6A" w:rsidRPr="00A12B6A" w:rsidRDefault="00A12B6A" w:rsidP="00A12B6A">
      <w:pPr>
        <w:jc w:val="center"/>
      </w:pPr>
      <w:r w:rsidRPr="00A12B6A">
        <w:t>** END OF FREE PREVIEW **</w:t>
      </w:r>
      <w:bookmarkStart w:id="4" w:name="_GoBack"/>
      <w:bookmarkEnd w:id="4"/>
    </w:p>
    <w:p w14:paraId="15B18178" w14:textId="018013AA" w:rsidR="00A12B6A" w:rsidRPr="00A12B6A" w:rsidRDefault="00A12B6A" w:rsidP="00A12B6A">
      <w:pPr>
        <w:spacing w:after="0" w:line="240" w:lineRule="auto"/>
        <w:jc w:val="center"/>
        <w:rPr>
          <w:b/>
          <w:sz w:val="28"/>
          <w:szCs w:val="28"/>
        </w:rPr>
      </w:pPr>
      <w:r w:rsidRPr="00A12B6A">
        <w:t xml:space="preserve">To download full version of this document click here: </w:t>
      </w:r>
      <w:hyperlink r:id="rId10" w:history="1">
        <w:r w:rsidRPr="00A12B6A">
          <w:rPr>
            <w:rStyle w:val="Hyperlink"/>
          </w:rPr>
          <w:t>https://advisera.com/eugdpracademy/documentation/iso-27001-internal-audit-checklist/</w:t>
        </w:r>
      </w:hyperlink>
      <w:r w:rsidRPr="00A12B6A">
        <w:t xml:space="preserve"> </w:t>
      </w:r>
    </w:p>
    <w:p w14:paraId="2C1AF299" w14:textId="77777777" w:rsidR="00BB4EBB" w:rsidRPr="00A12B6A" w:rsidRDefault="00BB4EBB"/>
    <w:sectPr w:rsidR="00BB4EBB" w:rsidRPr="00A12B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15:00Z" w:initials="EUGDPR">
    <w:p w14:paraId="26E08DFE" w14:textId="2D0533E4" w:rsidR="00594033" w:rsidRPr="00594033" w:rsidRDefault="0059403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594033">
        <w:rPr>
          <w:rFonts w:eastAsia="DejaVu Sans" w:cs="Calibri"/>
          <w:sz w:val="20"/>
          <w:szCs w:val="20"/>
          <w:lang w:bidi="en-US"/>
        </w:rPr>
        <w:t xml:space="preserve">To learn how to use this document, see this free online training ISO 27001 Internal Auditor Course: </w:t>
      </w:r>
      <w:hyperlink r:id="rId1" w:history="1">
        <w:r w:rsidRPr="00594033">
          <w:rPr>
            <w:rStyle w:val="Hyperlink"/>
            <w:rFonts w:eastAsia="DejaVu Sans" w:cs="Calibri"/>
            <w:sz w:val="20"/>
            <w:szCs w:val="20"/>
            <w:lang w:bidi="en-US"/>
          </w:rPr>
          <w:t>http://training.advisera.com/course/iso-27001-internal-auditor-course/</w:t>
        </w:r>
      </w:hyperlink>
      <w:r w:rsidRPr="00594033">
        <w:rPr>
          <w:rFonts w:eastAsia="DejaVu Sans" w:cs="Calibri"/>
          <w:sz w:val="20"/>
          <w:szCs w:val="20"/>
          <w:lang w:bidi="en-US"/>
        </w:rPr>
        <w:t xml:space="preserve">  </w:t>
      </w:r>
    </w:p>
  </w:comment>
  <w:comment w:id="1" w:author="EUGDPRAcademy" w:date="2017-10-24T00:16:00Z" w:initials="EUGDPR">
    <w:p w14:paraId="71BA81F4" w14:textId="45FEC7EF" w:rsidR="00594033" w:rsidRPr="00594033" w:rsidRDefault="0059403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594033">
        <w:rPr>
          <w:rFonts w:eastAsia="DejaVu Sans" w:cs="Calibri"/>
          <w:sz w:val="20"/>
          <w:szCs w:val="20"/>
          <w:lang w:bidi="en-US"/>
        </w:rPr>
        <w:t>These are the requirements of the Annex A of ISO 27001 standard; you should also insert the specific requirements of your own documentation.</w:t>
      </w:r>
    </w:p>
  </w:comment>
  <w:comment w:id="2" w:author="EUGDPRAcademy" w:date="2017-10-24T00:16:00Z" w:initials="EUGDPR">
    <w:p w14:paraId="46E06EFF" w14:textId="0EAABF18" w:rsidR="00594033" w:rsidRPr="00594033" w:rsidRDefault="0059403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594033">
        <w:rPr>
          <w:rFonts w:eastAsia="DejaVu Sans" w:cs="Calibri"/>
          <w:sz w:val="20"/>
          <w:szCs w:val="20"/>
          <w:lang w:bidi="en-US"/>
        </w:rPr>
        <w:t>To be filled in during the audit – fill in Yes or No depending on whether the company is compliant or not.</w:t>
      </w:r>
    </w:p>
  </w:comment>
  <w:comment w:id="3" w:author="EUGDPRAcademy" w:date="2017-10-24T00:16:00Z" w:initials="EUGDPR">
    <w:p w14:paraId="59D95DF0" w14:textId="603494BF" w:rsidR="00594033" w:rsidRPr="00594033" w:rsidRDefault="0059403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594033">
        <w:rPr>
          <w:rFonts w:eastAsia="DejaVu Sans" w:cs="Calibri"/>
          <w:sz w:val="20"/>
          <w:szCs w:val="20"/>
          <w:lang w:bidi="en-US"/>
        </w:rPr>
        <w:t>To be filled in during the audit – records, verbal statements or auditor personal observations that confirm the finding.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E08DFE" w15:done="0"/>
  <w15:commentEx w15:paraId="71BA81F4" w15:done="0"/>
  <w15:commentEx w15:paraId="46E06EFF" w15:done="0"/>
  <w15:commentEx w15:paraId="59D95D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AC044" w14:textId="77777777" w:rsidR="00D5496F" w:rsidRDefault="00D5496F">
      <w:pPr>
        <w:spacing w:after="0" w:line="240" w:lineRule="auto"/>
      </w:pPr>
      <w:r>
        <w:separator/>
      </w:r>
    </w:p>
  </w:endnote>
  <w:endnote w:type="continuationSeparator" w:id="0">
    <w:p w14:paraId="473E15BB" w14:textId="77777777" w:rsidR="00D5496F" w:rsidRDefault="00D5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B4EBB" w:rsidRPr="00594033" w14:paraId="18793ACC" w14:textId="77777777" w:rsidTr="00594033">
      <w:tc>
        <w:tcPr>
          <w:tcW w:w="3652" w:type="dxa"/>
          <w:shd w:val="clear" w:color="auto" w:fill="auto"/>
        </w:tcPr>
        <w:p w14:paraId="11756510" w14:textId="6C4BE210" w:rsidR="00BB4EBB" w:rsidRPr="00594033" w:rsidRDefault="006A69CB">
          <w:pPr>
            <w:pStyle w:val="Footer"/>
            <w:rPr>
              <w:sz w:val="18"/>
              <w:szCs w:val="18"/>
            </w:rPr>
          </w:pPr>
          <w:r w:rsidRPr="00594033">
            <w:rPr>
              <w:sz w:val="18"/>
              <w:szCs w:val="18"/>
            </w:rPr>
            <w:t>ISO 27001 Internal Audit Checklist</w:t>
          </w:r>
        </w:p>
      </w:tc>
      <w:tc>
        <w:tcPr>
          <w:tcW w:w="2126" w:type="dxa"/>
          <w:shd w:val="clear" w:color="auto" w:fill="auto"/>
        </w:tcPr>
        <w:p w14:paraId="5FB2D560" w14:textId="77777777" w:rsidR="00BB4EBB" w:rsidRPr="00594033" w:rsidRDefault="006A69CB">
          <w:pPr>
            <w:pStyle w:val="Footer"/>
            <w:jc w:val="center"/>
            <w:rPr>
              <w:sz w:val="18"/>
              <w:szCs w:val="18"/>
            </w:rPr>
          </w:pPr>
          <w:r w:rsidRPr="00594033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6AB0B76A" w14:textId="77777777" w:rsidR="00BB4EBB" w:rsidRPr="00594033" w:rsidRDefault="006A69CB">
          <w:pPr>
            <w:pStyle w:val="Footer"/>
            <w:jc w:val="right"/>
            <w:rPr>
              <w:sz w:val="18"/>
              <w:szCs w:val="18"/>
            </w:rPr>
          </w:pPr>
          <w:r w:rsidRPr="00594033">
            <w:rPr>
              <w:sz w:val="18"/>
              <w:szCs w:val="18"/>
            </w:rPr>
            <w:t xml:space="preserve">Page </w:t>
          </w:r>
          <w:r w:rsidRPr="00594033">
            <w:rPr>
              <w:b/>
              <w:sz w:val="18"/>
              <w:szCs w:val="18"/>
            </w:rPr>
            <w:fldChar w:fldCharType="begin"/>
          </w:r>
          <w:r w:rsidRPr="00594033">
            <w:rPr>
              <w:sz w:val="18"/>
              <w:szCs w:val="18"/>
            </w:rPr>
            <w:instrText>PAGE</w:instrText>
          </w:r>
          <w:r w:rsidRPr="00594033">
            <w:rPr>
              <w:sz w:val="18"/>
              <w:szCs w:val="18"/>
            </w:rPr>
            <w:fldChar w:fldCharType="separate"/>
          </w:r>
          <w:r w:rsidR="00A12B6A">
            <w:rPr>
              <w:noProof/>
              <w:sz w:val="18"/>
              <w:szCs w:val="18"/>
            </w:rPr>
            <w:t>2</w:t>
          </w:r>
          <w:r w:rsidRPr="00594033">
            <w:rPr>
              <w:sz w:val="18"/>
              <w:szCs w:val="18"/>
            </w:rPr>
            <w:fldChar w:fldCharType="end"/>
          </w:r>
          <w:r w:rsidRPr="00594033">
            <w:rPr>
              <w:sz w:val="18"/>
              <w:szCs w:val="18"/>
            </w:rPr>
            <w:t xml:space="preserve"> of </w:t>
          </w:r>
          <w:r w:rsidRPr="00594033">
            <w:rPr>
              <w:b/>
              <w:sz w:val="18"/>
              <w:szCs w:val="18"/>
            </w:rPr>
            <w:fldChar w:fldCharType="begin"/>
          </w:r>
          <w:r w:rsidRPr="00594033">
            <w:rPr>
              <w:sz w:val="18"/>
              <w:szCs w:val="18"/>
            </w:rPr>
            <w:instrText>NUMPAGES</w:instrText>
          </w:r>
          <w:r w:rsidRPr="00594033">
            <w:rPr>
              <w:sz w:val="18"/>
              <w:szCs w:val="18"/>
            </w:rPr>
            <w:fldChar w:fldCharType="separate"/>
          </w:r>
          <w:r w:rsidR="00A12B6A">
            <w:rPr>
              <w:noProof/>
              <w:sz w:val="18"/>
              <w:szCs w:val="18"/>
            </w:rPr>
            <w:t>2</w:t>
          </w:r>
          <w:r w:rsidRPr="00594033">
            <w:rPr>
              <w:sz w:val="18"/>
              <w:szCs w:val="18"/>
            </w:rPr>
            <w:fldChar w:fldCharType="end"/>
          </w:r>
        </w:p>
      </w:tc>
    </w:tr>
  </w:tbl>
  <w:p w14:paraId="7DD15D0D" w14:textId="061366D3" w:rsidR="00BB4EBB" w:rsidRDefault="006A69CB">
    <w:pPr>
      <w:spacing w:after="0"/>
      <w:jc w:val="center"/>
      <w:rPr>
        <w:sz w:val="16"/>
        <w:szCs w:val="16"/>
      </w:rPr>
    </w:pPr>
    <w:r>
      <w:rPr>
        <w:sz w:val="16"/>
      </w:rPr>
      <w:t>©2017 This template may be used by clients of Advisera Expert Solutions Ltd</w:t>
    </w:r>
    <w:r w:rsidR="00594033">
      <w:rPr>
        <w:sz w:val="16"/>
      </w:rPr>
      <w:t>.</w:t>
    </w:r>
    <w:r>
      <w:rPr>
        <w:sz w:val="16"/>
      </w:rPr>
      <w:t xml:space="preserve">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9BC82" w14:textId="77777777" w:rsidR="00D5496F" w:rsidRDefault="00D5496F">
      <w:pPr>
        <w:spacing w:after="0" w:line="240" w:lineRule="auto"/>
      </w:pPr>
      <w:r>
        <w:separator/>
      </w:r>
    </w:p>
  </w:footnote>
  <w:footnote w:type="continuationSeparator" w:id="0">
    <w:p w14:paraId="08C6A2FC" w14:textId="77777777" w:rsidR="00D5496F" w:rsidRDefault="00D54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B4EBB" w14:paraId="709CFEE8" w14:textId="77777777" w:rsidTr="00594033">
      <w:tc>
        <w:tcPr>
          <w:tcW w:w="6770" w:type="dxa"/>
          <w:shd w:val="clear" w:color="auto" w:fill="auto"/>
        </w:tcPr>
        <w:p w14:paraId="169E12BC" w14:textId="77777777" w:rsidR="00BB4EBB" w:rsidRDefault="006A69C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517" w:type="dxa"/>
          <w:shd w:val="clear" w:color="auto" w:fill="auto"/>
        </w:tcPr>
        <w:p w14:paraId="49417E74" w14:textId="77777777" w:rsidR="00BB4EBB" w:rsidRDefault="006A69C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51EBF128" w14:textId="77777777" w:rsidR="00BB4EBB" w:rsidRDefault="00BB4EB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33229"/>
    <w:multiLevelType w:val="multilevel"/>
    <w:tmpl w:val="037278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B117D5"/>
    <w:multiLevelType w:val="multilevel"/>
    <w:tmpl w:val="F2E4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EBB"/>
    <w:rsid w:val="004A14DA"/>
    <w:rsid w:val="00594033"/>
    <w:rsid w:val="006A69CB"/>
    <w:rsid w:val="00A12B6A"/>
    <w:rsid w:val="00AC4C8A"/>
    <w:rsid w:val="00BB4EBB"/>
    <w:rsid w:val="00D5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DFDFD"/>
  <w15:docId w15:val="{B379D895-5766-4CE6-A42E-C3144BF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E26C9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AC160D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C4C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ocumentation/iso-27001-internal-audit-checklis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A42D-7D83-4AB0-8D59-7E3DAFCF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3 - Internal Audit Checklist</vt:lpstr>
    </vt:vector>
  </TitlesOfParts>
  <Company>Advisera Expert Solutions Ltd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- Internal Audit Checklist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13</cp:revision>
  <dcterms:created xsi:type="dcterms:W3CDTF">2015-03-28T19:23:00Z</dcterms:created>
  <dcterms:modified xsi:type="dcterms:W3CDTF">2017-10-24T20:58:00Z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