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C43F0" w14:textId="77777777" w:rsidR="00B3184D" w:rsidRPr="00B61A1A" w:rsidRDefault="00B3184D"/>
    <w:p w14:paraId="600803BB" w14:textId="77777777" w:rsidR="00A85C66" w:rsidRDefault="00A85C66" w:rsidP="00A85C66">
      <w:pPr>
        <w:jc w:val="center"/>
        <w:rPr>
          <w:lang w:val="en-US"/>
        </w:rPr>
      </w:pPr>
      <w:r>
        <w:t>** FREE PREVIEW VERSION **</w:t>
      </w:r>
    </w:p>
    <w:p w14:paraId="7AD70B8D" w14:textId="77777777" w:rsidR="00B3184D" w:rsidRPr="00B61A1A" w:rsidRDefault="00B3184D"/>
    <w:p w14:paraId="26E3175C" w14:textId="77777777" w:rsidR="00B3184D" w:rsidRPr="00B61A1A" w:rsidRDefault="00B3184D"/>
    <w:p w14:paraId="7103F711" w14:textId="77777777" w:rsidR="00B3184D" w:rsidRPr="00B61A1A" w:rsidRDefault="00B3184D"/>
    <w:p w14:paraId="402A2E6D" w14:textId="77777777" w:rsidR="00B3184D" w:rsidRPr="00B61A1A" w:rsidRDefault="00B3184D"/>
    <w:p w14:paraId="2D43F121" w14:textId="77777777" w:rsidR="00B3184D" w:rsidRPr="00B61A1A" w:rsidRDefault="00B3184D"/>
    <w:p w14:paraId="22863730" w14:textId="7683A44A" w:rsidR="00B3184D" w:rsidRPr="00B61A1A" w:rsidRDefault="00B3184D" w:rsidP="00B3184D">
      <w:pPr>
        <w:jc w:val="center"/>
      </w:pPr>
      <w:commentRangeStart w:id="0"/>
      <w:r w:rsidRPr="00B61A1A">
        <w:t>[</w:t>
      </w:r>
      <w:r w:rsidR="00DF0048" w:rsidRPr="00B61A1A">
        <w:t>Organization</w:t>
      </w:r>
      <w:r w:rsidRPr="00B61A1A">
        <w:t xml:space="preserve"> logo]</w:t>
      </w:r>
      <w:commentRangeEnd w:id="0"/>
      <w:r w:rsidR="00CF7B89" w:rsidRPr="00B61A1A">
        <w:rPr>
          <w:rStyle w:val="CommentReference"/>
          <w:lang w:val="en-GB"/>
        </w:rPr>
        <w:commentReference w:id="0"/>
      </w:r>
    </w:p>
    <w:p w14:paraId="11FFE8C2" w14:textId="1D5FD720" w:rsidR="00B3184D" w:rsidRPr="00B61A1A" w:rsidRDefault="00B3184D" w:rsidP="00B3184D">
      <w:pPr>
        <w:jc w:val="center"/>
      </w:pPr>
      <w:r w:rsidRPr="00B61A1A">
        <w:t>[</w:t>
      </w:r>
      <w:r w:rsidR="00DF0048" w:rsidRPr="00B61A1A">
        <w:t>Organization</w:t>
      </w:r>
      <w:r w:rsidRPr="00B61A1A">
        <w:t xml:space="preserve"> name]</w:t>
      </w:r>
    </w:p>
    <w:p w14:paraId="2191166C" w14:textId="77777777" w:rsidR="00B3184D" w:rsidRPr="00B61A1A" w:rsidRDefault="00B3184D" w:rsidP="00B3184D">
      <w:pPr>
        <w:jc w:val="center"/>
      </w:pPr>
    </w:p>
    <w:p w14:paraId="5615ECB3" w14:textId="77777777" w:rsidR="00B3184D" w:rsidRPr="00B61A1A" w:rsidRDefault="00B3184D" w:rsidP="00B3184D">
      <w:pPr>
        <w:jc w:val="center"/>
      </w:pPr>
    </w:p>
    <w:p w14:paraId="22266319" w14:textId="77777777" w:rsidR="00B3184D" w:rsidRPr="00B61A1A" w:rsidRDefault="00B3184D" w:rsidP="00B3184D">
      <w:pPr>
        <w:jc w:val="center"/>
        <w:rPr>
          <w:b/>
          <w:sz w:val="32"/>
          <w:szCs w:val="32"/>
        </w:rPr>
      </w:pPr>
      <w:commentRangeStart w:id="1"/>
      <w:commentRangeStart w:id="2"/>
      <w:r w:rsidRPr="00B61A1A">
        <w:rPr>
          <w:b/>
          <w:sz w:val="32"/>
        </w:rPr>
        <w:t>CLEAR DESK AND CLEAR SCREEN POLICY</w:t>
      </w:r>
      <w:commentRangeEnd w:id="1"/>
      <w:commentRangeEnd w:id="2"/>
      <w:r w:rsidR="00CF7B89" w:rsidRPr="00B61A1A">
        <w:rPr>
          <w:rStyle w:val="CommentReference"/>
          <w:lang w:val="en-GB"/>
        </w:rPr>
        <w:commentReference w:id="1"/>
      </w:r>
      <w:r w:rsidR="00CF7B89" w:rsidRPr="00B61A1A">
        <w:rPr>
          <w:rStyle w:val="CommentReference"/>
          <w:lang w:val="en-GB"/>
        </w:rPr>
        <w:commentReference w:id="2"/>
      </w:r>
    </w:p>
    <w:p w14:paraId="35B48848" w14:textId="77777777" w:rsidR="00B3184D" w:rsidRPr="00B61A1A" w:rsidRDefault="00B3184D" w:rsidP="00B3184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B3184D" w:rsidRPr="00B61A1A" w14:paraId="52407687" w14:textId="77777777">
        <w:tc>
          <w:tcPr>
            <w:tcW w:w="2376" w:type="dxa"/>
          </w:tcPr>
          <w:p w14:paraId="69DCEF98" w14:textId="77777777" w:rsidR="00B3184D" w:rsidRPr="00B61A1A" w:rsidRDefault="00B3184D" w:rsidP="00B3184D">
            <w:commentRangeStart w:id="3"/>
            <w:r w:rsidRPr="00B61A1A">
              <w:t>Code</w:t>
            </w:r>
            <w:commentRangeEnd w:id="3"/>
            <w:r w:rsidR="00CF7B89" w:rsidRPr="00B61A1A">
              <w:rPr>
                <w:rStyle w:val="CommentReference"/>
                <w:lang w:val="en-GB"/>
              </w:rPr>
              <w:commentReference w:id="3"/>
            </w:r>
            <w:r w:rsidRPr="00B61A1A">
              <w:t>:</w:t>
            </w:r>
          </w:p>
        </w:tc>
        <w:tc>
          <w:tcPr>
            <w:tcW w:w="6912" w:type="dxa"/>
          </w:tcPr>
          <w:p w14:paraId="5BE09852" w14:textId="77777777" w:rsidR="00B3184D" w:rsidRPr="00B61A1A" w:rsidRDefault="00B3184D" w:rsidP="00B3184D"/>
        </w:tc>
      </w:tr>
      <w:tr w:rsidR="00B3184D" w:rsidRPr="00B61A1A" w14:paraId="6ABC4689" w14:textId="77777777">
        <w:tc>
          <w:tcPr>
            <w:tcW w:w="2376" w:type="dxa"/>
          </w:tcPr>
          <w:p w14:paraId="0E0FF2BC" w14:textId="77777777" w:rsidR="00B3184D" w:rsidRPr="00B61A1A" w:rsidRDefault="00B3184D" w:rsidP="00B3184D">
            <w:r w:rsidRPr="00B61A1A">
              <w:t>Version:</w:t>
            </w:r>
          </w:p>
        </w:tc>
        <w:tc>
          <w:tcPr>
            <w:tcW w:w="6912" w:type="dxa"/>
          </w:tcPr>
          <w:p w14:paraId="14DFDA09" w14:textId="77777777" w:rsidR="00B3184D" w:rsidRPr="00B61A1A" w:rsidRDefault="00B3184D" w:rsidP="00B3184D"/>
        </w:tc>
      </w:tr>
      <w:tr w:rsidR="00B3184D" w:rsidRPr="00B61A1A" w14:paraId="7F4D426A" w14:textId="77777777">
        <w:tc>
          <w:tcPr>
            <w:tcW w:w="2376" w:type="dxa"/>
          </w:tcPr>
          <w:p w14:paraId="53EAE99C" w14:textId="77777777" w:rsidR="00B3184D" w:rsidRPr="00B61A1A" w:rsidRDefault="00B3184D" w:rsidP="00B3184D">
            <w:r w:rsidRPr="00B61A1A">
              <w:t>Date of version:</w:t>
            </w:r>
          </w:p>
        </w:tc>
        <w:tc>
          <w:tcPr>
            <w:tcW w:w="6912" w:type="dxa"/>
          </w:tcPr>
          <w:p w14:paraId="7610D877" w14:textId="77777777" w:rsidR="00B3184D" w:rsidRPr="00B61A1A" w:rsidRDefault="00B3184D" w:rsidP="00B3184D"/>
        </w:tc>
      </w:tr>
      <w:tr w:rsidR="00B3184D" w:rsidRPr="00B61A1A" w14:paraId="58DC48D5" w14:textId="77777777">
        <w:tc>
          <w:tcPr>
            <w:tcW w:w="2376" w:type="dxa"/>
          </w:tcPr>
          <w:p w14:paraId="51F9E002" w14:textId="77777777" w:rsidR="00B3184D" w:rsidRPr="00B61A1A" w:rsidRDefault="00B3184D" w:rsidP="00B3184D">
            <w:r w:rsidRPr="00B61A1A">
              <w:t>Created by:</w:t>
            </w:r>
          </w:p>
        </w:tc>
        <w:tc>
          <w:tcPr>
            <w:tcW w:w="6912" w:type="dxa"/>
          </w:tcPr>
          <w:p w14:paraId="7A137E2C" w14:textId="77777777" w:rsidR="00B3184D" w:rsidRPr="00B61A1A" w:rsidRDefault="00B3184D" w:rsidP="00B3184D"/>
        </w:tc>
      </w:tr>
      <w:tr w:rsidR="00B3184D" w:rsidRPr="00B61A1A" w14:paraId="4E381C88" w14:textId="77777777">
        <w:tc>
          <w:tcPr>
            <w:tcW w:w="2376" w:type="dxa"/>
          </w:tcPr>
          <w:p w14:paraId="15E2EE1F" w14:textId="77777777" w:rsidR="00B3184D" w:rsidRPr="00B61A1A" w:rsidRDefault="00B3184D" w:rsidP="00B3184D">
            <w:r w:rsidRPr="00B61A1A">
              <w:t>Approved by:</w:t>
            </w:r>
          </w:p>
        </w:tc>
        <w:tc>
          <w:tcPr>
            <w:tcW w:w="6912" w:type="dxa"/>
          </w:tcPr>
          <w:p w14:paraId="3DD5CD77" w14:textId="77777777" w:rsidR="00B3184D" w:rsidRPr="00B61A1A" w:rsidRDefault="00B3184D" w:rsidP="00B3184D"/>
        </w:tc>
      </w:tr>
      <w:tr w:rsidR="00B3184D" w:rsidRPr="00B61A1A" w14:paraId="1F81D4BA" w14:textId="77777777">
        <w:tc>
          <w:tcPr>
            <w:tcW w:w="2376" w:type="dxa"/>
          </w:tcPr>
          <w:p w14:paraId="59AB6020" w14:textId="77777777" w:rsidR="00B3184D" w:rsidRPr="00B61A1A" w:rsidRDefault="00B3184D" w:rsidP="00B3184D">
            <w:r w:rsidRPr="00B61A1A">
              <w:t>Confidentiality level:</w:t>
            </w:r>
          </w:p>
        </w:tc>
        <w:tc>
          <w:tcPr>
            <w:tcW w:w="6912" w:type="dxa"/>
          </w:tcPr>
          <w:p w14:paraId="1E9399D9" w14:textId="77777777" w:rsidR="00B3184D" w:rsidRPr="00B61A1A" w:rsidRDefault="00B3184D" w:rsidP="00B3184D"/>
        </w:tc>
      </w:tr>
    </w:tbl>
    <w:p w14:paraId="52CAB491" w14:textId="77777777" w:rsidR="00B3184D" w:rsidRPr="00B61A1A" w:rsidRDefault="00B3184D" w:rsidP="00B3184D"/>
    <w:p w14:paraId="457E0614" w14:textId="77777777" w:rsidR="00B3184D" w:rsidRPr="00B61A1A" w:rsidRDefault="00B3184D" w:rsidP="00B3184D"/>
    <w:p w14:paraId="0EBBFA38" w14:textId="77777777" w:rsidR="00B3184D" w:rsidRPr="00B61A1A" w:rsidRDefault="00B3184D" w:rsidP="00B3184D">
      <w:pPr>
        <w:rPr>
          <w:b/>
          <w:sz w:val="28"/>
          <w:szCs w:val="28"/>
        </w:rPr>
      </w:pPr>
      <w:r w:rsidRPr="00B61A1A">
        <w:br w:type="page"/>
      </w:r>
      <w:r w:rsidRPr="00B61A1A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B3184D" w:rsidRPr="00B61A1A" w14:paraId="214B692C" w14:textId="77777777">
        <w:tc>
          <w:tcPr>
            <w:tcW w:w="1384" w:type="dxa"/>
          </w:tcPr>
          <w:p w14:paraId="5C7AFEB9" w14:textId="77777777" w:rsidR="00B3184D" w:rsidRPr="00B61A1A" w:rsidRDefault="00B3184D" w:rsidP="00B3184D">
            <w:pPr>
              <w:rPr>
                <w:b/>
              </w:rPr>
            </w:pPr>
            <w:r w:rsidRPr="00B61A1A">
              <w:rPr>
                <w:b/>
              </w:rPr>
              <w:t>Date</w:t>
            </w:r>
          </w:p>
        </w:tc>
        <w:tc>
          <w:tcPr>
            <w:tcW w:w="992" w:type="dxa"/>
          </w:tcPr>
          <w:p w14:paraId="758AEAE0" w14:textId="77777777" w:rsidR="00B3184D" w:rsidRPr="00B61A1A" w:rsidRDefault="00B3184D" w:rsidP="00B3184D">
            <w:pPr>
              <w:rPr>
                <w:b/>
              </w:rPr>
            </w:pPr>
            <w:r w:rsidRPr="00B61A1A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D619440" w14:textId="77777777" w:rsidR="00B3184D" w:rsidRPr="00B61A1A" w:rsidRDefault="00B3184D" w:rsidP="00B3184D">
            <w:pPr>
              <w:rPr>
                <w:b/>
              </w:rPr>
            </w:pPr>
            <w:r w:rsidRPr="00B61A1A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53814546" w14:textId="77777777" w:rsidR="00B3184D" w:rsidRPr="00B61A1A" w:rsidRDefault="00B3184D" w:rsidP="00B3184D">
            <w:pPr>
              <w:rPr>
                <w:b/>
              </w:rPr>
            </w:pPr>
            <w:r w:rsidRPr="00B61A1A">
              <w:rPr>
                <w:b/>
              </w:rPr>
              <w:t>Description of change</w:t>
            </w:r>
          </w:p>
        </w:tc>
      </w:tr>
      <w:tr w:rsidR="00B3184D" w:rsidRPr="00B61A1A" w14:paraId="596F4BC2" w14:textId="77777777">
        <w:tc>
          <w:tcPr>
            <w:tcW w:w="1384" w:type="dxa"/>
          </w:tcPr>
          <w:p w14:paraId="650E6F2F" w14:textId="20DB0A40" w:rsidR="00B3184D" w:rsidRPr="00B61A1A" w:rsidRDefault="00475423" w:rsidP="00B3184D">
            <w:proofErr w:type="spellStart"/>
            <w:proofErr w:type="gramStart"/>
            <w:r w:rsidRPr="00B61A1A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75CC52BC" w14:textId="77777777" w:rsidR="00B3184D" w:rsidRPr="00B61A1A" w:rsidRDefault="00B3184D" w:rsidP="00B3184D">
            <w:r w:rsidRPr="00B61A1A">
              <w:t>0.1</w:t>
            </w:r>
          </w:p>
        </w:tc>
        <w:tc>
          <w:tcPr>
            <w:tcW w:w="1560" w:type="dxa"/>
          </w:tcPr>
          <w:p w14:paraId="3A8EEF62" w14:textId="6C6E1F0C" w:rsidR="00B3184D" w:rsidRPr="00B61A1A" w:rsidRDefault="00CF7B89" w:rsidP="00B3184D">
            <w:r w:rsidRPr="00B61A1A">
              <w:t>EUGDPR</w:t>
            </w:r>
            <w:r w:rsidR="00DF0048" w:rsidRPr="00B61A1A">
              <w:t>Academy</w:t>
            </w:r>
          </w:p>
        </w:tc>
        <w:tc>
          <w:tcPr>
            <w:tcW w:w="5352" w:type="dxa"/>
          </w:tcPr>
          <w:p w14:paraId="18824A76" w14:textId="77777777" w:rsidR="00B3184D" w:rsidRPr="00B61A1A" w:rsidRDefault="00B3184D" w:rsidP="00B3184D">
            <w:r w:rsidRPr="00B61A1A">
              <w:t>Basic document outline</w:t>
            </w:r>
          </w:p>
        </w:tc>
      </w:tr>
      <w:tr w:rsidR="00B3184D" w:rsidRPr="00B61A1A" w14:paraId="2AEABA36" w14:textId="77777777">
        <w:tc>
          <w:tcPr>
            <w:tcW w:w="1384" w:type="dxa"/>
          </w:tcPr>
          <w:p w14:paraId="1DBA48D7" w14:textId="77777777" w:rsidR="00B3184D" w:rsidRPr="00B61A1A" w:rsidRDefault="00B3184D" w:rsidP="00B3184D"/>
        </w:tc>
        <w:tc>
          <w:tcPr>
            <w:tcW w:w="992" w:type="dxa"/>
          </w:tcPr>
          <w:p w14:paraId="0E892126" w14:textId="77777777" w:rsidR="00B3184D" w:rsidRPr="00B61A1A" w:rsidRDefault="00B3184D" w:rsidP="00B3184D"/>
        </w:tc>
        <w:tc>
          <w:tcPr>
            <w:tcW w:w="1560" w:type="dxa"/>
          </w:tcPr>
          <w:p w14:paraId="3DC95565" w14:textId="77777777" w:rsidR="00B3184D" w:rsidRPr="00B61A1A" w:rsidRDefault="00B3184D" w:rsidP="00B3184D"/>
        </w:tc>
        <w:tc>
          <w:tcPr>
            <w:tcW w:w="5352" w:type="dxa"/>
          </w:tcPr>
          <w:p w14:paraId="6FDDCC12" w14:textId="77777777" w:rsidR="00B3184D" w:rsidRPr="00B61A1A" w:rsidRDefault="00B3184D" w:rsidP="00B3184D"/>
        </w:tc>
      </w:tr>
      <w:tr w:rsidR="00B3184D" w:rsidRPr="00B61A1A" w14:paraId="54E21DE8" w14:textId="77777777">
        <w:tc>
          <w:tcPr>
            <w:tcW w:w="1384" w:type="dxa"/>
          </w:tcPr>
          <w:p w14:paraId="09F68436" w14:textId="77777777" w:rsidR="00B3184D" w:rsidRPr="00B61A1A" w:rsidRDefault="00B3184D" w:rsidP="00B3184D"/>
        </w:tc>
        <w:tc>
          <w:tcPr>
            <w:tcW w:w="992" w:type="dxa"/>
          </w:tcPr>
          <w:p w14:paraId="513AAFE2" w14:textId="77777777" w:rsidR="00B3184D" w:rsidRPr="00B61A1A" w:rsidRDefault="00B3184D" w:rsidP="00B3184D"/>
        </w:tc>
        <w:tc>
          <w:tcPr>
            <w:tcW w:w="1560" w:type="dxa"/>
          </w:tcPr>
          <w:p w14:paraId="537A47A5" w14:textId="77777777" w:rsidR="00B3184D" w:rsidRPr="00B61A1A" w:rsidRDefault="00B3184D" w:rsidP="00B3184D"/>
        </w:tc>
        <w:tc>
          <w:tcPr>
            <w:tcW w:w="5352" w:type="dxa"/>
          </w:tcPr>
          <w:p w14:paraId="151B56EA" w14:textId="77777777" w:rsidR="00B3184D" w:rsidRPr="00B61A1A" w:rsidRDefault="00B3184D" w:rsidP="00B3184D"/>
        </w:tc>
      </w:tr>
      <w:tr w:rsidR="00B3184D" w:rsidRPr="00B61A1A" w14:paraId="1C9EC5C6" w14:textId="77777777">
        <w:tc>
          <w:tcPr>
            <w:tcW w:w="1384" w:type="dxa"/>
          </w:tcPr>
          <w:p w14:paraId="01A23164" w14:textId="77777777" w:rsidR="00B3184D" w:rsidRPr="00B61A1A" w:rsidRDefault="00B3184D" w:rsidP="00B3184D"/>
        </w:tc>
        <w:tc>
          <w:tcPr>
            <w:tcW w:w="992" w:type="dxa"/>
          </w:tcPr>
          <w:p w14:paraId="464D7037" w14:textId="77777777" w:rsidR="00B3184D" w:rsidRPr="00B61A1A" w:rsidRDefault="00B3184D" w:rsidP="00B3184D"/>
        </w:tc>
        <w:tc>
          <w:tcPr>
            <w:tcW w:w="1560" w:type="dxa"/>
          </w:tcPr>
          <w:p w14:paraId="23D6D23D" w14:textId="77777777" w:rsidR="00B3184D" w:rsidRPr="00B61A1A" w:rsidRDefault="00B3184D" w:rsidP="00B3184D"/>
        </w:tc>
        <w:tc>
          <w:tcPr>
            <w:tcW w:w="5352" w:type="dxa"/>
          </w:tcPr>
          <w:p w14:paraId="034C2E74" w14:textId="77777777" w:rsidR="00B3184D" w:rsidRPr="00B61A1A" w:rsidRDefault="00B3184D" w:rsidP="00B3184D"/>
        </w:tc>
      </w:tr>
      <w:tr w:rsidR="00B3184D" w:rsidRPr="00B61A1A" w14:paraId="62A929B2" w14:textId="77777777">
        <w:tc>
          <w:tcPr>
            <w:tcW w:w="1384" w:type="dxa"/>
          </w:tcPr>
          <w:p w14:paraId="1216082A" w14:textId="77777777" w:rsidR="00B3184D" w:rsidRPr="00B61A1A" w:rsidRDefault="00B3184D" w:rsidP="00B3184D"/>
        </w:tc>
        <w:tc>
          <w:tcPr>
            <w:tcW w:w="992" w:type="dxa"/>
          </w:tcPr>
          <w:p w14:paraId="7243E575" w14:textId="77777777" w:rsidR="00B3184D" w:rsidRPr="00B61A1A" w:rsidRDefault="00B3184D" w:rsidP="00B3184D"/>
        </w:tc>
        <w:tc>
          <w:tcPr>
            <w:tcW w:w="1560" w:type="dxa"/>
          </w:tcPr>
          <w:p w14:paraId="31C6AE2B" w14:textId="77777777" w:rsidR="00B3184D" w:rsidRPr="00B61A1A" w:rsidRDefault="00B3184D" w:rsidP="00B3184D"/>
        </w:tc>
        <w:tc>
          <w:tcPr>
            <w:tcW w:w="5352" w:type="dxa"/>
          </w:tcPr>
          <w:p w14:paraId="2E147A6B" w14:textId="77777777" w:rsidR="00B3184D" w:rsidRPr="00B61A1A" w:rsidRDefault="00B3184D" w:rsidP="00B3184D"/>
        </w:tc>
      </w:tr>
      <w:tr w:rsidR="00B3184D" w:rsidRPr="00B61A1A" w14:paraId="6DB2FE3F" w14:textId="77777777">
        <w:tc>
          <w:tcPr>
            <w:tcW w:w="1384" w:type="dxa"/>
          </w:tcPr>
          <w:p w14:paraId="0EB16ECE" w14:textId="77777777" w:rsidR="00B3184D" w:rsidRPr="00B61A1A" w:rsidRDefault="00B3184D" w:rsidP="00B3184D"/>
        </w:tc>
        <w:tc>
          <w:tcPr>
            <w:tcW w:w="992" w:type="dxa"/>
          </w:tcPr>
          <w:p w14:paraId="47F47FD8" w14:textId="77777777" w:rsidR="00B3184D" w:rsidRPr="00B61A1A" w:rsidRDefault="00B3184D" w:rsidP="00B3184D"/>
        </w:tc>
        <w:tc>
          <w:tcPr>
            <w:tcW w:w="1560" w:type="dxa"/>
          </w:tcPr>
          <w:p w14:paraId="09D9655A" w14:textId="77777777" w:rsidR="00B3184D" w:rsidRPr="00B61A1A" w:rsidRDefault="00B3184D" w:rsidP="00B3184D"/>
        </w:tc>
        <w:tc>
          <w:tcPr>
            <w:tcW w:w="5352" w:type="dxa"/>
          </w:tcPr>
          <w:p w14:paraId="7411E60A" w14:textId="77777777" w:rsidR="00B3184D" w:rsidRPr="00B61A1A" w:rsidRDefault="00B3184D" w:rsidP="00B3184D"/>
        </w:tc>
      </w:tr>
      <w:tr w:rsidR="00B3184D" w:rsidRPr="00B61A1A" w14:paraId="5E93B727" w14:textId="77777777">
        <w:tc>
          <w:tcPr>
            <w:tcW w:w="1384" w:type="dxa"/>
          </w:tcPr>
          <w:p w14:paraId="06D0B764" w14:textId="77777777" w:rsidR="00B3184D" w:rsidRPr="00B61A1A" w:rsidRDefault="00B3184D" w:rsidP="00B3184D"/>
        </w:tc>
        <w:tc>
          <w:tcPr>
            <w:tcW w:w="992" w:type="dxa"/>
          </w:tcPr>
          <w:p w14:paraId="10183E97" w14:textId="77777777" w:rsidR="00B3184D" w:rsidRPr="00B61A1A" w:rsidRDefault="00B3184D" w:rsidP="00B3184D"/>
        </w:tc>
        <w:tc>
          <w:tcPr>
            <w:tcW w:w="1560" w:type="dxa"/>
          </w:tcPr>
          <w:p w14:paraId="0D25D05F" w14:textId="77777777" w:rsidR="00B3184D" w:rsidRPr="00B61A1A" w:rsidRDefault="00B3184D" w:rsidP="00B3184D"/>
        </w:tc>
        <w:tc>
          <w:tcPr>
            <w:tcW w:w="5352" w:type="dxa"/>
          </w:tcPr>
          <w:p w14:paraId="7EB771BF" w14:textId="77777777" w:rsidR="00B3184D" w:rsidRPr="00B61A1A" w:rsidRDefault="00B3184D" w:rsidP="00B3184D"/>
        </w:tc>
      </w:tr>
    </w:tbl>
    <w:p w14:paraId="63E63C4A" w14:textId="77777777" w:rsidR="00B3184D" w:rsidRPr="00B61A1A" w:rsidRDefault="00B3184D" w:rsidP="00B3184D"/>
    <w:p w14:paraId="12A3DD05" w14:textId="77777777" w:rsidR="00B3184D" w:rsidRPr="00B61A1A" w:rsidRDefault="00B3184D" w:rsidP="00B3184D"/>
    <w:p w14:paraId="3362BF24" w14:textId="77777777" w:rsidR="00B3184D" w:rsidRPr="00B61A1A" w:rsidRDefault="00B3184D" w:rsidP="00B3184D">
      <w:pPr>
        <w:rPr>
          <w:b/>
          <w:sz w:val="28"/>
          <w:szCs w:val="28"/>
        </w:rPr>
      </w:pPr>
      <w:r w:rsidRPr="00B61A1A">
        <w:rPr>
          <w:b/>
          <w:sz w:val="28"/>
        </w:rPr>
        <w:t>Table of contents</w:t>
      </w:r>
    </w:p>
    <w:p w14:paraId="4FD5D8BF" w14:textId="40A702D9" w:rsidR="000A7993" w:rsidRDefault="003344E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B61A1A">
        <w:fldChar w:fldCharType="begin"/>
      </w:r>
      <w:r w:rsidR="00CC106D" w:rsidRPr="00B61A1A">
        <w:instrText xml:space="preserve"> TOC \o "1-3" \h \z \u </w:instrText>
      </w:r>
      <w:r w:rsidRPr="00B61A1A">
        <w:fldChar w:fldCharType="separate"/>
      </w:r>
      <w:hyperlink w:anchor="_Toc114516601" w:history="1">
        <w:r w:rsidR="000A7993" w:rsidRPr="001641DD">
          <w:rPr>
            <w:rStyle w:val="Hyperlink"/>
            <w:noProof/>
          </w:rPr>
          <w:t>1.</w:t>
        </w:r>
        <w:r w:rsidR="000A79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Purpose, scope and users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_Toc114516601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3</w:t>
        </w:r>
        <w:r w:rsidR="000A7993">
          <w:rPr>
            <w:noProof/>
            <w:webHidden/>
          </w:rPr>
          <w:fldChar w:fldCharType="end"/>
        </w:r>
      </w:hyperlink>
    </w:p>
    <w:p w14:paraId="59E8F858" w14:textId="552D3D2F" w:rsidR="000A799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6602" w:history="1">
        <w:r w:rsidR="000A7993" w:rsidRPr="001641DD">
          <w:rPr>
            <w:rStyle w:val="Hyperlink"/>
            <w:noProof/>
          </w:rPr>
          <w:t>2.</w:t>
        </w:r>
        <w:r w:rsidR="000A79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Reference documents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_Toc114516602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3</w:t>
        </w:r>
        <w:r w:rsidR="000A7993">
          <w:rPr>
            <w:noProof/>
            <w:webHidden/>
          </w:rPr>
          <w:fldChar w:fldCharType="end"/>
        </w:r>
      </w:hyperlink>
    </w:p>
    <w:p w14:paraId="598C2374" w14:textId="439831F5" w:rsidR="000A799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6603" w:history="1">
        <w:r w:rsidR="000A7993" w:rsidRPr="001641DD">
          <w:rPr>
            <w:rStyle w:val="Hyperlink"/>
            <w:noProof/>
          </w:rPr>
          <w:t>3.</w:t>
        </w:r>
        <w:r w:rsidR="000A79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Clear desk and clear screen policy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_Toc114516603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3</w:t>
        </w:r>
        <w:r w:rsidR="000A7993">
          <w:rPr>
            <w:noProof/>
            <w:webHidden/>
          </w:rPr>
          <w:fldChar w:fldCharType="end"/>
        </w:r>
      </w:hyperlink>
    </w:p>
    <w:p w14:paraId="70391106" w14:textId="01CAC2DB" w:rsidR="000A799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604" w:history="1">
        <w:r w:rsidR="000A7993" w:rsidRPr="001641DD">
          <w:rPr>
            <w:rStyle w:val="Hyperlink"/>
            <w:noProof/>
          </w:rPr>
          <w:t>3.1.</w:t>
        </w:r>
        <w:r w:rsidR="000A799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Workplace protection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_Toc114516604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3</w:t>
        </w:r>
        <w:r w:rsidR="000A7993">
          <w:rPr>
            <w:noProof/>
            <w:webHidden/>
          </w:rPr>
          <w:fldChar w:fldCharType="end"/>
        </w:r>
      </w:hyperlink>
    </w:p>
    <w:p w14:paraId="584F04FF" w14:textId="62C67DF4" w:rsidR="000A7993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605" w:history="1">
        <w:r w:rsidR="000A7993" w:rsidRPr="001641DD">
          <w:rPr>
            <w:rStyle w:val="Hyperlink"/>
            <w:noProof/>
          </w:rPr>
          <w:t>3.1.1.</w:t>
        </w:r>
        <w:r w:rsidR="000A799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Clear desk policy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_Toc114516605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3</w:t>
        </w:r>
        <w:r w:rsidR="000A7993">
          <w:rPr>
            <w:noProof/>
            <w:webHidden/>
          </w:rPr>
          <w:fldChar w:fldCharType="end"/>
        </w:r>
      </w:hyperlink>
    </w:p>
    <w:p w14:paraId="6A7F812D" w14:textId="6F03C55D" w:rsidR="000A7993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606" w:history="1">
        <w:r w:rsidR="000A7993" w:rsidRPr="001641DD">
          <w:rPr>
            <w:rStyle w:val="Hyperlink"/>
            <w:noProof/>
          </w:rPr>
          <w:t>3.1.2.</w:t>
        </w:r>
        <w:r w:rsidR="000A799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Clear screen policy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_Toc114516606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3</w:t>
        </w:r>
        <w:r w:rsidR="000A7993">
          <w:rPr>
            <w:noProof/>
            <w:webHidden/>
          </w:rPr>
          <w:fldChar w:fldCharType="end"/>
        </w:r>
      </w:hyperlink>
    </w:p>
    <w:p w14:paraId="388B93AF" w14:textId="35FDB87B" w:rsidR="000A7993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607" w:history="1">
        <w:r w:rsidR="000A7993" w:rsidRPr="001641DD">
          <w:rPr>
            <w:rStyle w:val="Hyperlink"/>
            <w:noProof/>
          </w:rPr>
          <w:t>3.2.</w:t>
        </w:r>
        <w:r w:rsidR="000A799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Protection of shared facilities and equipment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_Toc114516607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4</w:t>
        </w:r>
        <w:r w:rsidR="000A7993">
          <w:rPr>
            <w:noProof/>
            <w:webHidden/>
          </w:rPr>
          <w:fldChar w:fldCharType="end"/>
        </w:r>
      </w:hyperlink>
    </w:p>
    <w:p w14:paraId="5DAD6F79" w14:textId="1D3B05AD" w:rsidR="000A7993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6608" w:history="1">
        <w:r w:rsidR="000A7993" w:rsidRPr="001641DD">
          <w:rPr>
            <w:rStyle w:val="Hyperlink"/>
            <w:noProof/>
          </w:rPr>
          <w:t>4.</w:t>
        </w:r>
        <w:r w:rsidR="000A79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A7993" w:rsidRPr="001641DD">
          <w:rPr>
            <w:rStyle w:val="Hyperlink"/>
            <w:noProof/>
          </w:rPr>
          <w:t>Validity and document management</w:t>
        </w:r>
        <w:r w:rsidR="000A7993">
          <w:rPr>
            <w:noProof/>
            <w:webHidden/>
          </w:rPr>
          <w:tab/>
        </w:r>
        <w:r w:rsidR="000A7993">
          <w:rPr>
            <w:noProof/>
            <w:webHidden/>
          </w:rPr>
          <w:fldChar w:fldCharType="begin"/>
        </w:r>
        <w:r w:rsidR="000A7993">
          <w:rPr>
            <w:noProof/>
            <w:webHidden/>
          </w:rPr>
          <w:instrText xml:space="preserve"> PAGEREF _Toc114516608 \h </w:instrText>
        </w:r>
        <w:r w:rsidR="000A7993">
          <w:rPr>
            <w:noProof/>
            <w:webHidden/>
          </w:rPr>
        </w:r>
        <w:r w:rsidR="000A7993">
          <w:rPr>
            <w:noProof/>
            <w:webHidden/>
          </w:rPr>
          <w:fldChar w:fldCharType="separate"/>
        </w:r>
        <w:r w:rsidR="000A7993">
          <w:rPr>
            <w:noProof/>
            <w:webHidden/>
          </w:rPr>
          <w:t>4</w:t>
        </w:r>
        <w:r w:rsidR="000A7993">
          <w:rPr>
            <w:noProof/>
            <w:webHidden/>
          </w:rPr>
          <w:fldChar w:fldCharType="end"/>
        </w:r>
      </w:hyperlink>
    </w:p>
    <w:p w14:paraId="5488D5AB" w14:textId="4FBE3A77" w:rsidR="00CC106D" w:rsidRPr="00B61A1A" w:rsidRDefault="003344EE">
      <w:r w:rsidRPr="00B61A1A">
        <w:fldChar w:fldCharType="end"/>
      </w:r>
    </w:p>
    <w:p w14:paraId="4E61D702" w14:textId="77777777" w:rsidR="00B3184D" w:rsidRPr="00B61A1A" w:rsidRDefault="00B3184D" w:rsidP="00B3184D">
      <w:pPr>
        <w:pStyle w:val="Heading1"/>
      </w:pPr>
      <w:r w:rsidRPr="00B61A1A">
        <w:br w:type="page"/>
      </w:r>
      <w:bookmarkStart w:id="4" w:name="_Toc265511402"/>
      <w:bookmarkStart w:id="5" w:name="_Toc114516601"/>
      <w:r w:rsidRPr="00B61A1A">
        <w:lastRenderedPageBreak/>
        <w:t>Purpose, scope and users</w:t>
      </w:r>
      <w:bookmarkEnd w:id="4"/>
      <w:bookmarkEnd w:id="5"/>
    </w:p>
    <w:p w14:paraId="1A82397A" w14:textId="268DD549" w:rsidR="00B3184D" w:rsidRPr="00B61A1A" w:rsidRDefault="00B3184D" w:rsidP="00B3184D">
      <w:pPr>
        <w:pStyle w:val="CommentText"/>
        <w:rPr>
          <w:sz w:val="22"/>
          <w:szCs w:val="22"/>
          <w:lang w:val="en-GB"/>
        </w:rPr>
      </w:pPr>
      <w:r w:rsidRPr="00B61A1A">
        <w:rPr>
          <w:sz w:val="22"/>
          <w:lang w:val="en-GB"/>
        </w:rPr>
        <w:t>The purpose of this document is to define rules to prevent unauthori</w:t>
      </w:r>
      <w:r w:rsidR="0089200B" w:rsidRPr="00B61A1A">
        <w:rPr>
          <w:sz w:val="22"/>
          <w:lang w:val="en-GB"/>
        </w:rPr>
        <w:t>z</w:t>
      </w:r>
      <w:r w:rsidRPr="00B61A1A">
        <w:rPr>
          <w:sz w:val="22"/>
          <w:lang w:val="en-GB"/>
        </w:rPr>
        <w:t>ed access to information in workplaces, as well as to shared facilities and equipment.</w:t>
      </w:r>
    </w:p>
    <w:p w14:paraId="10E3B751" w14:textId="2E76DCCA" w:rsidR="00B3184D" w:rsidRPr="00B61A1A" w:rsidRDefault="00B3184D" w:rsidP="00B3184D">
      <w:r w:rsidRPr="00B61A1A">
        <w:t>This document is applied to the entire Information Security Management System (ISMS) scope, i.e. to all workplaces, facilities and equipment located within the ISMS scope</w:t>
      </w:r>
      <w:r w:rsidR="00713146" w:rsidRPr="00B61A1A">
        <w:t>, and</w:t>
      </w:r>
      <w:r w:rsidR="00F7350F" w:rsidRPr="00B61A1A">
        <w:t xml:space="preserve"> all</w:t>
      </w:r>
      <w:r w:rsidR="00713146" w:rsidRPr="00B61A1A">
        <w:t xml:space="preserve"> personal data processing activities</w:t>
      </w:r>
      <w:r w:rsidRPr="00B61A1A">
        <w:t>.</w:t>
      </w:r>
    </w:p>
    <w:p w14:paraId="0AFC6889" w14:textId="77777777" w:rsidR="00B3184D" w:rsidRPr="00B61A1A" w:rsidRDefault="00B3184D" w:rsidP="00B3184D">
      <w:r w:rsidRPr="00B61A1A">
        <w:t xml:space="preserve">Users of this document are all employees of </w:t>
      </w:r>
      <w:commentRangeStart w:id="6"/>
      <w:r w:rsidRPr="00B61A1A">
        <w:t>[organization name]</w:t>
      </w:r>
      <w:commentRangeEnd w:id="6"/>
      <w:r w:rsidR="00CF7B89" w:rsidRPr="00B61A1A">
        <w:rPr>
          <w:rStyle w:val="CommentReference"/>
          <w:lang w:val="en-GB"/>
        </w:rPr>
        <w:commentReference w:id="6"/>
      </w:r>
      <w:r w:rsidRPr="00B61A1A">
        <w:t>.</w:t>
      </w:r>
    </w:p>
    <w:p w14:paraId="1042F589" w14:textId="77777777" w:rsidR="00B3184D" w:rsidRPr="00B61A1A" w:rsidRDefault="00B3184D" w:rsidP="00B3184D"/>
    <w:p w14:paraId="73D25139" w14:textId="77777777" w:rsidR="00B3184D" w:rsidRPr="00B61A1A" w:rsidRDefault="00B3184D" w:rsidP="00B3184D">
      <w:pPr>
        <w:pStyle w:val="Heading1"/>
      </w:pPr>
      <w:bookmarkStart w:id="7" w:name="_Toc265511403"/>
      <w:bookmarkStart w:id="8" w:name="_Toc114516602"/>
      <w:r w:rsidRPr="00B61A1A">
        <w:t>Reference documents</w:t>
      </w:r>
      <w:bookmarkEnd w:id="7"/>
      <w:bookmarkEnd w:id="8"/>
    </w:p>
    <w:p w14:paraId="6682EA58" w14:textId="72048B97" w:rsidR="00B3184D" w:rsidRPr="00B61A1A" w:rsidRDefault="00B3184D" w:rsidP="00B3184D">
      <w:pPr>
        <w:numPr>
          <w:ilvl w:val="0"/>
          <w:numId w:val="4"/>
        </w:numPr>
        <w:spacing w:after="0"/>
      </w:pPr>
      <w:r w:rsidRPr="00B61A1A">
        <w:t xml:space="preserve">ISO/IEC 27001 standard, clauses </w:t>
      </w:r>
      <w:r w:rsidR="0062312E" w:rsidRPr="00B61A1A">
        <w:t xml:space="preserve">A.7.7 and </w:t>
      </w:r>
      <w:r w:rsidR="000118D4" w:rsidRPr="00B61A1A">
        <w:t>A.8.1</w:t>
      </w:r>
    </w:p>
    <w:p w14:paraId="336C23E1" w14:textId="5677BADB" w:rsidR="00383514" w:rsidRPr="00B61A1A" w:rsidRDefault="00383514" w:rsidP="00B3184D">
      <w:pPr>
        <w:numPr>
          <w:ilvl w:val="0"/>
          <w:numId w:val="4"/>
        </w:numPr>
        <w:spacing w:after="0"/>
      </w:pPr>
      <w:r w:rsidRPr="00B61A1A">
        <w:t>EU GDPR Article 32</w:t>
      </w:r>
    </w:p>
    <w:p w14:paraId="47652EE0" w14:textId="77777777" w:rsidR="00B3184D" w:rsidRPr="00B61A1A" w:rsidRDefault="00B3184D" w:rsidP="00B3184D">
      <w:pPr>
        <w:numPr>
          <w:ilvl w:val="0"/>
          <w:numId w:val="4"/>
        </w:numPr>
        <w:spacing w:after="0"/>
      </w:pPr>
      <w:commentRangeStart w:id="9"/>
      <w:r w:rsidRPr="00B61A1A">
        <w:t>Information Security Policy</w:t>
      </w:r>
      <w:commentRangeEnd w:id="9"/>
      <w:r w:rsidR="00CF7B89" w:rsidRPr="00B61A1A">
        <w:rPr>
          <w:rStyle w:val="CommentReference"/>
          <w:lang w:val="en-GB"/>
        </w:rPr>
        <w:commentReference w:id="9"/>
      </w:r>
    </w:p>
    <w:p w14:paraId="0FC4195A" w14:textId="77777777" w:rsidR="00B3184D" w:rsidRPr="00B61A1A" w:rsidRDefault="00371939" w:rsidP="00B3184D">
      <w:pPr>
        <w:numPr>
          <w:ilvl w:val="0"/>
          <w:numId w:val="4"/>
        </w:numPr>
        <w:spacing w:after="0"/>
      </w:pPr>
      <w:r w:rsidRPr="00B61A1A">
        <w:t>[</w:t>
      </w:r>
      <w:r w:rsidR="00B3184D" w:rsidRPr="00B61A1A">
        <w:t>Information</w:t>
      </w:r>
      <w:r w:rsidR="00206ABE" w:rsidRPr="00B61A1A">
        <w:t xml:space="preserve"> Classification Policy</w:t>
      </w:r>
      <w:r w:rsidRPr="00B61A1A">
        <w:t>]</w:t>
      </w:r>
    </w:p>
    <w:p w14:paraId="710D3A3B" w14:textId="77777777" w:rsidR="00B3184D" w:rsidRPr="00B61A1A" w:rsidRDefault="00B3184D" w:rsidP="00B3184D"/>
    <w:p w14:paraId="237FCD8A" w14:textId="77777777" w:rsidR="00B3184D" w:rsidRPr="00B61A1A" w:rsidRDefault="00B3184D" w:rsidP="00B3184D">
      <w:pPr>
        <w:pStyle w:val="Heading1"/>
      </w:pPr>
      <w:bookmarkStart w:id="10" w:name="_Toc265511404"/>
      <w:bookmarkStart w:id="11" w:name="_Toc114516603"/>
      <w:r w:rsidRPr="00B61A1A">
        <w:t>Clear desk and clear screen policy</w:t>
      </w:r>
      <w:bookmarkEnd w:id="10"/>
      <w:bookmarkEnd w:id="11"/>
    </w:p>
    <w:p w14:paraId="78FCF461" w14:textId="3971E89A" w:rsidR="00B3184D" w:rsidRPr="00B61A1A" w:rsidRDefault="00B3184D" w:rsidP="00B3184D">
      <w:r w:rsidRPr="00B61A1A">
        <w:t>All information classified as "</w:t>
      </w:r>
      <w:r w:rsidR="001F5DDD" w:rsidRPr="00B61A1A">
        <w:t>Internal</w:t>
      </w:r>
      <w:r w:rsidR="00854443" w:rsidRPr="00B61A1A">
        <w:t xml:space="preserve"> use</w:t>
      </w:r>
      <w:r w:rsidRPr="00B61A1A">
        <w:t>,</w:t>
      </w:r>
      <w:r w:rsidR="00D20EF0" w:rsidRPr="00B61A1A">
        <w:t>"</w:t>
      </w:r>
      <w:r w:rsidRPr="00B61A1A">
        <w:t xml:space="preserve"> "</w:t>
      </w:r>
      <w:r w:rsidR="001F5DDD" w:rsidRPr="00B61A1A">
        <w:t>Restricted</w:t>
      </w:r>
      <w:r w:rsidRPr="00B61A1A">
        <w:t>" and "</w:t>
      </w:r>
      <w:r w:rsidR="001F5DDD" w:rsidRPr="00B61A1A">
        <w:t>Confidential</w:t>
      </w:r>
      <w:r w:rsidRPr="00B61A1A">
        <w:t xml:space="preserve">" as specified in the </w:t>
      </w:r>
      <w:r w:rsidR="00371939" w:rsidRPr="00B61A1A">
        <w:t>[</w:t>
      </w:r>
      <w:r w:rsidR="00952157" w:rsidRPr="00B61A1A">
        <w:t>Information Classification Policy</w:t>
      </w:r>
      <w:r w:rsidR="00371939" w:rsidRPr="00B61A1A">
        <w:t>]</w:t>
      </w:r>
      <w:r w:rsidR="000B23B2" w:rsidRPr="00B61A1A">
        <w:t xml:space="preserve"> </w:t>
      </w:r>
      <w:r w:rsidRPr="00B61A1A">
        <w:t xml:space="preserve">are regarded as sensitive in this </w:t>
      </w:r>
      <w:r w:rsidR="000B23B2" w:rsidRPr="00B61A1A">
        <w:t xml:space="preserve">Clear Desk and Clear Screen </w:t>
      </w:r>
      <w:r w:rsidRPr="00B61A1A">
        <w:t>Policy.</w:t>
      </w:r>
    </w:p>
    <w:p w14:paraId="1B3837DC" w14:textId="77777777" w:rsidR="00B3184D" w:rsidRPr="00B61A1A" w:rsidRDefault="00B3184D" w:rsidP="00B3184D">
      <w:pPr>
        <w:pStyle w:val="Heading2"/>
      </w:pPr>
      <w:bookmarkStart w:id="12" w:name="_Toc265511405"/>
      <w:bookmarkStart w:id="13" w:name="_Toc114516604"/>
      <w:r w:rsidRPr="00B61A1A">
        <w:t>Workplace protection</w:t>
      </w:r>
      <w:bookmarkEnd w:id="12"/>
      <w:bookmarkEnd w:id="13"/>
    </w:p>
    <w:p w14:paraId="56C3A7E5" w14:textId="77777777" w:rsidR="00B3184D" w:rsidRPr="00B61A1A" w:rsidRDefault="00B3184D" w:rsidP="00B3184D">
      <w:pPr>
        <w:pStyle w:val="Heading3"/>
      </w:pPr>
      <w:bookmarkStart w:id="14" w:name="_Toc265511406"/>
      <w:bookmarkStart w:id="15" w:name="_Toc114516605"/>
      <w:r w:rsidRPr="00B61A1A">
        <w:t>Clear desk policy</w:t>
      </w:r>
      <w:bookmarkEnd w:id="14"/>
      <w:bookmarkEnd w:id="15"/>
    </w:p>
    <w:p w14:paraId="2B0CE624" w14:textId="60039225" w:rsidR="00B3184D" w:rsidRPr="00B61A1A" w:rsidRDefault="00B3184D" w:rsidP="00B3184D">
      <w:r w:rsidRPr="00B61A1A">
        <w:t>If the authori</w:t>
      </w:r>
      <w:r w:rsidR="0089200B" w:rsidRPr="00B61A1A">
        <w:t>z</w:t>
      </w:r>
      <w:r w:rsidRPr="00B61A1A">
        <w:t xml:space="preserve">ed person is not at his/her workplace, all paper documents, as well as </w:t>
      </w:r>
      <w:r w:rsidR="00C23212" w:rsidRPr="00B61A1A">
        <w:t>mobile (</w:t>
      </w:r>
      <w:r w:rsidR="00EC0D1E" w:rsidRPr="00B61A1A">
        <w:t>endpoint</w:t>
      </w:r>
      <w:r w:rsidR="00C23212" w:rsidRPr="00B61A1A">
        <w:t>)</w:t>
      </w:r>
      <w:r w:rsidR="00EC0D1E" w:rsidRPr="00B61A1A">
        <w:t xml:space="preserve"> devices and </w:t>
      </w:r>
      <w:r w:rsidRPr="00B61A1A">
        <w:t xml:space="preserve">data storage media </w:t>
      </w:r>
      <w:r w:rsidR="00B61A1A" w:rsidRPr="00B61A1A">
        <w:t>labelled</w:t>
      </w:r>
      <w:r w:rsidRPr="00B61A1A">
        <w:t xml:space="preserve"> as sensitive</w:t>
      </w:r>
      <w:r w:rsidR="009A65DA" w:rsidRPr="00B61A1A">
        <w:t>,</w:t>
      </w:r>
      <w:r w:rsidRPr="00B61A1A">
        <w:t xml:space="preserve"> must be removed from the desk or other places (printers, fax machines, photocopiers, etc.) to prevent unauthori</w:t>
      </w:r>
      <w:r w:rsidR="0089200B" w:rsidRPr="00B61A1A">
        <w:t>z</w:t>
      </w:r>
      <w:r w:rsidRPr="00B61A1A">
        <w:t>ed access.</w:t>
      </w:r>
    </w:p>
    <w:p w14:paraId="28E5C6C6" w14:textId="6ECC5DF6" w:rsidR="00B3184D" w:rsidRPr="00B61A1A" w:rsidRDefault="00B3184D" w:rsidP="00B3184D">
      <w:r w:rsidRPr="00B61A1A">
        <w:t>Such documents</w:t>
      </w:r>
      <w:r w:rsidR="00EC0D1E" w:rsidRPr="00B61A1A">
        <w:t xml:space="preserve">, </w:t>
      </w:r>
      <w:r w:rsidR="00C23212" w:rsidRPr="00B61A1A">
        <w:t>mobile</w:t>
      </w:r>
      <w:r w:rsidR="00A8602E" w:rsidRPr="00B61A1A">
        <w:t xml:space="preserve"> </w:t>
      </w:r>
      <w:r w:rsidR="00EC0D1E" w:rsidRPr="00B61A1A">
        <w:t>devices</w:t>
      </w:r>
      <w:r w:rsidR="005A6D2B" w:rsidRPr="00B61A1A">
        <w:t>,</w:t>
      </w:r>
      <w:r w:rsidRPr="00B61A1A">
        <w:t xml:space="preserve"> and media must be stored in a secure manner in accordance with the </w:t>
      </w:r>
      <w:r w:rsidR="00371939" w:rsidRPr="00B61A1A">
        <w:t>[</w:t>
      </w:r>
      <w:r w:rsidRPr="00B61A1A">
        <w:t>Information</w:t>
      </w:r>
      <w:r w:rsidR="00371939" w:rsidRPr="00B61A1A">
        <w:t xml:space="preserve"> Classification Policy]</w:t>
      </w:r>
      <w:r w:rsidRPr="00B61A1A">
        <w:t>.</w:t>
      </w:r>
      <w:r w:rsidR="00A9140F" w:rsidRPr="00B61A1A">
        <w:t xml:space="preserve"> </w:t>
      </w:r>
      <w:commentRangeStart w:id="16"/>
      <w:r w:rsidR="00A9140F" w:rsidRPr="00B61A1A">
        <w:t xml:space="preserve">When documents and storage media are no longer required, they must be </w:t>
      </w:r>
      <w:r w:rsidR="00C23212" w:rsidRPr="00B61A1A">
        <w:t>disposed of</w:t>
      </w:r>
      <w:r w:rsidR="00A9140F" w:rsidRPr="00B61A1A">
        <w:t xml:space="preserve"> in accordance with the </w:t>
      </w:r>
      <w:commentRangeStart w:id="17"/>
      <w:r w:rsidR="00A9140F" w:rsidRPr="00B61A1A">
        <w:t>[</w:t>
      </w:r>
      <w:r w:rsidR="002805CE" w:rsidRPr="00B61A1A">
        <w:t>Disposal and Destruction Policy</w:t>
      </w:r>
      <w:r w:rsidR="00A9140F" w:rsidRPr="00B61A1A">
        <w:t>]</w:t>
      </w:r>
      <w:commentRangeEnd w:id="16"/>
      <w:r w:rsidR="00CF7B89" w:rsidRPr="00B61A1A">
        <w:rPr>
          <w:rStyle w:val="CommentReference"/>
          <w:lang w:val="en-GB"/>
        </w:rPr>
        <w:commentReference w:id="16"/>
      </w:r>
      <w:commentRangeEnd w:id="17"/>
      <w:r w:rsidR="00B23D93" w:rsidRPr="00B61A1A">
        <w:rPr>
          <w:rStyle w:val="CommentReference"/>
          <w:lang w:val="en-GB"/>
        </w:rPr>
        <w:commentReference w:id="17"/>
      </w:r>
      <w:r w:rsidR="00F43E1B" w:rsidRPr="00B61A1A">
        <w:t>.</w:t>
      </w:r>
    </w:p>
    <w:p w14:paraId="6ABE8856" w14:textId="36FDB7E8" w:rsidR="00A85C66" w:rsidRDefault="00A85C66" w:rsidP="00A85C66">
      <w:pPr>
        <w:spacing w:after="0" w:line="240" w:lineRule="auto"/>
        <w:rPr>
          <w:lang w:val="en-US"/>
        </w:rPr>
      </w:pPr>
    </w:p>
    <w:p w14:paraId="3E851154" w14:textId="11F69963" w:rsidR="00A85C66" w:rsidRDefault="00A85C66" w:rsidP="00A85C66">
      <w:pPr>
        <w:spacing w:after="0" w:line="240" w:lineRule="auto"/>
        <w:rPr>
          <w:lang w:val="en-US"/>
        </w:rPr>
      </w:pPr>
    </w:p>
    <w:p w14:paraId="3C672496" w14:textId="77777777" w:rsidR="00A85C66" w:rsidRDefault="00A85C66" w:rsidP="00A85C66">
      <w:pPr>
        <w:spacing w:after="0" w:line="240" w:lineRule="auto"/>
        <w:rPr>
          <w:lang w:val="en-US"/>
        </w:rPr>
      </w:pPr>
    </w:p>
    <w:p w14:paraId="2A81333F" w14:textId="77777777" w:rsidR="00A85C66" w:rsidRDefault="00A85C66" w:rsidP="00A85C66">
      <w:pPr>
        <w:spacing w:after="0" w:line="240" w:lineRule="auto"/>
        <w:jc w:val="center"/>
      </w:pPr>
      <w:r>
        <w:t>** END OF FREE PREVIEW **</w:t>
      </w:r>
    </w:p>
    <w:p w14:paraId="3997AFDC" w14:textId="57B149E0" w:rsidR="00A85C66" w:rsidRDefault="00A85C66" w:rsidP="00A85C66">
      <w:pPr>
        <w:spacing w:after="0" w:line="240" w:lineRule="auto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https://advisera.com/eugdpracademy/documentation/clear-desk-and-clear-screen-policy/</w:t>
        </w:r>
      </w:hyperlink>
    </w:p>
    <w:p w14:paraId="23FB5DF3" w14:textId="77777777" w:rsidR="00A85C66" w:rsidRDefault="00A85C66" w:rsidP="00A85C66">
      <w:pPr>
        <w:spacing w:after="0" w:line="240" w:lineRule="auto"/>
        <w:jc w:val="center"/>
        <w:rPr>
          <w:lang w:val="en-US"/>
        </w:rPr>
      </w:pPr>
    </w:p>
    <w:p w14:paraId="0B75316F" w14:textId="7B3D7F1A" w:rsidR="00B3184D" w:rsidRPr="00B61A1A" w:rsidRDefault="00B3184D" w:rsidP="00B3184D">
      <w:pPr>
        <w:spacing w:after="0"/>
      </w:pPr>
    </w:p>
    <w:sectPr w:rsidR="00B3184D" w:rsidRPr="00B61A1A" w:rsidSect="00B3184D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7-08T17:45:00Z" w:initials="EUA">
    <w:p w14:paraId="07141713" w14:textId="4B95028C" w:rsidR="00CF7B89" w:rsidRDefault="00CF7B89">
      <w:pPr>
        <w:pStyle w:val="CommentText"/>
      </w:pP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1" w:author="EUGDPRAcademy" w:date="2022-07-08T17:47:00Z" w:initials="EUA">
    <w:p w14:paraId="78160A88" w14:textId="77777777" w:rsidR="00CF7B89" w:rsidRPr="00297A6F" w:rsidRDefault="00CF7B89" w:rsidP="00CF7B89">
      <w:pPr>
        <w:pStyle w:val="CommentText"/>
      </w:pPr>
      <w:r>
        <w:rPr>
          <w:rStyle w:val="CommentReference"/>
        </w:rPr>
        <w:annotationRef/>
      </w:r>
      <w:r w:rsidRPr="00297A6F">
        <w:t xml:space="preserve">To learn more about this topic, read this article: </w:t>
      </w:r>
    </w:p>
    <w:p w14:paraId="009EED22" w14:textId="77777777" w:rsidR="00CF7B89" w:rsidRDefault="00CF7B89" w:rsidP="00CF7B89">
      <w:pPr>
        <w:pStyle w:val="CommentText"/>
      </w:pPr>
    </w:p>
    <w:p w14:paraId="6BFBF037" w14:textId="77777777" w:rsidR="00CF7B89" w:rsidRPr="00F2165B" w:rsidRDefault="00CF7B89" w:rsidP="00CF7B89">
      <w:pPr>
        <w:pStyle w:val="CommentText"/>
      </w:pPr>
      <w:r w:rsidRPr="00F2165B">
        <w:t>Clear desk and clear screen policy and what it means for ISO 27001</w:t>
      </w:r>
    </w:p>
    <w:p w14:paraId="31CBF5FC" w14:textId="3B3B5708" w:rsidR="00CF7B89" w:rsidRDefault="00000000" w:rsidP="00CF7B89">
      <w:pPr>
        <w:pStyle w:val="CommentText"/>
      </w:pPr>
      <w:hyperlink r:id="rId1" w:history="1">
        <w:r w:rsidR="00CF7B89" w:rsidRPr="006E2F48">
          <w:rPr>
            <w:rStyle w:val="Hyperlink"/>
          </w:rPr>
          <w:t>https://advisera.com/27001academy/blog/2016/03/14/clear-desk-and-clear-screen-policy-what-does-iso-27001-require/</w:t>
        </w:r>
      </w:hyperlink>
    </w:p>
  </w:comment>
  <w:comment w:id="2" w:author="EUGDPRAcademy" w:date="2022-07-08T17:45:00Z" w:initials="EUA">
    <w:p w14:paraId="50380B82" w14:textId="571838FB" w:rsidR="00CF7B89" w:rsidRDefault="00CF7B89">
      <w:pPr>
        <w:pStyle w:val="CommentText"/>
      </w:pPr>
      <w:r>
        <w:rPr>
          <w:rStyle w:val="CommentReference"/>
        </w:rPr>
        <w:annotationRef/>
      </w:r>
      <w:r>
        <w:t>This Policy need not constitute a separate document if the same rules are prescribed by the IT Security Policy.</w:t>
      </w:r>
    </w:p>
  </w:comment>
  <w:comment w:id="3" w:author="EUGDPRAcademy" w:date="2022-07-08T17:47:00Z" w:initials="EUA">
    <w:p w14:paraId="18447463" w14:textId="2E675342" w:rsidR="00CF7B89" w:rsidRDefault="00CF7B89">
      <w:pPr>
        <w:pStyle w:val="CommentText"/>
      </w:pP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7-08T17:48:00Z" w:initials="EUA">
    <w:p w14:paraId="605FCAC5" w14:textId="61874FB0" w:rsidR="00CF7B89" w:rsidRDefault="00CF7B89">
      <w:pPr>
        <w:pStyle w:val="CommentText"/>
      </w:pPr>
      <w:r>
        <w:rPr>
          <w:rStyle w:val="CommentReference"/>
        </w:rPr>
        <w:annotationRef/>
      </w:r>
      <w:r w:rsidRPr="00F2165B">
        <w:t>Include the name of your organization.</w:t>
      </w:r>
    </w:p>
  </w:comment>
  <w:comment w:id="9" w:author="EUGDPRAcademy" w:date="2022-07-08T17:48:00Z" w:initials="EUA">
    <w:p w14:paraId="46227F7F" w14:textId="29D721B3" w:rsidR="00CF7B89" w:rsidRPr="00CF7B89" w:rsidRDefault="00CF7B89">
      <w:pPr>
        <w:pStyle w:val="CommentText"/>
        <w:rPr>
          <w:color w:val="000000" w:themeColor="text1"/>
        </w:rPr>
      </w:pPr>
      <w:r w:rsidRPr="00CF7B89">
        <w:rPr>
          <w:rStyle w:val="CommentReference"/>
          <w:color w:val="000000" w:themeColor="text1"/>
        </w:rPr>
        <w:annotationRef/>
      </w:r>
      <w:r w:rsidRPr="00CF7B89">
        <w:rPr>
          <w:color w:val="000000" w:themeColor="text1"/>
        </w:rPr>
        <w:t>You can find a template for this document in the EU GDPR &amp; ISO 27001 Integrated Documentation Toolkit folder “04_</w:t>
      </w:r>
      <w:r w:rsidRPr="00CF7B89">
        <w:rPr>
          <w:rFonts w:cs="Calibri"/>
          <w:color w:val="000000" w:themeColor="text1"/>
        </w:rPr>
        <w:t>General_Policies</w:t>
      </w:r>
      <w:r w:rsidRPr="00CF7B89">
        <w:rPr>
          <w:color w:val="000000" w:themeColor="text1"/>
        </w:rPr>
        <w:t>”.</w:t>
      </w:r>
    </w:p>
  </w:comment>
  <w:comment w:id="16" w:author="EUGDPRAcademy" w:date="2022-07-08T17:48:00Z" w:initials="EUA">
    <w:p w14:paraId="418042DA" w14:textId="1878914E" w:rsidR="00CF7B89" w:rsidRDefault="00CF7B89">
      <w:pPr>
        <w:pStyle w:val="CommentText"/>
      </w:pPr>
      <w:r>
        <w:rPr>
          <w:rStyle w:val="CommentReference"/>
        </w:rPr>
        <w:annotationRef/>
      </w:r>
      <w:r w:rsidRPr="00F2165B">
        <w:rPr>
          <w:rStyle w:val="CommentReference"/>
        </w:rPr>
        <w:t>You can delete this</w:t>
      </w:r>
      <w:r w:rsidRPr="00F2165B">
        <w:t xml:space="preserve"> if controls A.7.10 and A.7.14 are marked as inapplicable in the Statement of Applicability.</w:t>
      </w:r>
    </w:p>
  </w:comment>
  <w:comment w:id="17" w:author="EUGDPRAcademy" w:date="2022-09-07T19:49:00Z" w:initials="EUA">
    <w:p w14:paraId="0E7D4B28" w14:textId="1CBAF668" w:rsidR="00B23D93" w:rsidRDefault="00B23D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2165B">
        <w:rPr>
          <w:rStyle w:val="CommentReference"/>
        </w:rPr>
        <w:t>Change this reference to “Security Procedures for IT Department” if the “Disposal and Destruction Policy” is integrated with the first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141713" w15:done="0"/>
  <w15:commentEx w15:paraId="31CBF5FC" w15:done="0"/>
  <w15:commentEx w15:paraId="50380B82" w15:done="0"/>
  <w15:commentEx w15:paraId="18447463" w15:done="0"/>
  <w15:commentEx w15:paraId="605FCAC5" w15:done="0"/>
  <w15:commentEx w15:paraId="46227F7F" w15:done="0"/>
  <w15:commentEx w15:paraId="418042DA" w15:done="0"/>
  <w15:commentEx w15:paraId="0E7D4B2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EBBF" w16cex:dateUtc="2022-07-08T15:45:00Z"/>
  <w16cex:commentExtensible w16cex:durableId="2672EC3E" w16cex:dateUtc="2022-07-08T15:47:00Z"/>
  <w16cex:commentExtensible w16cex:durableId="2672EBCE" w16cex:dateUtc="2022-07-08T15:45:00Z"/>
  <w16cex:commentExtensible w16cex:durableId="2672EC46" w16cex:dateUtc="2022-07-08T15:47:00Z"/>
  <w16cex:commentExtensible w16cex:durableId="2672EC53" w16cex:dateUtc="2022-07-08T15:48:00Z"/>
  <w16cex:commentExtensible w16cex:durableId="2672EC5F" w16cex:dateUtc="2022-07-08T15:48:00Z"/>
  <w16cex:commentExtensible w16cex:durableId="2672EC85" w16cex:dateUtc="2022-07-08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141713" w16cid:durableId="2672EBBF"/>
  <w16cid:commentId w16cid:paraId="31CBF5FC" w16cid:durableId="2672EC3E"/>
  <w16cid:commentId w16cid:paraId="50380B82" w16cid:durableId="2672EBCE"/>
  <w16cid:commentId w16cid:paraId="18447463" w16cid:durableId="2672EC46"/>
  <w16cid:commentId w16cid:paraId="605FCAC5" w16cid:durableId="2672EC53"/>
  <w16cid:commentId w16cid:paraId="46227F7F" w16cid:durableId="2672EC5F"/>
  <w16cid:commentId w16cid:paraId="418042DA" w16cid:durableId="2672EC85"/>
  <w16cid:commentId w16cid:paraId="0E7D4B28" w16cid:durableId="26C374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5306C" w14:textId="77777777" w:rsidR="008A2519" w:rsidRDefault="008A2519" w:rsidP="00B3184D">
      <w:pPr>
        <w:spacing w:after="0" w:line="240" w:lineRule="auto"/>
      </w:pPr>
      <w:r>
        <w:separator/>
      </w:r>
    </w:p>
  </w:endnote>
  <w:endnote w:type="continuationSeparator" w:id="0">
    <w:p w14:paraId="1F66F8AA" w14:textId="77777777" w:rsidR="008A2519" w:rsidRDefault="008A2519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3184D" w:rsidRPr="006571EC" w14:paraId="69FEEF7A" w14:textId="77777777" w:rsidTr="00CC106D">
      <w:tc>
        <w:tcPr>
          <w:tcW w:w="3652" w:type="dxa"/>
        </w:tcPr>
        <w:p w14:paraId="4B0CD7B2" w14:textId="77777777" w:rsidR="00B3184D" w:rsidRPr="006571EC" w:rsidRDefault="00B3184D" w:rsidP="00B3184D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Clear Desk and Clear Screen Policy</w:t>
          </w:r>
        </w:p>
      </w:tc>
      <w:tc>
        <w:tcPr>
          <w:tcW w:w="2268" w:type="dxa"/>
        </w:tcPr>
        <w:p w14:paraId="46BB92E4" w14:textId="77777777" w:rsidR="00B3184D" w:rsidRPr="006571EC" w:rsidRDefault="00B3184D" w:rsidP="00B3184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2" w:type="dxa"/>
        </w:tcPr>
        <w:p w14:paraId="24FF1CC1" w14:textId="5B7ACB49" w:rsidR="00B3184D" w:rsidRPr="006571EC" w:rsidRDefault="00B3184D" w:rsidP="00B3184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3344E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3344EE">
            <w:rPr>
              <w:b/>
              <w:sz w:val="18"/>
            </w:rPr>
            <w:fldChar w:fldCharType="separate"/>
          </w:r>
          <w:r w:rsidR="000A7993">
            <w:rPr>
              <w:b/>
              <w:noProof/>
              <w:sz w:val="18"/>
            </w:rPr>
            <w:t>4</w:t>
          </w:r>
          <w:r w:rsidR="003344E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3344E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3344EE">
            <w:rPr>
              <w:b/>
              <w:sz w:val="18"/>
            </w:rPr>
            <w:fldChar w:fldCharType="separate"/>
          </w:r>
          <w:r w:rsidR="000A7993">
            <w:rPr>
              <w:b/>
              <w:noProof/>
              <w:sz w:val="18"/>
            </w:rPr>
            <w:t>4</w:t>
          </w:r>
          <w:r w:rsidR="003344EE">
            <w:rPr>
              <w:b/>
              <w:sz w:val="18"/>
            </w:rPr>
            <w:fldChar w:fldCharType="end"/>
          </w:r>
        </w:p>
      </w:tc>
    </w:tr>
  </w:tbl>
  <w:p w14:paraId="74361394" w14:textId="232F792C" w:rsidR="00B3184D" w:rsidRPr="004B1E43" w:rsidRDefault="00CF128A" w:rsidP="00CF128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F128A">
      <w:rPr>
        <w:sz w:val="16"/>
        <w:lang w:val="en-US"/>
      </w:rPr>
      <w:t>©</w:t>
    </w:r>
    <w:r w:rsidR="002B600F" w:rsidRPr="00CF128A">
      <w:rPr>
        <w:sz w:val="16"/>
        <w:lang w:val="en-US"/>
      </w:rPr>
      <w:t>202</w:t>
    </w:r>
    <w:r w:rsidR="002B600F">
      <w:rPr>
        <w:sz w:val="16"/>
        <w:lang w:val="en-US"/>
      </w:rPr>
      <w:t>2</w:t>
    </w:r>
    <w:r w:rsidR="002B600F" w:rsidRPr="00CF128A">
      <w:rPr>
        <w:sz w:val="16"/>
        <w:lang w:val="en-US"/>
      </w:rPr>
      <w:t xml:space="preserve"> </w:t>
    </w:r>
    <w:r w:rsidRPr="00CF128A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3EAE" w14:textId="6F4856C9" w:rsidR="00B3184D" w:rsidRPr="00CF128A" w:rsidRDefault="00CF128A" w:rsidP="00CF128A">
    <w:pPr>
      <w:pStyle w:val="Footer"/>
      <w:jc w:val="center"/>
    </w:pPr>
    <w:r w:rsidRPr="00CF128A">
      <w:rPr>
        <w:sz w:val="16"/>
        <w:lang w:val="en-US"/>
      </w:rPr>
      <w:t>©</w:t>
    </w:r>
    <w:r w:rsidR="002B600F" w:rsidRPr="00CF128A">
      <w:rPr>
        <w:sz w:val="16"/>
        <w:lang w:val="en-US"/>
      </w:rPr>
      <w:t>202</w:t>
    </w:r>
    <w:r w:rsidR="002B600F">
      <w:rPr>
        <w:sz w:val="16"/>
        <w:lang w:val="en-US"/>
      </w:rPr>
      <w:t>2</w:t>
    </w:r>
    <w:r w:rsidR="002B600F" w:rsidRPr="00CF128A">
      <w:rPr>
        <w:sz w:val="16"/>
        <w:lang w:val="en-US"/>
      </w:rPr>
      <w:t xml:space="preserve"> </w:t>
    </w:r>
    <w:r w:rsidRPr="00CF128A">
      <w:rPr>
        <w:sz w:val="16"/>
        <w:lang w:val="en-US"/>
      </w:rPr>
      <w:t>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2E7B" w14:textId="77777777" w:rsidR="008A2519" w:rsidRDefault="008A2519" w:rsidP="00B3184D">
      <w:pPr>
        <w:spacing w:after="0" w:line="240" w:lineRule="auto"/>
      </w:pPr>
      <w:r>
        <w:separator/>
      </w:r>
    </w:p>
  </w:footnote>
  <w:footnote w:type="continuationSeparator" w:id="0">
    <w:p w14:paraId="4BEFD028" w14:textId="77777777" w:rsidR="008A2519" w:rsidRDefault="008A2519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3184D" w:rsidRPr="006571EC" w14:paraId="1B277908" w14:textId="77777777">
      <w:tc>
        <w:tcPr>
          <w:tcW w:w="6771" w:type="dxa"/>
        </w:tcPr>
        <w:p w14:paraId="0405CD55" w14:textId="60B2EB7C" w:rsidR="00B3184D" w:rsidRPr="006571EC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6DA2D738" w14:textId="77777777" w:rsidR="00B3184D" w:rsidRPr="006571EC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545ADAC8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7D6646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5B07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0F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693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65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BA7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4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406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A0D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C74C4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2E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0B1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0A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8D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2A9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4C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C869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67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DE9EED4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92E614D4">
      <w:start w:val="1"/>
      <w:numFmt w:val="lowerLetter"/>
      <w:lvlText w:val="%2."/>
      <w:lvlJc w:val="left"/>
      <w:pPr>
        <w:ind w:left="1800" w:hanging="360"/>
      </w:pPr>
    </w:lvl>
    <w:lvl w:ilvl="2" w:tplc="8D5EEF4C">
      <w:start w:val="1"/>
      <w:numFmt w:val="lowerRoman"/>
      <w:lvlText w:val="%3."/>
      <w:lvlJc w:val="right"/>
      <w:pPr>
        <w:ind w:left="2520" w:hanging="180"/>
      </w:pPr>
    </w:lvl>
    <w:lvl w:ilvl="3" w:tplc="BBF6828C" w:tentative="1">
      <w:start w:val="1"/>
      <w:numFmt w:val="decimal"/>
      <w:lvlText w:val="%4."/>
      <w:lvlJc w:val="left"/>
      <w:pPr>
        <w:ind w:left="3240" w:hanging="360"/>
      </w:pPr>
    </w:lvl>
    <w:lvl w:ilvl="4" w:tplc="D358709A" w:tentative="1">
      <w:start w:val="1"/>
      <w:numFmt w:val="lowerLetter"/>
      <w:lvlText w:val="%5."/>
      <w:lvlJc w:val="left"/>
      <w:pPr>
        <w:ind w:left="3960" w:hanging="360"/>
      </w:pPr>
    </w:lvl>
    <w:lvl w:ilvl="5" w:tplc="44E0A1C4" w:tentative="1">
      <w:start w:val="1"/>
      <w:numFmt w:val="lowerRoman"/>
      <w:lvlText w:val="%6."/>
      <w:lvlJc w:val="right"/>
      <w:pPr>
        <w:ind w:left="4680" w:hanging="180"/>
      </w:pPr>
    </w:lvl>
    <w:lvl w:ilvl="6" w:tplc="88B2B20E" w:tentative="1">
      <w:start w:val="1"/>
      <w:numFmt w:val="decimal"/>
      <w:lvlText w:val="%7."/>
      <w:lvlJc w:val="left"/>
      <w:pPr>
        <w:ind w:left="5400" w:hanging="360"/>
      </w:pPr>
    </w:lvl>
    <w:lvl w:ilvl="7" w:tplc="7A2AFFA6" w:tentative="1">
      <w:start w:val="1"/>
      <w:numFmt w:val="lowerLetter"/>
      <w:lvlText w:val="%8."/>
      <w:lvlJc w:val="left"/>
      <w:pPr>
        <w:ind w:left="6120" w:hanging="360"/>
      </w:pPr>
    </w:lvl>
    <w:lvl w:ilvl="8" w:tplc="08CCBC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B7C6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69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248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EC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E1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36D8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4AE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4B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069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B7164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4B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413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AA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6B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A8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68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A9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8084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90905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A80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FE25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E6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25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827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4C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0C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A0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B279E"/>
    <w:multiLevelType w:val="hybridMultilevel"/>
    <w:tmpl w:val="3A486C80"/>
    <w:lvl w:ilvl="0" w:tplc="AE266EF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F485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62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61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F4D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83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DA9C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76E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0C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671142">
    <w:abstractNumId w:val="0"/>
  </w:num>
  <w:num w:numId="2" w16cid:durableId="1290286654">
    <w:abstractNumId w:val="5"/>
  </w:num>
  <w:num w:numId="3" w16cid:durableId="1614629406">
    <w:abstractNumId w:val="1"/>
  </w:num>
  <w:num w:numId="4" w16cid:durableId="410544992">
    <w:abstractNumId w:val="6"/>
  </w:num>
  <w:num w:numId="5" w16cid:durableId="444077039">
    <w:abstractNumId w:val="3"/>
  </w:num>
  <w:num w:numId="6" w16cid:durableId="1990093687">
    <w:abstractNumId w:val="4"/>
  </w:num>
  <w:num w:numId="7" w16cid:durableId="283847776">
    <w:abstractNumId w:val="7"/>
  </w:num>
  <w:num w:numId="8" w16cid:durableId="594216544">
    <w:abstractNumId w:val="2"/>
  </w:num>
  <w:num w:numId="9" w16cid:durableId="1765610347">
    <w:abstractNumId w:val="9"/>
  </w:num>
  <w:num w:numId="10" w16cid:durableId="87924266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xMrA0MDc0Mjc1NTVU0lEKTi0uzszPAykwrAUApUgIeiwAAAA="/>
  </w:docVars>
  <w:rsids>
    <w:rsidRoot w:val="00927DFD"/>
    <w:rsid w:val="00002F6D"/>
    <w:rsid w:val="000118D4"/>
    <w:rsid w:val="000124F1"/>
    <w:rsid w:val="00013F49"/>
    <w:rsid w:val="00080644"/>
    <w:rsid w:val="000A15BF"/>
    <w:rsid w:val="000A7993"/>
    <w:rsid w:val="000B23B2"/>
    <w:rsid w:val="000B624F"/>
    <w:rsid w:val="00120C19"/>
    <w:rsid w:val="00131251"/>
    <w:rsid w:val="0015378E"/>
    <w:rsid w:val="001543C5"/>
    <w:rsid w:val="00162A34"/>
    <w:rsid w:val="001651C6"/>
    <w:rsid w:val="00174CCF"/>
    <w:rsid w:val="001C1EBC"/>
    <w:rsid w:val="001C7240"/>
    <w:rsid w:val="001E0FCE"/>
    <w:rsid w:val="001E416E"/>
    <w:rsid w:val="001F5DDD"/>
    <w:rsid w:val="00206ABE"/>
    <w:rsid w:val="00247764"/>
    <w:rsid w:val="00273185"/>
    <w:rsid w:val="002805CE"/>
    <w:rsid w:val="00293529"/>
    <w:rsid w:val="00297A6F"/>
    <w:rsid w:val="002B600F"/>
    <w:rsid w:val="002D724A"/>
    <w:rsid w:val="002F6A07"/>
    <w:rsid w:val="00307E9C"/>
    <w:rsid w:val="00326189"/>
    <w:rsid w:val="00333B1F"/>
    <w:rsid w:val="003344EE"/>
    <w:rsid w:val="00346B2D"/>
    <w:rsid w:val="003535EE"/>
    <w:rsid w:val="00371939"/>
    <w:rsid w:val="00371CEE"/>
    <w:rsid w:val="00383514"/>
    <w:rsid w:val="003948AF"/>
    <w:rsid w:val="003A19BD"/>
    <w:rsid w:val="003C3B7F"/>
    <w:rsid w:val="003D7B2D"/>
    <w:rsid w:val="003F0F1B"/>
    <w:rsid w:val="003F3042"/>
    <w:rsid w:val="004215AC"/>
    <w:rsid w:val="00423601"/>
    <w:rsid w:val="00427EC9"/>
    <w:rsid w:val="004306FF"/>
    <w:rsid w:val="004540C1"/>
    <w:rsid w:val="00457B89"/>
    <w:rsid w:val="0046374C"/>
    <w:rsid w:val="00475423"/>
    <w:rsid w:val="00480BED"/>
    <w:rsid w:val="004D2B55"/>
    <w:rsid w:val="004E09D9"/>
    <w:rsid w:val="005272D8"/>
    <w:rsid w:val="00537FE5"/>
    <w:rsid w:val="00545F60"/>
    <w:rsid w:val="005A6D2B"/>
    <w:rsid w:val="005C68C2"/>
    <w:rsid w:val="005D4301"/>
    <w:rsid w:val="005D6C4B"/>
    <w:rsid w:val="005F4376"/>
    <w:rsid w:val="00605DCC"/>
    <w:rsid w:val="0061770C"/>
    <w:rsid w:val="0062312E"/>
    <w:rsid w:val="00640BA9"/>
    <w:rsid w:val="006478D4"/>
    <w:rsid w:val="006555A1"/>
    <w:rsid w:val="00673BE8"/>
    <w:rsid w:val="0067784C"/>
    <w:rsid w:val="006A551A"/>
    <w:rsid w:val="006B7C44"/>
    <w:rsid w:val="006C7FF4"/>
    <w:rsid w:val="006D3B96"/>
    <w:rsid w:val="006E4253"/>
    <w:rsid w:val="006F09E6"/>
    <w:rsid w:val="006F45F9"/>
    <w:rsid w:val="00703ECC"/>
    <w:rsid w:val="00704E82"/>
    <w:rsid w:val="0070749D"/>
    <w:rsid w:val="007114DA"/>
    <w:rsid w:val="00713146"/>
    <w:rsid w:val="00742DA9"/>
    <w:rsid w:val="0077179F"/>
    <w:rsid w:val="007827DA"/>
    <w:rsid w:val="00790E90"/>
    <w:rsid w:val="007A3E52"/>
    <w:rsid w:val="007E0A6F"/>
    <w:rsid w:val="007E2736"/>
    <w:rsid w:val="007E416E"/>
    <w:rsid w:val="0083384F"/>
    <w:rsid w:val="0084386E"/>
    <w:rsid w:val="00850721"/>
    <w:rsid w:val="00854443"/>
    <w:rsid w:val="00857224"/>
    <w:rsid w:val="008672B1"/>
    <w:rsid w:val="0087765B"/>
    <w:rsid w:val="0089200B"/>
    <w:rsid w:val="00897ADF"/>
    <w:rsid w:val="008A2519"/>
    <w:rsid w:val="008C54FE"/>
    <w:rsid w:val="008C5A6A"/>
    <w:rsid w:val="008F52E4"/>
    <w:rsid w:val="008F661E"/>
    <w:rsid w:val="00927DFD"/>
    <w:rsid w:val="00952157"/>
    <w:rsid w:val="009874B5"/>
    <w:rsid w:val="009A65DA"/>
    <w:rsid w:val="009B1FC4"/>
    <w:rsid w:val="009C7699"/>
    <w:rsid w:val="009C7769"/>
    <w:rsid w:val="009D064C"/>
    <w:rsid w:val="009D1C07"/>
    <w:rsid w:val="009D5310"/>
    <w:rsid w:val="009F6778"/>
    <w:rsid w:val="00A019D2"/>
    <w:rsid w:val="00A1346A"/>
    <w:rsid w:val="00A25FE5"/>
    <w:rsid w:val="00A33E49"/>
    <w:rsid w:val="00A40E38"/>
    <w:rsid w:val="00A442D5"/>
    <w:rsid w:val="00A603B3"/>
    <w:rsid w:val="00A616EE"/>
    <w:rsid w:val="00A6440A"/>
    <w:rsid w:val="00A666C8"/>
    <w:rsid w:val="00A70761"/>
    <w:rsid w:val="00A73387"/>
    <w:rsid w:val="00A85C66"/>
    <w:rsid w:val="00A8602E"/>
    <w:rsid w:val="00A9140F"/>
    <w:rsid w:val="00A96F7E"/>
    <w:rsid w:val="00A97882"/>
    <w:rsid w:val="00AE1FC8"/>
    <w:rsid w:val="00AF2CDC"/>
    <w:rsid w:val="00AF7BAC"/>
    <w:rsid w:val="00B126F4"/>
    <w:rsid w:val="00B23D93"/>
    <w:rsid w:val="00B306BE"/>
    <w:rsid w:val="00B3184D"/>
    <w:rsid w:val="00B60E32"/>
    <w:rsid w:val="00B619A6"/>
    <w:rsid w:val="00B61A1A"/>
    <w:rsid w:val="00B62FA1"/>
    <w:rsid w:val="00B63FD7"/>
    <w:rsid w:val="00B704B2"/>
    <w:rsid w:val="00B76798"/>
    <w:rsid w:val="00B90BFC"/>
    <w:rsid w:val="00BB2F0E"/>
    <w:rsid w:val="00BB716F"/>
    <w:rsid w:val="00C04506"/>
    <w:rsid w:val="00C23212"/>
    <w:rsid w:val="00C260A1"/>
    <w:rsid w:val="00C41CD3"/>
    <w:rsid w:val="00C926A9"/>
    <w:rsid w:val="00CB2A3B"/>
    <w:rsid w:val="00CC106D"/>
    <w:rsid w:val="00CE0D31"/>
    <w:rsid w:val="00CF128A"/>
    <w:rsid w:val="00CF7B89"/>
    <w:rsid w:val="00D06A76"/>
    <w:rsid w:val="00D07C1E"/>
    <w:rsid w:val="00D20EF0"/>
    <w:rsid w:val="00D2397B"/>
    <w:rsid w:val="00D475E8"/>
    <w:rsid w:val="00D73AB6"/>
    <w:rsid w:val="00D8469D"/>
    <w:rsid w:val="00DC2695"/>
    <w:rsid w:val="00DC691B"/>
    <w:rsid w:val="00DD5EF0"/>
    <w:rsid w:val="00DF0048"/>
    <w:rsid w:val="00DF2473"/>
    <w:rsid w:val="00E11BFD"/>
    <w:rsid w:val="00E41596"/>
    <w:rsid w:val="00E41A95"/>
    <w:rsid w:val="00E5285A"/>
    <w:rsid w:val="00E56CFF"/>
    <w:rsid w:val="00E57BCE"/>
    <w:rsid w:val="00E83D2F"/>
    <w:rsid w:val="00E92DEF"/>
    <w:rsid w:val="00EA3E4F"/>
    <w:rsid w:val="00EA4953"/>
    <w:rsid w:val="00EB390C"/>
    <w:rsid w:val="00EC0D1E"/>
    <w:rsid w:val="00EF2052"/>
    <w:rsid w:val="00F2165B"/>
    <w:rsid w:val="00F320C0"/>
    <w:rsid w:val="00F43E1B"/>
    <w:rsid w:val="00F7350F"/>
    <w:rsid w:val="00FA2FB8"/>
    <w:rsid w:val="00FA67EA"/>
    <w:rsid w:val="00FD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1E7D5"/>
  <w15:docId w15:val="{29C9C211-AECB-42DA-9E9D-21525A43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FC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E1FC8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AE1FC8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1FC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45F60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57B89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2B60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1A1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clear-desk-and-clear-screen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F632067-0AFE-4FC7-A27F-4CFA3C95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Clear Desk and Clear Screen Policy</vt:lpstr>
      <vt:lpstr>Purpose, scope and users</vt:lpstr>
      <vt:lpstr>Reference documents</vt:lpstr>
      <vt:lpstr>Clear desk and clear screen policy</vt:lpstr>
      <vt:lpstr>    Workplace protection</vt:lpstr>
      <vt:lpstr>        Clear desk policy</vt:lpstr>
      <vt:lpstr>        Clear screen policy</vt:lpstr>
      <vt:lpstr>    Protection of shared facilities and equipment </vt:lpstr>
      <vt:lpstr>Validity and document management</vt:lpstr>
      <vt:lpstr>Clear Desk and Clear Screen Policy</vt:lpstr>
      <vt:lpstr>Clear Desk and Clear Screen Policy</vt:lpstr>
    </vt:vector>
  </TitlesOfParts>
  <Company>Advisera Expert Solutions Ltd</Company>
  <LinksUpToDate>false</LinksUpToDate>
  <CharactersWithSpaces>2898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Clear Desk and Clear Screen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2022-10-05T22:02:00Z</dcterms:created>
  <dcterms:modified xsi:type="dcterms:W3CDTF">2022-10-05T22:02:00Z</dcterms:modified>
</cp:coreProperties>
</file>