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55C604" w14:textId="095323DD" w:rsidR="00AE035F" w:rsidRPr="00412CAD" w:rsidRDefault="00204990" w:rsidP="00204990">
      <w:pPr>
        <w:jc w:val="center"/>
      </w:pPr>
      <w:r w:rsidRPr="00FC7949">
        <w:t>** KOSTENLOSE VORSCHAU **</w:t>
      </w:r>
    </w:p>
    <w:p w14:paraId="2E9A4C3D" w14:textId="77777777" w:rsidR="00AE035F" w:rsidRPr="00412CAD" w:rsidRDefault="00AE035F"/>
    <w:p w14:paraId="706B9042" w14:textId="77777777" w:rsidR="00AE035F" w:rsidRPr="00412CAD" w:rsidRDefault="00AE035F"/>
    <w:p w14:paraId="698A147B" w14:textId="77777777" w:rsidR="00AE035F" w:rsidRPr="00412CAD" w:rsidRDefault="00AE035F"/>
    <w:p w14:paraId="7140B116" w14:textId="77777777" w:rsidR="00AE035F" w:rsidRPr="00412CAD" w:rsidRDefault="00AE035F"/>
    <w:p w14:paraId="59D6833D" w14:textId="77777777" w:rsidR="00AE035F" w:rsidRPr="00412CAD" w:rsidRDefault="00AE035F"/>
    <w:p w14:paraId="1575AAE2" w14:textId="77777777" w:rsidR="00656A83" w:rsidRPr="00412CAD" w:rsidRDefault="00656A83" w:rsidP="00656A83">
      <w:pPr>
        <w:jc w:val="center"/>
      </w:pPr>
      <w:commentRangeStart w:id="0"/>
      <w:r w:rsidRPr="00412CAD">
        <w:t>[Logo der Organisation]</w:t>
      </w:r>
      <w:commentRangeEnd w:id="0"/>
      <w:r w:rsidR="003A0F37">
        <w:rPr>
          <w:rStyle w:val="CommentReference"/>
        </w:rPr>
        <w:commentReference w:id="0"/>
      </w:r>
    </w:p>
    <w:p w14:paraId="5E294CE8" w14:textId="77777777" w:rsidR="00AE035F" w:rsidRPr="00412CAD" w:rsidRDefault="00656A83" w:rsidP="00656A83">
      <w:pPr>
        <w:jc w:val="center"/>
      </w:pPr>
      <w:r w:rsidRPr="00412CAD">
        <w:t>[Name der Organisation</w:t>
      </w:r>
      <w:r w:rsidR="00AE035F" w:rsidRPr="00412CAD">
        <w:t>]</w:t>
      </w:r>
    </w:p>
    <w:p w14:paraId="717851F2" w14:textId="77777777" w:rsidR="00AE035F" w:rsidRPr="00412CAD" w:rsidRDefault="00AE035F" w:rsidP="00AE035F">
      <w:pPr>
        <w:jc w:val="center"/>
      </w:pPr>
    </w:p>
    <w:p w14:paraId="2FEC9FCF" w14:textId="77777777" w:rsidR="00AE035F" w:rsidRPr="00412CAD" w:rsidRDefault="00AE035F" w:rsidP="00AE035F">
      <w:pPr>
        <w:jc w:val="center"/>
      </w:pPr>
    </w:p>
    <w:p w14:paraId="23BB9B72" w14:textId="77777777" w:rsidR="00AE035F" w:rsidRPr="00412CAD" w:rsidRDefault="00656A83" w:rsidP="00AE035F">
      <w:pPr>
        <w:jc w:val="center"/>
        <w:rPr>
          <w:b/>
          <w:sz w:val="32"/>
          <w:szCs w:val="32"/>
        </w:rPr>
      </w:pPr>
      <w:commentRangeStart w:id="1"/>
      <w:r w:rsidRPr="00412CAD">
        <w:rPr>
          <w:b/>
          <w:sz w:val="32"/>
        </w:rPr>
        <w:t>VERFAHREN FÜR INTERNE AUDITS</w:t>
      </w:r>
      <w:commentRangeEnd w:id="1"/>
      <w:r w:rsidR="003A0F37">
        <w:rPr>
          <w:rStyle w:val="CommentReference"/>
        </w:rPr>
        <w:commentReference w:id="1"/>
      </w:r>
    </w:p>
    <w:p w14:paraId="6F4736AF" w14:textId="77777777" w:rsidR="00AE035F" w:rsidRPr="00412CAD" w:rsidRDefault="00AE035F" w:rsidP="00AE035F">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AE035F" w:rsidRPr="00412CAD" w14:paraId="39AE7643" w14:textId="77777777" w:rsidTr="00AE035F">
        <w:tc>
          <w:tcPr>
            <w:tcW w:w="2376" w:type="dxa"/>
          </w:tcPr>
          <w:p w14:paraId="1A09C25A" w14:textId="77777777" w:rsidR="00AE035F" w:rsidRPr="00412CAD" w:rsidRDefault="006F05DE" w:rsidP="00AE035F">
            <w:commentRangeStart w:id="2"/>
            <w:r>
              <w:t>C</w:t>
            </w:r>
            <w:r w:rsidR="00656A83" w:rsidRPr="00412CAD">
              <w:t>ode</w:t>
            </w:r>
            <w:commentRangeEnd w:id="2"/>
            <w:r w:rsidR="003A0F37">
              <w:rPr>
                <w:rStyle w:val="CommentReference"/>
              </w:rPr>
              <w:commentReference w:id="2"/>
            </w:r>
            <w:r w:rsidR="00656A83" w:rsidRPr="00412CAD">
              <w:t>:</w:t>
            </w:r>
          </w:p>
        </w:tc>
        <w:tc>
          <w:tcPr>
            <w:tcW w:w="6912" w:type="dxa"/>
          </w:tcPr>
          <w:p w14:paraId="0371A408" w14:textId="77777777" w:rsidR="00AE035F" w:rsidRPr="00412CAD" w:rsidRDefault="00AE035F" w:rsidP="00AE035F"/>
        </w:tc>
      </w:tr>
      <w:tr w:rsidR="00AE035F" w:rsidRPr="00412CAD" w14:paraId="0792F484" w14:textId="77777777" w:rsidTr="00AE035F">
        <w:tc>
          <w:tcPr>
            <w:tcW w:w="2376" w:type="dxa"/>
          </w:tcPr>
          <w:p w14:paraId="74FBBA62" w14:textId="77777777" w:rsidR="00AE035F" w:rsidRPr="00412CAD" w:rsidRDefault="00AE035F" w:rsidP="00AE035F">
            <w:r w:rsidRPr="00412CAD">
              <w:t>Version:</w:t>
            </w:r>
          </w:p>
        </w:tc>
        <w:tc>
          <w:tcPr>
            <w:tcW w:w="6912" w:type="dxa"/>
          </w:tcPr>
          <w:p w14:paraId="782A3DD4" w14:textId="77777777" w:rsidR="00AE035F" w:rsidRPr="00412CAD" w:rsidRDefault="00AE035F" w:rsidP="00AE035F"/>
        </w:tc>
      </w:tr>
      <w:tr w:rsidR="00656A83" w:rsidRPr="00412CAD" w14:paraId="41A05D9E" w14:textId="77777777" w:rsidTr="00AE035F">
        <w:tc>
          <w:tcPr>
            <w:tcW w:w="2376" w:type="dxa"/>
          </w:tcPr>
          <w:p w14:paraId="2BBB213B" w14:textId="77777777" w:rsidR="00656A83" w:rsidRPr="00412CAD" w:rsidRDefault="00656A83" w:rsidP="00AB194E">
            <w:r w:rsidRPr="00412CAD">
              <w:t>Datum der Version:</w:t>
            </w:r>
          </w:p>
        </w:tc>
        <w:tc>
          <w:tcPr>
            <w:tcW w:w="6912" w:type="dxa"/>
          </w:tcPr>
          <w:p w14:paraId="44F68D87" w14:textId="77777777" w:rsidR="00656A83" w:rsidRPr="00412CAD" w:rsidRDefault="00656A83" w:rsidP="00AE035F"/>
        </w:tc>
      </w:tr>
      <w:tr w:rsidR="00656A83" w:rsidRPr="00412CAD" w14:paraId="59071B98" w14:textId="77777777" w:rsidTr="00AE035F">
        <w:tc>
          <w:tcPr>
            <w:tcW w:w="2376" w:type="dxa"/>
          </w:tcPr>
          <w:p w14:paraId="40344D9E" w14:textId="033FEE4D" w:rsidR="00656A83" w:rsidRPr="00412CAD" w:rsidRDefault="00656A83" w:rsidP="00587D22">
            <w:r w:rsidRPr="00412CAD">
              <w:t xml:space="preserve">Erstellt </w:t>
            </w:r>
            <w:r w:rsidR="00587D22">
              <w:t>von</w:t>
            </w:r>
            <w:r w:rsidRPr="00412CAD">
              <w:t>:</w:t>
            </w:r>
          </w:p>
        </w:tc>
        <w:tc>
          <w:tcPr>
            <w:tcW w:w="6912" w:type="dxa"/>
          </w:tcPr>
          <w:p w14:paraId="31926A5C" w14:textId="77777777" w:rsidR="00656A83" w:rsidRPr="00412CAD" w:rsidRDefault="00656A83" w:rsidP="00AE035F"/>
        </w:tc>
      </w:tr>
      <w:tr w:rsidR="00656A83" w:rsidRPr="00412CAD" w14:paraId="5931E3C0" w14:textId="77777777" w:rsidTr="00AE035F">
        <w:tc>
          <w:tcPr>
            <w:tcW w:w="2376" w:type="dxa"/>
          </w:tcPr>
          <w:p w14:paraId="00BA7DB3" w14:textId="57102363" w:rsidR="00656A83" w:rsidRPr="00412CAD" w:rsidRDefault="00656A83" w:rsidP="00587D22">
            <w:r w:rsidRPr="00412CAD">
              <w:t xml:space="preserve">Genehmigt </w:t>
            </w:r>
            <w:r w:rsidR="00587D22">
              <w:t>von</w:t>
            </w:r>
            <w:r w:rsidRPr="00412CAD">
              <w:t>:</w:t>
            </w:r>
          </w:p>
        </w:tc>
        <w:tc>
          <w:tcPr>
            <w:tcW w:w="6912" w:type="dxa"/>
          </w:tcPr>
          <w:p w14:paraId="0D74E996" w14:textId="77777777" w:rsidR="00656A83" w:rsidRPr="00412CAD" w:rsidRDefault="00656A83" w:rsidP="00AE035F"/>
        </w:tc>
      </w:tr>
      <w:tr w:rsidR="00656A83" w:rsidRPr="00412CAD" w14:paraId="055D5626" w14:textId="77777777" w:rsidTr="00AE035F">
        <w:tc>
          <w:tcPr>
            <w:tcW w:w="2376" w:type="dxa"/>
          </w:tcPr>
          <w:p w14:paraId="69FB344C" w14:textId="77777777" w:rsidR="00656A83" w:rsidRPr="00412CAD" w:rsidRDefault="00656A83" w:rsidP="00AB194E">
            <w:r w:rsidRPr="00412CAD">
              <w:t>Vertraulichkeitsstufe:</w:t>
            </w:r>
          </w:p>
        </w:tc>
        <w:tc>
          <w:tcPr>
            <w:tcW w:w="6912" w:type="dxa"/>
          </w:tcPr>
          <w:p w14:paraId="65122D36" w14:textId="77777777" w:rsidR="00656A83" w:rsidRPr="00412CAD" w:rsidRDefault="00656A83" w:rsidP="00AE035F"/>
        </w:tc>
      </w:tr>
    </w:tbl>
    <w:p w14:paraId="68BEA800" w14:textId="77777777" w:rsidR="00AE035F" w:rsidRPr="00412CAD" w:rsidRDefault="00AE035F" w:rsidP="00AE035F"/>
    <w:p w14:paraId="753FEAAD" w14:textId="77777777" w:rsidR="00AE035F" w:rsidRPr="00412CAD" w:rsidRDefault="00AE035F" w:rsidP="00AE035F"/>
    <w:p w14:paraId="301AF785" w14:textId="409682BA" w:rsidR="00AE035F" w:rsidRPr="00412CAD" w:rsidRDefault="00AE035F" w:rsidP="00AE035F">
      <w:pPr>
        <w:rPr>
          <w:b/>
          <w:sz w:val="28"/>
          <w:szCs w:val="28"/>
        </w:rPr>
      </w:pPr>
      <w:r w:rsidRPr="00412CAD">
        <w:br w:type="page"/>
      </w:r>
      <w:r w:rsidR="007D4EFB" w:rsidRPr="00412CAD">
        <w:rPr>
          <w:b/>
          <w:sz w:val="28"/>
        </w:rPr>
        <w:lastRenderedPageBreak/>
        <w:t>Änderungs</w:t>
      </w:r>
      <w:r w:rsidR="00587D22">
        <w:rPr>
          <w:b/>
          <w:sz w:val="28"/>
        </w:rPr>
        <w:t>protokoll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972"/>
        <w:gridCol w:w="1798"/>
        <w:gridCol w:w="4250"/>
      </w:tblGrid>
      <w:tr w:rsidR="007D4EFB" w:rsidRPr="00412CAD" w14:paraId="6AD25877" w14:textId="77777777" w:rsidTr="00F22CE2">
        <w:tc>
          <w:tcPr>
            <w:tcW w:w="2340" w:type="dxa"/>
          </w:tcPr>
          <w:p w14:paraId="159668C9" w14:textId="77777777" w:rsidR="007D4EFB" w:rsidRPr="00412CAD" w:rsidRDefault="007D4EFB" w:rsidP="00AB194E">
            <w:pPr>
              <w:tabs>
                <w:tab w:val="left" w:pos="1020"/>
              </w:tabs>
              <w:rPr>
                <w:b/>
              </w:rPr>
            </w:pPr>
            <w:r w:rsidRPr="00412CAD">
              <w:rPr>
                <w:b/>
              </w:rPr>
              <w:t>Datum</w:t>
            </w:r>
            <w:r w:rsidRPr="00412CAD">
              <w:rPr>
                <w:b/>
              </w:rPr>
              <w:tab/>
            </w:r>
          </w:p>
        </w:tc>
        <w:tc>
          <w:tcPr>
            <w:tcW w:w="976" w:type="dxa"/>
          </w:tcPr>
          <w:p w14:paraId="463E94BA" w14:textId="77777777" w:rsidR="007D4EFB" w:rsidRPr="00412CAD" w:rsidRDefault="007D4EFB" w:rsidP="00AB194E">
            <w:pPr>
              <w:rPr>
                <w:b/>
              </w:rPr>
            </w:pPr>
            <w:r w:rsidRPr="00412CAD">
              <w:rPr>
                <w:b/>
              </w:rPr>
              <w:t>Version</w:t>
            </w:r>
          </w:p>
        </w:tc>
        <w:tc>
          <w:tcPr>
            <w:tcW w:w="1562" w:type="dxa"/>
          </w:tcPr>
          <w:p w14:paraId="69DC75C4" w14:textId="3962F06E" w:rsidR="007D4EFB" w:rsidRPr="00412CAD" w:rsidRDefault="007D4EFB" w:rsidP="00587D22">
            <w:pPr>
              <w:rPr>
                <w:b/>
              </w:rPr>
            </w:pPr>
            <w:r w:rsidRPr="00412CAD">
              <w:rPr>
                <w:b/>
              </w:rPr>
              <w:t xml:space="preserve">Erstellt </w:t>
            </w:r>
            <w:r w:rsidR="00587D22">
              <w:rPr>
                <w:b/>
              </w:rPr>
              <w:t>von</w:t>
            </w:r>
          </w:p>
        </w:tc>
        <w:tc>
          <w:tcPr>
            <w:tcW w:w="4410" w:type="dxa"/>
          </w:tcPr>
          <w:p w14:paraId="499EC402" w14:textId="77777777" w:rsidR="007D4EFB" w:rsidRPr="00412CAD" w:rsidRDefault="007D4EFB" w:rsidP="00AB194E">
            <w:pPr>
              <w:rPr>
                <w:b/>
              </w:rPr>
            </w:pPr>
            <w:r w:rsidRPr="00412CAD">
              <w:rPr>
                <w:b/>
              </w:rPr>
              <w:t>Beschreibung der Änderung</w:t>
            </w:r>
          </w:p>
        </w:tc>
      </w:tr>
      <w:tr w:rsidR="007D4EFB" w:rsidRPr="00412CAD" w14:paraId="37939845" w14:textId="77777777" w:rsidTr="00F22CE2">
        <w:tc>
          <w:tcPr>
            <w:tcW w:w="2340" w:type="dxa"/>
          </w:tcPr>
          <w:p w14:paraId="2298C1F9" w14:textId="6921FDAC" w:rsidR="007D4EFB" w:rsidRPr="00412CAD" w:rsidRDefault="00587D22" w:rsidP="006F05DE">
            <w:r>
              <w:t>TT.MM.JJJJ</w:t>
            </w:r>
          </w:p>
        </w:tc>
        <w:tc>
          <w:tcPr>
            <w:tcW w:w="976" w:type="dxa"/>
          </w:tcPr>
          <w:p w14:paraId="595620EE" w14:textId="77777777" w:rsidR="007D4EFB" w:rsidRPr="00412CAD" w:rsidRDefault="007D4EFB" w:rsidP="00AB194E">
            <w:r w:rsidRPr="00412CAD">
              <w:t>0.1</w:t>
            </w:r>
          </w:p>
        </w:tc>
        <w:tc>
          <w:tcPr>
            <w:tcW w:w="1562" w:type="dxa"/>
          </w:tcPr>
          <w:p w14:paraId="583A427F" w14:textId="1EA8C7DC" w:rsidR="007D4EFB" w:rsidRPr="00412CAD" w:rsidRDefault="00587D22" w:rsidP="00587D22">
            <w:r>
              <w:t>EUGDPR</w:t>
            </w:r>
            <w:r w:rsidR="00187DF7">
              <w:t>Academy</w:t>
            </w:r>
          </w:p>
        </w:tc>
        <w:tc>
          <w:tcPr>
            <w:tcW w:w="4410" w:type="dxa"/>
          </w:tcPr>
          <w:p w14:paraId="4E15DB87" w14:textId="7D72F70D" w:rsidR="007D4EFB" w:rsidRPr="00412CAD" w:rsidRDefault="00587D22" w:rsidP="00AB194E">
            <w:r w:rsidRPr="0030632E">
              <w:t>Gliederung des Grunddokumentes</w:t>
            </w:r>
          </w:p>
        </w:tc>
      </w:tr>
      <w:tr w:rsidR="00AE035F" w:rsidRPr="00412CAD" w14:paraId="2D1622BC" w14:textId="77777777" w:rsidTr="00F22CE2">
        <w:tc>
          <w:tcPr>
            <w:tcW w:w="2340" w:type="dxa"/>
          </w:tcPr>
          <w:p w14:paraId="34455AD2" w14:textId="77777777" w:rsidR="00AE035F" w:rsidRPr="00412CAD" w:rsidRDefault="00AE035F" w:rsidP="00AE035F"/>
        </w:tc>
        <w:tc>
          <w:tcPr>
            <w:tcW w:w="976" w:type="dxa"/>
          </w:tcPr>
          <w:p w14:paraId="63B9F644" w14:textId="77777777" w:rsidR="00AE035F" w:rsidRPr="00412CAD" w:rsidRDefault="00AE035F" w:rsidP="00AE035F"/>
        </w:tc>
        <w:tc>
          <w:tcPr>
            <w:tcW w:w="1562" w:type="dxa"/>
          </w:tcPr>
          <w:p w14:paraId="70296F95" w14:textId="77777777" w:rsidR="00AE035F" w:rsidRPr="00412CAD" w:rsidRDefault="00AE035F" w:rsidP="00AE035F"/>
        </w:tc>
        <w:tc>
          <w:tcPr>
            <w:tcW w:w="4410" w:type="dxa"/>
          </w:tcPr>
          <w:p w14:paraId="00AAA204" w14:textId="77777777" w:rsidR="00AE035F" w:rsidRPr="00412CAD" w:rsidRDefault="00AE035F" w:rsidP="00AE035F"/>
        </w:tc>
      </w:tr>
      <w:tr w:rsidR="00AE035F" w:rsidRPr="00412CAD" w14:paraId="5E3F70A6" w14:textId="77777777" w:rsidTr="00F22CE2">
        <w:tc>
          <w:tcPr>
            <w:tcW w:w="2340" w:type="dxa"/>
          </w:tcPr>
          <w:p w14:paraId="453F5160" w14:textId="77777777" w:rsidR="00AE035F" w:rsidRPr="00412CAD" w:rsidRDefault="00AE035F" w:rsidP="00AE035F"/>
        </w:tc>
        <w:tc>
          <w:tcPr>
            <w:tcW w:w="976" w:type="dxa"/>
          </w:tcPr>
          <w:p w14:paraId="2921B55E" w14:textId="77777777" w:rsidR="00AE035F" w:rsidRPr="00412CAD" w:rsidRDefault="00AE035F" w:rsidP="00AE035F"/>
        </w:tc>
        <w:tc>
          <w:tcPr>
            <w:tcW w:w="1562" w:type="dxa"/>
          </w:tcPr>
          <w:p w14:paraId="0D379F15" w14:textId="77777777" w:rsidR="00AE035F" w:rsidRPr="00412CAD" w:rsidRDefault="00AE035F" w:rsidP="00AE035F"/>
        </w:tc>
        <w:tc>
          <w:tcPr>
            <w:tcW w:w="4410" w:type="dxa"/>
          </w:tcPr>
          <w:p w14:paraId="29DEAA7E" w14:textId="77777777" w:rsidR="00AE035F" w:rsidRPr="00412CAD" w:rsidRDefault="00AE035F" w:rsidP="00AE035F"/>
        </w:tc>
      </w:tr>
      <w:tr w:rsidR="00AE035F" w:rsidRPr="00412CAD" w14:paraId="0F00347D" w14:textId="77777777" w:rsidTr="00F22CE2">
        <w:tc>
          <w:tcPr>
            <w:tcW w:w="2340" w:type="dxa"/>
          </w:tcPr>
          <w:p w14:paraId="42D17815" w14:textId="77777777" w:rsidR="00AE035F" w:rsidRPr="00412CAD" w:rsidRDefault="00AE035F" w:rsidP="00AE035F"/>
        </w:tc>
        <w:tc>
          <w:tcPr>
            <w:tcW w:w="976" w:type="dxa"/>
          </w:tcPr>
          <w:p w14:paraId="78F8870E" w14:textId="77777777" w:rsidR="00AE035F" w:rsidRPr="00412CAD" w:rsidRDefault="00AE035F" w:rsidP="00AE035F"/>
        </w:tc>
        <w:tc>
          <w:tcPr>
            <w:tcW w:w="1562" w:type="dxa"/>
          </w:tcPr>
          <w:p w14:paraId="71622496" w14:textId="77777777" w:rsidR="00AE035F" w:rsidRPr="00412CAD" w:rsidRDefault="00AE035F" w:rsidP="00AE035F"/>
        </w:tc>
        <w:tc>
          <w:tcPr>
            <w:tcW w:w="4410" w:type="dxa"/>
          </w:tcPr>
          <w:p w14:paraId="5D227C1C" w14:textId="77777777" w:rsidR="00AE035F" w:rsidRPr="00412CAD" w:rsidRDefault="00AE035F" w:rsidP="00AE035F"/>
        </w:tc>
      </w:tr>
      <w:tr w:rsidR="00AE035F" w:rsidRPr="00412CAD" w14:paraId="5EE9B43A" w14:textId="77777777" w:rsidTr="00F22CE2">
        <w:tc>
          <w:tcPr>
            <w:tcW w:w="2340" w:type="dxa"/>
          </w:tcPr>
          <w:p w14:paraId="15EA4B9F" w14:textId="77777777" w:rsidR="00AE035F" w:rsidRPr="00412CAD" w:rsidRDefault="00AE035F" w:rsidP="00AE035F"/>
        </w:tc>
        <w:tc>
          <w:tcPr>
            <w:tcW w:w="976" w:type="dxa"/>
          </w:tcPr>
          <w:p w14:paraId="5863CCAE" w14:textId="77777777" w:rsidR="00AE035F" w:rsidRPr="00412CAD" w:rsidRDefault="00AE035F" w:rsidP="00AE035F"/>
        </w:tc>
        <w:tc>
          <w:tcPr>
            <w:tcW w:w="1562" w:type="dxa"/>
          </w:tcPr>
          <w:p w14:paraId="07B018B7" w14:textId="77777777" w:rsidR="00AE035F" w:rsidRPr="00412CAD" w:rsidRDefault="00AE035F" w:rsidP="00AE035F"/>
        </w:tc>
        <w:tc>
          <w:tcPr>
            <w:tcW w:w="4410" w:type="dxa"/>
          </w:tcPr>
          <w:p w14:paraId="09B0CE5E" w14:textId="77777777" w:rsidR="00AE035F" w:rsidRPr="00412CAD" w:rsidRDefault="00AE035F" w:rsidP="00AE035F"/>
        </w:tc>
      </w:tr>
      <w:tr w:rsidR="00AE035F" w:rsidRPr="00412CAD" w14:paraId="31781B67" w14:textId="77777777" w:rsidTr="00F22CE2">
        <w:tc>
          <w:tcPr>
            <w:tcW w:w="2340" w:type="dxa"/>
          </w:tcPr>
          <w:p w14:paraId="46B40B3B" w14:textId="77777777" w:rsidR="00AE035F" w:rsidRPr="00412CAD" w:rsidRDefault="00AE035F" w:rsidP="00AE035F"/>
        </w:tc>
        <w:tc>
          <w:tcPr>
            <w:tcW w:w="976" w:type="dxa"/>
          </w:tcPr>
          <w:p w14:paraId="041FC16F" w14:textId="77777777" w:rsidR="00AE035F" w:rsidRPr="00412CAD" w:rsidRDefault="00AE035F" w:rsidP="00AE035F"/>
        </w:tc>
        <w:tc>
          <w:tcPr>
            <w:tcW w:w="1562" w:type="dxa"/>
          </w:tcPr>
          <w:p w14:paraId="514C817C" w14:textId="77777777" w:rsidR="00AE035F" w:rsidRPr="00412CAD" w:rsidRDefault="00AE035F" w:rsidP="00AE035F"/>
        </w:tc>
        <w:tc>
          <w:tcPr>
            <w:tcW w:w="4410" w:type="dxa"/>
          </w:tcPr>
          <w:p w14:paraId="7F105ACB" w14:textId="77777777" w:rsidR="00AE035F" w:rsidRPr="00412CAD" w:rsidRDefault="00AE035F" w:rsidP="00AE035F"/>
        </w:tc>
      </w:tr>
      <w:tr w:rsidR="00AE035F" w:rsidRPr="00412CAD" w14:paraId="56C41785" w14:textId="77777777" w:rsidTr="00F22CE2">
        <w:tc>
          <w:tcPr>
            <w:tcW w:w="2340" w:type="dxa"/>
          </w:tcPr>
          <w:p w14:paraId="67C0096B" w14:textId="77777777" w:rsidR="00AE035F" w:rsidRPr="00412CAD" w:rsidRDefault="00AE035F" w:rsidP="00AE035F"/>
        </w:tc>
        <w:tc>
          <w:tcPr>
            <w:tcW w:w="976" w:type="dxa"/>
          </w:tcPr>
          <w:p w14:paraId="4D364741" w14:textId="77777777" w:rsidR="00AE035F" w:rsidRPr="00412CAD" w:rsidRDefault="00AE035F" w:rsidP="00AE035F"/>
        </w:tc>
        <w:tc>
          <w:tcPr>
            <w:tcW w:w="1562" w:type="dxa"/>
          </w:tcPr>
          <w:p w14:paraId="36586C58" w14:textId="77777777" w:rsidR="00AE035F" w:rsidRPr="00412CAD" w:rsidRDefault="00AE035F" w:rsidP="00AE035F"/>
        </w:tc>
        <w:tc>
          <w:tcPr>
            <w:tcW w:w="4410" w:type="dxa"/>
          </w:tcPr>
          <w:p w14:paraId="79413CBD" w14:textId="77777777" w:rsidR="00AE035F" w:rsidRPr="00412CAD" w:rsidRDefault="00AE035F" w:rsidP="00AE035F"/>
        </w:tc>
      </w:tr>
    </w:tbl>
    <w:p w14:paraId="3BC722B5" w14:textId="77777777" w:rsidR="00AE035F" w:rsidRPr="00412CAD" w:rsidRDefault="00AE035F" w:rsidP="00AE035F"/>
    <w:p w14:paraId="618B47FA" w14:textId="77777777" w:rsidR="00AE035F" w:rsidRPr="00412CAD" w:rsidRDefault="00AE035F" w:rsidP="00AE035F"/>
    <w:p w14:paraId="375533F0" w14:textId="77777777" w:rsidR="007D4EFB" w:rsidRPr="00412CAD" w:rsidRDefault="007D4EFB" w:rsidP="007D4EFB">
      <w:pPr>
        <w:rPr>
          <w:b/>
          <w:sz w:val="28"/>
          <w:szCs w:val="28"/>
        </w:rPr>
      </w:pPr>
      <w:r w:rsidRPr="00412CAD">
        <w:rPr>
          <w:b/>
          <w:sz w:val="28"/>
        </w:rPr>
        <w:t>Inhaltsverzeichnis</w:t>
      </w:r>
    </w:p>
    <w:p w14:paraId="0916F400" w14:textId="77777777" w:rsidR="00587D22" w:rsidRDefault="00F7359F">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r w:rsidRPr="00412CAD">
        <w:fldChar w:fldCharType="begin"/>
      </w:r>
      <w:r w:rsidR="007C3F3D" w:rsidRPr="00412CAD">
        <w:instrText xml:space="preserve"> TOC \o "1-3" \h \z \u </w:instrText>
      </w:r>
      <w:r w:rsidRPr="00412CAD">
        <w:fldChar w:fldCharType="separate"/>
      </w:r>
      <w:hyperlink w:anchor="_Toc500596299" w:history="1">
        <w:r w:rsidR="00587D22" w:rsidRPr="006E29C9">
          <w:rPr>
            <w:rStyle w:val="Hyperlink"/>
            <w:noProof/>
          </w:rPr>
          <w:t>1.</w:t>
        </w:r>
        <w:r w:rsidR="00587D22">
          <w:rPr>
            <w:rFonts w:asciiTheme="minorHAnsi" w:eastAsiaTheme="minorEastAsia" w:hAnsiTheme="minorHAnsi" w:cstheme="minorBidi"/>
            <w:b w:val="0"/>
            <w:bCs w:val="0"/>
            <w:caps w:val="0"/>
            <w:noProof/>
            <w:sz w:val="22"/>
            <w:szCs w:val="22"/>
            <w:lang w:val="hr-HR" w:eastAsia="zh-CN"/>
          </w:rPr>
          <w:tab/>
        </w:r>
        <w:r w:rsidR="00587D22" w:rsidRPr="006E29C9">
          <w:rPr>
            <w:rStyle w:val="Hyperlink"/>
            <w:noProof/>
          </w:rPr>
          <w:t>Zweck, Anwendungsbereich und Anwender</w:t>
        </w:r>
        <w:r w:rsidR="00587D22">
          <w:rPr>
            <w:noProof/>
            <w:webHidden/>
          </w:rPr>
          <w:tab/>
        </w:r>
        <w:r w:rsidR="00587D22">
          <w:rPr>
            <w:noProof/>
            <w:webHidden/>
          </w:rPr>
          <w:fldChar w:fldCharType="begin"/>
        </w:r>
        <w:r w:rsidR="00587D22">
          <w:rPr>
            <w:noProof/>
            <w:webHidden/>
          </w:rPr>
          <w:instrText xml:space="preserve"> PAGEREF _Toc500596299 \h </w:instrText>
        </w:r>
        <w:r w:rsidR="00587D22">
          <w:rPr>
            <w:noProof/>
            <w:webHidden/>
          </w:rPr>
        </w:r>
        <w:r w:rsidR="00587D22">
          <w:rPr>
            <w:noProof/>
            <w:webHidden/>
          </w:rPr>
          <w:fldChar w:fldCharType="separate"/>
        </w:r>
        <w:r w:rsidR="00587D22">
          <w:rPr>
            <w:noProof/>
            <w:webHidden/>
          </w:rPr>
          <w:t>3</w:t>
        </w:r>
        <w:r w:rsidR="00587D22">
          <w:rPr>
            <w:noProof/>
            <w:webHidden/>
          </w:rPr>
          <w:fldChar w:fldCharType="end"/>
        </w:r>
      </w:hyperlink>
    </w:p>
    <w:p w14:paraId="509B5321" w14:textId="77777777" w:rsidR="00587D22" w:rsidRDefault="00A16BCF">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596300" w:history="1">
        <w:r w:rsidR="00587D22" w:rsidRPr="006E29C9">
          <w:rPr>
            <w:rStyle w:val="Hyperlink"/>
            <w:noProof/>
          </w:rPr>
          <w:t>2.</w:t>
        </w:r>
        <w:r w:rsidR="00587D22">
          <w:rPr>
            <w:rFonts w:asciiTheme="minorHAnsi" w:eastAsiaTheme="minorEastAsia" w:hAnsiTheme="minorHAnsi" w:cstheme="minorBidi"/>
            <w:b w:val="0"/>
            <w:bCs w:val="0"/>
            <w:caps w:val="0"/>
            <w:noProof/>
            <w:sz w:val="22"/>
            <w:szCs w:val="22"/>
            <w:lang w:val="hr-HR" w:eastAsia="zh-CN"/>
          </w:rPr>
          <w:tab/>
        </w:r>
        <w:r w:rsidR="00587D22" w:rsidRPr="006E29C9">
          <w:rPr>
            <w:rStyle w:val="Hyperlink"/>
            <w:noProof/>
          </w:rPr>
          <w:t>Referenzdokumente</w:t>
        </w:r>
        <w:r w:rsidR="00587D22">
          <w:rPr>
            <w:noProof/>
            <w:webHidden/>
          </w:rPr>
          <w:tab/>
        </w:r>
        <w:r w:rsidR="00587D22">
          <w:rPr>
            <w:noProof/>
            <w:webHidden/>
          </w:rPr>
          <w:fldChar w:fldCharType="begin"/>
        </w:r>
        <w:r w:rsidR="00587D22">
          <w:rPr>
            <w:noProof/>
            <w:webHidden/>
          </w:rPr>
          <w:instrText xml:space="preserve"> PAGEREF _Toc500596300 \h </w:instrText>
        </w:r>
        <w:r w:rsidR="00587D22">
          <w:rPr>
            <w:noProof/>
            <w:webHidden/>
          </w:rPr>
        </w:r>
        <w:r w:rsidR="00587D22">
          <w:rPr>
            <w:noProof/>
            <w:webHidden/>
          </w:rPr>
          <w:fldChar w:fldCharType="separate"/>
        </w:r>
        <w:r w:rsidR="00587D22">
          <w:rPr>
            <w:noProof/>
            <w:webHidden/>
          </w:rPr>
          <w:t>3</w:t>
        </w:r>
        <w:r w:rsidR="00587D22">
          <w:rPr>
            <w:noProof/>
            <w:webHidden/>
          </w:rPr>
          <w:fldChar w:fldCharType="end"/>
        </w:r>
      </w:hyperlink>
    </w:p>
    <w:p w14:paraId="71D0FC7E" w14:textId="77777777" w:rsidR="00587D22" w:rsidRDefault="00A16BCF">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596301" w:history="1">
        <w:r w:rsidR="00587D22" w:rsidRPr="006E29C9">
          <w:rPr>
            <w:rStyle w:val="Hyperlink"/>
            <w:noProof/>
          </w:rPr>
          <w:t>3.</w:t>
        </w:r>
        <w:r w:rsidR="00587D22">
          <w:rPr>
            <w:rFonts w:asciiTheme="minorHAnsi" w:eastAsiaTheme="minorEastAsia" w:hAnsiTheme="minorHAnsi" w:cstheme="minorBidi"/>
            <w:b w:val="0"/>
            <w:bCs w:val="0"/>
            <w:caps w:val="0"/>
            <w:noProof/>
            <w:sz w:val="22"/>
            <w:szCs w:val="22"/>
            <w:lang w:val="hr-HR" w:eastAsia="zh-CN"/>
          </w:rPr>
          <w:tab/>
        </w:r>
        <w:r w:rsidR="00587D22" w:rsidRPr="006E29C9">
          <w:rPr>
            <w:rStyle w:val="Hyperlink"/>
            <w:noProof/>
          </w:rPr>
          <w:t>Internes Audit</w:t>
        </w:r>
        <w:r w:rsidR="00587D22">
          <w:rPr>
            <w:noProof/>
            <w:webHidden/>
          </w:rPr>
          <w:tab/>
        </w:r>
        <w:r w:rsidR="00587D22">
          <w:rPr>
            <w:noProof/>
            <w:webHidden/>
          </w:rPr>
          <w:fldChar w:fldCharType="begin"/>
        </w:r>
        <w:r w:rsidR="00587D22">
          <w:rPr>
            <w:noProof/>
            <w:webHidden/>
          </w:rPr>
          <w:instrText xml:space="preserve"> PAGEREF _Toc500596301 \h </w:instrText>
        </w:r>
        <w:r w:rsidR="00587D22">
          <w:rPr>
            <w:noProof/>
            <w:webHidden/>
          </w:rPr>
        </w:r>
        <w:r w:rsidR="00587D22">
          <w:rPr>
            <w:noProof/>
            <w:webHidden/>
          </w:rPr>
          <w:fldChar w:fldCharType="separate"/>
        </w:r>
        <w:r w:rsidR="00587D22">
          <w:rPr>
            <w:noProof/>
            <w:webHidden/>
          </w:rPr>
          <w:t>3</w:t>
        </w:r>
        <w:r w:rsidR="00587D22">
          <w:rPr>
            <w:noProof/>
            <w:webHidden/>
          </w:rPr>
          <w:fldChar w:fldCharType="end"/>
        </w:r>
      </w:hyperlink>
    </w:p>
    <w:p w14:paraId="79735000" w14:textId="77777777" w:rsidR="00587D22" w:rsidRDefault="00A16BC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96302" w:history="1">
        <w:r w:rsidR="00587D22" w:rsidRPr="006E29C9">
          <w:rPr>
            <w:rStyle w:val="Hyperlink"/>
            <w:noProof/>
          </w:rPr>
          <w:t>3.1.</w:t>
        </w:r>
        <w:r w:rsidR="00587D22">
          <w:rPr>
            <w:rFonts w:asciiTheme="minorHAnsi" w:eastAsiaTheme="minorEastAsia" w:hAnsiTheme="minorHAnsi" w:cstheme="minorBidi"/>
            <w:smallCaps w:val="0"/>
            <w:noProof/>
            <w:sz w:val="22"/>
            <w:szCs w:val="22"/>
            <w:lang w:val="hr-HR" w:eastAsia="zh-CN"/>
          </w:rPr>
          <w:tab/>
        </w:r>
        <w:r w:rsidR="00587D22" w:rsidRPr="006E29C9">
          <w:rPr>
            <w:rStyle w:val="Hyperlink"/>
            <w:noProof/>
          </w:rPr>
          <w:t>Zweck des internen Audits</w:t>
        </w:r>
        <w:r w:rsidR="00587D22">
          <w:rPr>
            <w:noProof/>
            <w:webHidden/>
          </w:rPr>
          <w:tab/>
        </w:r>
        <w:r w:rsidR="00587D22">
          <w:rPr>
            <w:noProof/>
            <w:webHidden/>
          </w:rPr>
          <w:fldChar w:fldCharType="begin"/>
        </w:r>
        <w:r w:rsidR="00587D22">
          <w:rPr>
            <w:noProof/>
            <w:webHidden/>
          </w:rPr>
          <w:instrText xml:space="preserve"> PAGEREF _Toc500596302 \h </w:instrText>
        </w:r>
        <w:r w:rsidR="00587D22">
          <w:rPr>
            <w:noProof/>
            <w:webHidden/>
          </w:rPr>
        </w:r>
        <w:r w:rsidR="00587D22">
          <w:rPr>
            <w:noProof/>
            <w:webHidden/>
          </w:rPr>
          <w:fldChar w:fldCharType="separate"/>
        </w:r>
        <w:r w:rsidR="00587D22">
          <w:rPr>
            <w:noProof/>
            <w:webHidden/>
          </w:rPr>
          <w:t>3</w:t>
        </w:r>
        <w:r w:rsidR="00587D22">
          <w:rPr>
            <w:noProof/>
            <w:webHidden/>
          </w:rPr>
          <w:fldChar w:fldCharType="end"/>
        </w:r>
      </w:hyperlink>
    </w:p>
    <w:p w14:paraId="57D1154C" w14:textId="77777777" w:rsidR="00587D22" w:rsidRDefault="00A16BC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96303" w:history="1">
        <w:r w:rsidR="00587D22" w:rsidRPr="006E29C9">
          <w:rPr>
            <w:rStyle w:val="Hyperlink"/>
            <w:noProof/>
          </w:rPr>
          <w:t>3.2.</w:t>
        </w:r>
        <w:r w:rsidR="00587D22">
          <w:rPr>
            <w:rFonts w:asciiTheme="minorHAnsi" w:eastAsiaTheme="minorEastAsia" w:hAnsiTheme="minorHAnsi" w:cstheme="minorBidi"/>
            <w:smallCaps w:val="0"/>
            <w:noProof/>
            <w:sz w:val="22"/>
            <w:szCs w:val="22"/>
            <w:lang w:val="hr-HR" w:eastAsia="zh-CN"/>
          </w:rPr>
          <w:tab/>
        </w:r>
        <w:r w:rsidR="00587D22" w:rsidRPr="006E29C9">
          <w:rPr>
            <w:rStyle w:val="Hyperlink"/>
            <w:noProof/>
          </w:rPr>
          <w:t>Planung interner Audits</w:t>
        </w:r>
        <w:r w:rsidR="00587D22">
          <w:rPr>
            <w:noProof/>
            <w:webHidden/>
          </w:rPr>
          <w:tab/>
        </w:r>
        <w:r w:rsidR="00587D22">
          <w:rPr>
            <w:noProof/>
            <w:webHidden/>
          </w:rPr>
          <w:fldChar w:fldCharType="begin"/>
        </w:r>
        <w:r w:rsidR="00587D22">
          <w:rPr>
            <w:noProof/>
            <w:webHidden/>
          </w:rPr>
          <w:instrText xml:space="preserve"> PAGEREF _Toc500596303 \h </w:instrText>
        </w:r>
        <w:r w:rsidR="00587D22">
          <w:rPr>
            <w:noProof/>
            <w:webHidden/>
          </w:rPr>
        </w:r>
        <w:r w:rsidR="00587D22">
          <w:rPr>
            <w:noProof/>
            <w:webHidden/>
          </w:rPr>
          <w:fldChar w:fldCharType="separate"/>
        </w:r>
        <w:r w:rsidR="00587D22">
          <w:rPr>
            <w:noProof/>
            <w:webHidden/>
          </w:rPr>
          <w:t>3</w:t>
        </w:r>
        <w:r w:rsidR="00587D22">
          <w:rPr>
            <w:noProof/>
            <w:webHidden/>
          </w:rPr>
          <w:fldChar w:fldCharType="end"/>
        </w:r>
      </w:hyperlink>
    </w:p>
    <w:p w14:paraId="0B2AE3D9" w14:textId="77777777" w:rsidR="00587D22" w:rsidRDefault="00A16BC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96304" w:history="1">
        <w:r w:rsidR="00587D22" w:rsidRPr="006E29C9">
          <w:rPr>
            <w:rStyle w:val="Hyperlink"/>
            <w:noProof/>
          </w:rPr>
          <w:t>3.3.</w:t>
        </w:r>
        <w:r w:rsidR="00587D22">
          <w:rPr>
            <w:rFonts w:asciiTheme="minorHAnsi" w:eastAsiaTheme="minorEastAsia" w:hAnsiTheme="minorHAnsi" w:cstheme="minorBidi"/>
            <w:smallCaps w:val="0"/>
            <w:noProof/>
            <w:sz w:val="22"/>
            <w:szCs w:val="22"/>
            <w:lang w:val="hr-HR" w:eastAsia="zh-CN"/>
          </w:rPr>
          <w:tab/>
        </w:r>
        <w:r w:rsidR="00587D22" w:rsidRPr="006E29C9">
          <w:rPr>
            <w:rStyle w:val="Hyperlink"/>
            <w:noProof/>
          </w:rPr>
          <w:t>Ernennung von internen Auditoren</w:t>
        </w:r>
        <w:r w:rsidR="00587D22">
          <w:rPr>
            <w:noProof/>
            <w:webHidden/>
          </w:rPr>
          <w:tab/>
        </w:r>
        <w:r w:rsidR="00587D22">
          <w:rPr>
            <w:noProof/>
            <w:webHidden/>
          </w:rPr>
          <w:fldChar w:fldCharType="begin"/>
        </w:r>
        <w:r w:rsidR="00587D22">
          <w:rPr>
            <w:noProof/>
            <w:webHidden/>
          </w:rPr>
          <w:instrText xml:space="preserve"> PAGEREF _Toc500596304 \h </w:instrText>
        </w:r>
        <w:r w:rsidR="00587D22">
          <w:rPr>
            <w:noProof/>
            <w:webHidden/>
          </w:rPr>
        </w:r>
        <w:r w:rsidR="00587D22">
          <w:rPr>
            <w:noProof/>
            <w:webHidden/>
          </w:rPr>
          <w:fldChar w:fldCharType="separate"/>
        </w:r>
        <w:r w:rsidR="00587D22">
          <w:rPr>
            <w:noProof/>
            <w:webHidden/>
          </w:rPr>
          <w:t>3</w:t>
        </w:r>
        <w:r w:rsidR="00587D22">
          <w:rPr>
            <w:noProof/>
            <w:webHidden/>
          </w:rPr>
          <w:fldChar w:fldCharType="end"/>
        </w:r>
      </w:hyperlink>
    </w:p>
    <w:p w14:paraId="0773AA24" w14:textId="77777777" w:rsidR="00587D22" w:rsidRDefault="00A16BCF">
      <w:pPr>
        <w:pStyle w:val="TOC2"/>
        <w:tabs>
          <w:tab w:val="left" w:pos="880"/>
          <w:tab w:val="right" w:leader="dot" w:pos="9062"/>
        </w:tabs>
        <w:rPr>
          <w:rFonts w:asciiTheme="minorHAnsi" w:eastAsiaTheme="minorEastAsia" w:hAnsiTheme="minorHAnsi" w:cstheme="minorBidi"/>
          <w:smallCaps w:val="0"/>
          <w:noProof/>
          <w:sz w:val="22"/>
          <w:szCs w:val="22"/>
          <w:lang w:val="hr-HR" w:eastAsia="zh-CN"/>
        </w:rPr>
      </w:pPr>
      <w:hyperlink w:anchor="_Toc500596305" w:history="1">
        <w:r w:rsidR="00587D22" w:rsidRPr="006E29C9">
          <w:rPr>
            <w:rStyle w:val="Hyperlink"/>
            <w:noProof/>
          </w:rPr>
          <w:t>3.4.</w:t>
        </w:r>
        <w:r w:rsidR="00587D22">
          <w:rPr>
            <w:rFonts w:asciiTheme="minorHAnsi" w:eastAsiaTheme="minorEastAsia" w:hAnsiTheme="minorHAnsi" w:cstheme="minorBidi"/>
            <w:smallCaps w:val="0"/>
            <w:noProof/>
            <w:sz w:val="22"/>
            <w:szCs w:val="22"/>
            <w:lang w:val="hr-HR" w:eastAsia="zh-CN"/>
          </w:rPr>
          <w:tab/>
        </w:r>
        <w:r w:rsidR="00587D22" w:rsidRPr="006E29C9">
          <w:rPr>
            <w:rStyle w:val="Hyperlink"/>
            <w:noProof/>
          </w:rPr>
          <w:t>Durchführung individueller interner Audits</w:t>
        </w:r>
        <w:r w:rsidR="00587D22">
          <w:rPr>
            <w:noProof/>
            <w:webHidden/>
          </w:rPr>
          <w:tab/>
        </w:r>
        <w:r w:rsidR="00587D22">
          <w:rPr>
            <w:noProof/>
            <w:webHidden/>
          </w:rPr>
          <w:fldChar w:fldCharType="begin"/>
        </w:r>
        <w:r w:rsidR="00587D22">
          <w:rPr>
            <w:noProof/>
            <w:webHidden/>
          </w:rPr>
          <w:instrText xml:space="preserve"> PAGEREF _Toc500596305 \h </w:instrText>
        </w:r>
        <w:r w:rsidR="00587D22">
          <w:rPr>
            <w:noProof/>
            <w:webHidden/>
          </w:rPr>
        </w:r>
        <w:r w:rsidR="00587D22">
          <w:rPr>
            <w:noProof/>
            <w:webHidden/>
          </w:rPr>
          <w:fldChar w:fldCharType="separate"/>
        </w:r>
        <w:r w:rsidR="00587D22">
          <w:rPr>
            <w:noProof/>
            <w:webHidden/>
          </w:rPr>
          <w:t>4</w:t>
        </w:r>
        <w:r w:rsidR="00587D22">
          <w:rPr>
            <w:noProof/>
            <w:webHidden/>
          </w:rPr>
          <w:fldChar w:fldCharType="end"/>
        </w:r>
      </w:hyperlink>
    </w:p>
    <w:p w14:paraId="7B52E44B" w14:textId="77777777" w:rsidR="00587D22" w:rsidRDefault="00A16BCF">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596306" w:history="1">
        <w:r w:rsidR="00587D22" w:rsidRPr="006E29C9">
          <w:rPr>
            <w:rStyle w:val="Hyperlink"/>
            <w:noProof/>
          </w:rPr>
          <w:t>4.</w:t>
        </w:r>
        <w:r w:rsidR="00587D22">
          <w:rPr>
            <w:rFonts w:asciiTheme="minorHAnsi" w:eastAsiaTheme="minorEastAsia" w:hAnsiTheme="minorHAnsi" w:cstheme="minorBidi"/>
            <w:b w:val="0"/>
            <w:bCs w:val="0"/>
            <w:caps w:val="0"/>
            <w:noProof/>
            <w:sz w:val="22"/>
            <w:szCs w:val="22"/>
            <w:lang w:val="hr-HR" w:eastAsia="zh-CN"/>
          </w:rPr>
          <w:tab/>
        </w:r>
        <w:r w:rsidR="00587D22" w:rsidRPr="006E29C9">
          <w:rPr>
            <w:rStyle w:val="Hyperlink"/>
            <w:noProof/>
          </w:rPr>
          <w:t>Verwaltung von Aufzeichnungen zu diesem Dokument</w:t>
        </w:r>
        <w:r w:rsidR="00587D22">
          <w:rPr>
            <w:noProof/>
            <w:webHidden/>
          </w:rPr>
          <w:tab/>
        </w:r>
        <w:r w:rsidR="00587D22">
          <w:rPr>
            <w:noProof/>
            <w:webHidden/>
          </w:rPr>
          <w:fldChar w:fldCharType="begin"/>
        </w:r>
        <w:r w:rsidR="00587D22">
          <w:rPr>
            <w:noProof/>
            <w:webHidden/>
          </w:rPr>
          <w:instrText xml:space="preserve"> PAGEREF _Toc500596306 \h </w:instrText>
        </w:r>
        <w:r w:rsidR="00587D22">
          <w:rPr>
            <w:noProof/>
            <w:webHidden/>
          </w:rPr>
        </w:r>
        <w:r w:rsidR="00587D22">
          <w:rPr>
            <w:noProof/>
            <w:webHidden/>
          </w:rPr>
          <w:fldChar w:fldCharType="separate"/>
        </w:r>
        <w:r w:rsidR="00587D22">
          <w:rPr>
            <w:noProof/>
            <w:webHidden/>
          </w:rPr>
          <w:t>4</w:t>
        </w:r>
        <w:r w:rsidR="00587D22">
          <w:rPr>
            <w:noProof/>
            <w:webHidden/>
          </w:rPr>
          <w:fldChar w:fldCharType="end"/>
        </w:r>
      </w:hyperlink>
    </w:p>
    <w:p w14:paraId="360CFA72" w14:textId="77777777" w:rsidR="00587D22" w:rsidRDefault="00A16BCF">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596307" w:history="1">
        <w:r w:rsidR="00587D22" w:rsidRPr="006E29C9">
          <w:rPr>
            <w:rStyle w:val="Hyperlink"/>
            <w:noProof/>
          </w:rPr>
          <w:t>5.</w:t>
        </w:r>
        <w:r w:rsidR="00587D22">
          <w:rPr>
            <w:rFonts w:asciiTheme="minorHAnsi" w:eastAsiaTheme="minorEastAsia" w:hAnsiTheme="minorHAnsi" w:cstheme="minorBidi"/>
            <w:b w:val="0"/>
            <w:bCs w:val="0"/>
            <w:caps w:val="0"/>
            <w:noProof/>
            <w:sz w:val="22"/>
            <w:szCs w:val="22"/>
            <w:lang w:val="hr-HR" w:eastAsia="zh-CN"/>
          </w:rPr>
          <w:tab/>
        </w:r>
        <w:r w:rsidR="00587D22" w:rsidRPr="006E29C9">
          <w:rPr>
            <w:rStyle w:val="Hyperlink"/>
            <w:noProof/>
          </w:rPr>
          <w:t>Gültigkeit und Dokumentenmanagement</w:t>
        </w:r>
        <w:r w:rsidR="00587D22">
          <w:rPr>
            <w:noProof/>
            <w:webHidden/>
          </w:rPr>
          <w:tab/>
        </w:r>
        <w:r w:rsidR="00587D22">
          <w:rPr>
            <w:noProof/>
            <w:webHidden/>
          </w:rPr>
          <w:fldChar w:fldCharType="begin"/>
        </w:r>
        <w:r w:rsidR="00587D22">
          <w:rPr>
            <w:noProof/>
            <w:webHidden/>
          </w:rPr>
          <w:instrText xml:space="preserve"> PAGEREF _Toc500596307 \h </w:instrText>
        </w:r>
        <w:r w:rsidR="00587D22">
          <w:rPr>
            <w:noProof/>
            <w:webHidden/>
          </w:rPr>
        </w:r>
        <w:r w:rsidR="00587D22">
          <w:rPr>
            <w:noProof/>
            <w:webHidden/>
          </w:rPr>
          <w:fldChar w:fldCharType="separate"/>
        </w:r>
        <w:r w:rsidR="00587D22">
          <w:rPr>
            <w:noProof/>
            <w:webHidden/>
          </w:rPr>
          <w:t>5</w:t>
        </w:r>
        <w:r w:rsidR="00587D22">
          <w:rPr>
            <w:noProof/>
            <w:webHidden/>
          </w:rPr>
          <w:fldChar w:fldCharType="end"/>
        </w:r>
      </w:hyperlink>
    </w:p>
    <w:p w14:paraId="2AF0C227" w14:textId="77777777" w:rsidR="00587D22" w:rsidRDefault="00A16BCF">
      <w:pPr>
        <w:pStyle w:val="TOC1"/>
        <w:tabs>
          <w:tab w:val="left" w:pos="440"/>
          <w:tab w:val="right" w:leader="dot" w:pos="9062"/>
        </w:tabs>
        <w:rPr>
          <w:rFonts w:asciiTheme="minorHAnsi" w:eastAsiaTheme="minorEastAsia" w:hAnsiTheme="minorHAnsi" w:cstheme="minorBidi"/>
          <w:b w:val="0"/>
          <w:bCs w:val="0"/>
          <w:caps w:val="0"/>
          <w:noProof/>
          <w:sz w:val="22"/>
          <w:szCs w:val="22"/>
          <w:lang w:val="hr-HR" w:eastAsia="zh-CN"/>
        </w:rPr>
      </w:pPr>
      <w:hyperlink w:anchor="_Toc500596308" w:history="1">
        <w:r w:rsidR="00587D22" w:rsidRPr="006E29C9">
          <w:rPr>
            <w:rStyle w:val="Hyperlink"/>
            <w:noProof/>
          </w:rPr>
          <w:t>6.</w:t>
        </w:r>
        <w:r w:rsidR="00587D22">
          <w:rPr>
            <w:rFonts w:asciiTheme="minorHAnsi" w:eastAsiaTheme="minorEastAsia" w:hAnsiTheme="minorHAnsi" w:cstheme="minorBidi"/>
            <w:b w:val="0"/>
            <w:bCs w:val="0"/>
            <w:caps w:val="0"/>
            <w:noProof/>
            <w:sz w:val="22"/>
            <w:szCs w:val="22"/>
            <w:lang w:val="hr-HR" w:eastAsia="zh-CN"/>
          </w:rPr>
          <w:tab/>
        </w:r>
        <w:r w:rsidR="00587D22" w:rsidRPr="006E29C9">
          <w:rPr>
            <w:rStyle w:val="Hyperlink"/>
            <w:noProof/>
          </w:rPr>
          <w:t>Anhänge</w:t>
        </w:r>
        <w:r w:rsidR="00587D22">
          <w:rPr>
            <w:noProof/>
            <w:webHidden/>
          </w:rPr>
          <w:tab/>
        </w:r>
        <w:r w:rsidR="00587D22">
          <w:rPr>
            <w:noProof/>
            <w:webHidden/>
          </w:rPr>
          <w:fldChar w:fldCharType="begin"/>
        </w:r>
        <w:r w:rsidR="00587D22">
          <w:rPr>
            <w:noProof/>
            <w:webHidden/>
          </w:rPr>
          <w:instrText xml:space="preserve"> PAGEREF _Toc500596308 \h </w:instrText>
        </w:r>
        <w:r w:rsidR="00587D22">
          <w:rPr>
            <w:noProof/>
            <w:webHidden/>
          </w:rPr>
        </w:r>
        <w:r w:rsidR="00587D22">
          <w:rPr>
            <w:noProof/>
            <w:webHidden/>
          </w:rPr>
          <w:fldChar w:fldCharType="separate"/>
        </w:r>
        <w:r w:rsidR="00587D22">
          <w:rPr>
            <w:noProof/>
            <w:webHidden/>
          </w:rPr>
          <w:t>5</w:t>
        </w:r>
        <w:r w:rsidR="00587D22">
          <w:rPr>
            <w:noProof/>
            <w:webHidden/>
          </w:rPr>
          <w:fldChar w:fldCharType="end"/>
        </w:r>
      </w:hyperlink>
    </w:p>
    <w:p w14:paraId="1EAC6FD0" w14:textId="77777777" w:rsidR="007C3F3D" w:rsidRPr="00412CAD" w:rsidRDefault="00F7359F">
      <w:r w:rsidRPr="00412CAD">
        <w:fldChar w:fldCharType="end"/>
      </w:r>
    </w:p>
    <w:p w14:paraId="584A4A77" w14:textId="77777777" w:rsidR="00AE035F" w:rsidRPr="00412CAD" w:rsidRDefault="00AE035F" w:rsidP="00AE035F"/>
    <w:p w14:paraId="35179125" w14:textId="77777777" w:rsidR="00AE035F" w:rsidRPr="00412CAD" w:rsidRDefault="00AE035F" w:rsidP="00AE035F"/>
    <w:p w14:paraId="64281114" w14:textId="77777777" w:rsidR="00AE035F" w:rsidRPr="00412CAD" w:rsidRDefault="00AE035F" w:rsidP="00AE035F"/>
    <w:p w14:paraId="702427E5" w14:textId="77777777" w:rsidR="00AE035F" w:rsidRPr="00412CAD" w:rsidRDefault="00AE035F" w:rsidP="00AE035F">
      <w:pPr>
        <w:pStyle w:val="Heading1"/>
      </w:pPr>
      <w:r w:rsidRPr="00412CAD">
        <w:br w:type="page"/>
      </w:r>
      <w:bookmarkStart w:id="3" w:name="_Toc265344796"/>
      <w:bookmarkStart w:id="4" w:name="_Toc324421326"/>
      <w:bookmarkStart w:id="5" w:name="_Toc326760448"/>
      <w:bookmarkStart w:id="6" w:name="_Toc500596299"/>
      <w:r w:rsidR="007D4EFB" w:rsidRPr="00412CAD">
        <w:lastRenderedPageBreak/>
        <w:t>Zweck, Anwendungsbereich und Anwender</w:t>
      </w:r>
      <w:bookmarkEnd w:id="3"/>
      <w:bookmarkEnd w:id="4"/>
      <w:bookmarkEnd w:id="5"/>
      <w:bookmarkEnd w:id="6"/>
    </w:p>
    <w:p w14:paraId="1EB82086" w14:textId="77777777" w:rsidR="0082524F" w:rsidRPr="00390276" w:rsidRDefault="0082524F" w:rsidP="0082524F">
      <w:r w:rsidRPr="00390276">
        <w:t xml:space="preserve">Ziel dieses Verfahrens ist es, einen Prozess für die regelmäßige Prüfung, Bewertung und Evaluierung der Wirksamkeit technischer und organisatorischer Maßnahmen festzulegen, um die Sicherheit der Datenverarbeitung zu gewährleisten. </w:t>
      </w:r>
    </w:p>
    <w:p w14:paraId="55D0D3D6" w14:textId="428070D5" w:rsidR="00AE035F" w:rsidRPr="00412CAD" w:rsidRDefault="0082524F" w:rsidP="00AE035F">
      <w:r w:rsidRPr="00390276">
        <w:t xml:space="preserve">Dieses Verfahren bezieht sich auf alle Verarbeitungstätigkeiten personenbezogener Daten. </w:t>
      </w:r>
    </w:p>
    <w:p w14:paraId="475B9D72" w14:textId="77777777" w:rsidR="00AE035F" w:rsidRPr="00412CAD" w:rsidRDefault="00E3605C" w:rsidP="00AE035F">
      <w:r w:rsidRPr="00412CAD">
        <w:t>Anwender dieses Dokuments sind</w:t>
      </w:r>
      <w:r w:rsidR="00AE035F" w:rsidRPr="00412CAD">
        <w:t xml:space="preserve"> </w:t>
      </w:r>
      <w:r w:rsidR="00B12669" w:rsidRPr="00412CAD">
        <w:t>[</w:t>
      </w:r>
      <w:commentRangeStart w:id="7"/>
      <w:r w:rsidRPr="00412CAD">
        <w:t>Mitglieder der Unternehmensführung</w:t>
      </w:r>
      <w:commentRangeEnd w:id="7"/>
      <w:r w:rsidR="003A0F37">
        <w:rPr>
          <w:rStyle w:val="CommentReference"/>
        </w:rPr>
        <w:commentReference w:id="7"/>
      </w:r>
      <w:r w:rsidR="00B12669" w:rsidRPr="00412CAD">
        <w:t>]</w:t>
      </w:r>
      <w:r w:rsidR="00AE035F" w:rsidRPr="00412CAD">
        <w:t xml:space="preserve"> </w:t>
      </w:r>
      <w:r w:rsidRPr="00412CAD">
        <w:t>von</w:t>
      </w:r>
      <w:r w:rsidR="00AE035F" w:rsidRPr="00412CAD">
        <w:t xml:space="preserve"> [</w:t>
      </w:r>
      <w:r w:rsidRPr="00412CAD">
        <w:t>Name der Organisation</w:t>
      </w:r>
      <w:r w:rsidR="00AE035F" w:rsidRPr="00412CAD">
        <w:t xml:space="preserve">], </w:t>
      </w:r>
      <w:r w:rsidRPr="00412CAD">
        <w:t>sowie interne Auditoren.</w:t>
      </w:r>
      <w:r w:rsidR="00AE035F" w:rsidRPr="00412CAD">
        <w:t xml:space="preserve"> </w:t>
      </w:r>
    </w:p>
    <w:p w14:paraId="20B3FD0D" w14:textId="77777777" w:rsidR="00AE035F" w:rsidRPr="00412CAD" w:rsidRDefault="00AE035F" w:rsidP="00AE035F"/>
    <w:p w14:paraId="33FF9F02" w14:textId="77777777" w:rsidR="00AE035F" w:rsidRPr="00412CAD" w:rsidRDefault="007D4EFB" w:rsidP="00AE035F">
      <w:pPr>
        <w:pStyle w:val="Heading1"/>
      </w:pPr>
      <w:bookmarkStart w:id="8" w:name="_Toc265344797"/>
      <w:bookmarkStart w:id="9" w:name="_Toc324421327"/>
      <w:bookmarkStart w:id="10" w:name="_Toc326760449"/>
      <w:bookmarkStart w:id="11" w:name="_Toc263078250"/>
      <w:bookmarkStart w:id="12" w:name="_Toc500596300"/>
      <w:r w:rsidRPr="00412CAD">
        <w:t>Referenzdokumente</w:t>
      </w:r>
      <w:bookmarkEnd w:id="8"/>
      <w:bookmarkEnd w:id="9"/>
      <w:bookmarkEnd w:id="10"/>
      <w:bookmarkEnd w:id="11"/>
      <w:bookmarkEnd w:id="12"/>
    </w:p>
    <w:p w14:paraId="7083EDE9" w14:textId="64F76885" w:rsidR="00AE035F" w:rsidRPr="00412CAD" w:rsidRDefault="00AE035F" w:rsidP="00AE035F">
      <w:pPr>
        <w:numPr>
          <w:ilvl w:val="0"/>
          <w:numId w:val="4"/>
        </w:numPr>
        <w:spacing w:after="0"/>
      </w:pPr>
      <w:r w:rsidRPr="00412CAD">
        <w:t>I</w:t>
      </w:r>
      <w:r w:rsidR="002326E2" w:rsidRPr="00412CAD">
        <w:t xml:space="preserve">SO/IEC 27001 </w:t>
      </w:r>
      <w:r w:rsidR="00710FFB">
        <w:t>Norm</w:t>
      </w:r>
      <w:r w:rsidR="002326E2" w:rsidRPr="00412CAD">
        <w:t>, Abschnitt</w:t>
      </w:r>
      <w:r w:rsidRPr="00412CAD">
        <w:t xml:space="preserve"> </w:t>
      </w:r>
      <w:r w:rsidR="00F22CE2">
        <w:t>9.</w:t>
      </w:r>
      <w:r w:rsidR="0082524F">
        <w:t>2, Anhang A</w:t>
      </w:r>
    </w:p>
    <w:p w14:paraId="6CBCD202" w14:textId="77777777" w:rsidR="0082524F" w:rsidRPr="00390276" w:rsidRDefault="0082524F" w:rsidP="0082524F">
      <w:pPr>
        <w:numPr>
          <w:ilvl w:val="0"/>
          <w:numId w:val="4"/>
        </w:numPr>
        <w:spacing w:after="0"/>
      </w:pPr>
      <w:r w:rsidRPr="00390276">
        <w:t>EU DSGVO Artikel 32 (1) (d)</w:t>
      </w:r>
    </w:p>
    <w:p w14:paraId="1D83305E" w14:textId="77777777" w:rsidR="00AE035F" w:rsidRPr="00412CAD" w:rsidRDefault="00AE035F" w:rsidP="00AE035F"/>
    <w:p w14:paraId="4CE342D7" w14:textId="77777777" w:rsidR="00AE035F" w:rsidRPr="00412CAD" w:rsidRDefault="007D4EFB" w:rsidP="00AE035F">
      <w:pPr>
        <w:pStyle w:val="Heading1"/>
      </w:pPr>
      <w:bookmarkStart w:id="13" w:name="_Toc500596301"/>
      <w:r w:rsidRPr="00412CAD">
        <w:t>Internes Audit</w:t>
      </w:r>
      <w:bookmarkEnd w:id="13"/>
    </w:p>
    <w:p w14:paraId="458810E4" w14:textId="77777777" w:rsidR="00AE035F" w:rsidRPr="00412CAD" w:rsidRDefault="005B264F" w:rsidP="00AE035F">
      <w:pPr>
        <w:pStyle w:val="Heading2"/>
      </w:pPr>
      <w:bookmarkStart w:id="14" w:name="_Toc500596302"/>
      <w:r w:rsidRPr="00412CAD">
        <w:t>Zweck des internen Audits</w:t>
      </w:r>
      <w:bookmarkEnd w:id="14"/>
    </w:p>
    <w:p w14:paraId="74D81D4C" w14:textId="77777777" w:rsidR="0082524F" w:rsidRPr="00390276" w:rsidRDefault="0082524F" w:rsidP="0082524F">
      <w:r w:rsidRPr="00390276">
        <w:t xml:space="preserve">Der Zweck des internen Audits besteht darin festzustellen, ob die Verfahren, Kontrollen, Prozesse und Vorkehrungen für die Verarbeitung personenbezogener Daten mit den geltenden Vorschriften und der internen Dokumentation der Organisation übereinstimmen, ob sie wirksam umgesetzt und aufrechterhalten werden, ob sie die Anforderungen der Politik erfüllen und Ziele festlegen. </w:t>
      </w:r>
    </w:p>
    <w:p w14:paraId="702CE4AA" w14:textId="77777777" w:rsidR="00AE035F" w:rsidRPr="00412CAD" w:rsidRDefault="009431EC" w:rsidP="00AE035F">
      <w:pPr>
        <w:pStyle w:val="Heading2"/>
      </w:pPr>
      <w:bookmarkStart w:id="15" w:name="_Toc500596303"/>
      <w:r w:rsidRPr="00412CAD">
        <w:t>Planung interner Audits</w:t>
      </w:r>
      <w:bookmarkEnd w:id="15"/>
    </w:p>
    <w:p w14:paraId="78D33C63" w14:textId="77777777" w:rsidR="0082524F" w:rsidRDefault="0082524F" w:rsidP="0082524F">
      <w:bookmarkStart w:id="16" w:name="_Toc263078254"/>
      <w:r w:rsidRPr="00390276">
        <w:t>Ein oder mehrere interne Audits sollten innerhalb eines Jahres durchgeführt werden, um eine kumulative Erfassung der Datenverarbeitungstätigkeiten zu gewährleisten. Interne Audits werden auf der Grundlage der Risikobewertung sowie der Ergebnisse früherer Audits geplant.</w:t>
      </w:r>
    </w:p>
    <w:p w14:paraId="16548523" w14:textId="77777777" w:rsidR="00204990" w:rsidRDefault="00204990" w:rsidP="0082524F"/>
    <w:p w14:paraId="2D652302" w14:textId="77777777" w:rsidR="00204990" w:rsidRDefault="00204990" w:rsidP="0082524F"/>
    <w:p w14:paraId="5AB1B85F" w14:textId="77777777" w:rsidR="00204990" w:rsidRDefault="00204990" w:rsidP="00204990">
      <w:pPr>
        <w:spacing w:after="0"/>
        <w:jc w:val="center"/>
      </w:pPr>
      <w:r>
        <w:t>** ENDE DER KOSTENLOSEN VORSCHAU **</w:t>
      </w:r>
    </w:p>
    <w:p w14:paraId="6EFAF0AC" w14:textId="77777777" w:rsidR="00204990" w:rsidRDefault="00204990" w:rsidP="00204990">
      <w:pPr>
        <w:spacing w:after="0"/>
        <w:jc w:val="center"/>
      </w:pPr>
    </w:p>
    <w:p w14:paraId="1BFCBD0D" w14:textId="60A55F25" w:rsidR="00204990" w:rsidRPr="00390276" w:rsidRDefault="00204990" w:rsidP="00204990">
      <w:pPr>
        <w:jc w:val="center"/>
      </w:pPr>
      <w:r>
        <w:t>Um dieses Dokument vollständig herunterzuladen, klicken Sie bitte hier:</w:t>
      </w:r>
      <w:r>
        <w:br/>
      </w:r>
      <w:hyperlink r:id="rId10" w:history="1">
        <w:r w:rsidRPr="00CD5CB5">
          <w:rPr>
            <w:rStyle w:val="Hyperlink"/>
            <w:lang w:val="de-DE"/>
          </w:rPr>
          <w:t>https://advisera.com/eugdpracademy/de/documentation/verfahren-fur-interne-audits/</w:t>
        </w:r>
      </w:hyperlink>
      <w:r>
        <w:t xml:space="preserve"> </w:t>
      </w:r>
      <w:bookmarkStart w:id="17" w:name="_GoBack"/>
      <w:bookmarkEnd w:id="16"/>
      <w:bookmarkEnd w:id="17"/>
    </w:p>
    <w:sectPr w:rsidR="00204990" w:rsidRPr="00390276" w:rsidSect="00AE035F">
      <w:headerReference w:type="default" r:id="rId11"/>
      <w:footerReference w:type="default" r:id="rId12"/>
      <w:footerReference w:type="first" r:id="rId13"/>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09T15:17:00Z" w:initials="EU GDPR">
    <w:p w14:paraId="19FD23A1" w14:textId="1371B128" w:rsidR="003A0F37" w:rsidRDefault="003A0F37">
      <w:pPr>
        <w:pStyle w:val="CommentText"/>
      </w:pPr>
      <w:r>
        <w:rPr>
          <w:rStyle w:val="CommentReference"/>
        </w:rPr>
        <w:annotationRef/>
      </w:r>
      <w:r>
        <w:rPr>
          <w:rStyle w:val="CommentReference"/>
        </w:rPr>
        <w:annotationRef/>
      </w:r>
      <w:r>
        <w:rPr>
          <w:rStyle w:val="CommentReference"/>
        </w:rPr>
        <w:annotationRef/>
      </w:r>
      <w:r w:rsidRPr="00436A0A">
        <w:t xml:space="preserve">Alle mit eckigen Klammern [ ] </w:t>
      </w:r>
      <w:r>
        <w:t>markierte Felder in diesem Dokument müssen ausgefüllt werden</w:t>
      </w:r>
      <w:r w:rsidRPr="00436A0A">
        <w:t>.</w:t>
      </w:r>
    </w:p>
  </w:comment>
  <w:comment w:id="1" w:author="EUGDPRAcademy" w:date="2017-12-09T15:18:00Z" w:initials="EU GDPR">
    <w:p w14:paraId="38213764" w14:textId="77777777" w:rsidR="003A0F37" w:rsidRPr="0082524F" w:rsidRDefault="003A0F37" w:rsidP="003A0F37">
      <w:pPr>
        <w:pStyle w:val="CommentText"/>
        <w:rPr>
          <w:rFonts w:asciiTheme="minorHAnsi" w:hAnsiTheme="minorHAnsi" w:cstheme="minorHAnsi"/>
          <w:color w:val="000000" w:themeColor="text1"/>
          <w:sz w:val="22"/>
          <w:szCs w:val="22"/>
        </w:rPr>
      </w:pPr>
      <w:r>
        <w:rPr>
          <w:rStyle w:val="CommentReference"/>
        </w:rPr>
        <w:annotationRef/>
      </w:r>
      <w:r w:rsidRPr="0082524F">
        <w:rPr>
          <w:rStyle w:val="CommentReference"/>
          <w:rFonts w:asciiTheme="minorHAnsi" w:hAnsiTheme="minorHAnsi" w:cstheme="minorHAnsi"/>
          <w:sz w:val="22"/>
          <w:szCs w:val="22"/>
        </w:rPr>
        <w:annotationRef/>
      </w:r>
      <w:r w:rsidRPr="0082524F">
        <w:rPr>
          <w:rStyle w:val="CommentReference"/>
          <w:rFonts w:asciiTheme="minorHAnsi" w:hAnsiTheme="minorHAnsi" w:cstheme="minorHAnsi"/>
          <w:sz w:val="22"/>
          <w:szCs w:val="22"/>
          <w:lang w:val="de-DE"/>
        </w:rPr>
        <w:annotationRef/>
      </w:r>
      <w:r w:rsidRPr="0082524F">
        <w:rPr>
          <w:rFonts w:asciiTheme="minorHAnsi" w:hAnsiTheme="minorHAnsi" w:cstheme="minorHAnsi"/>
          <w:color w:val="000000" w:themeColor="text1"/>
          <w:sz w:val="22"/>
          <w:szCs w:val="22"/>
        </w:rPr>
        <w:t xml:space="preserve">Um mehr zu diesem Thema zu erfahren, lesen Sie diesen Artikel: </w:t>
      </w:r>
      <w:r w:rsidRPr="0082524F">
        <w:rPr>
          <w:rFonts w:asciiTheme="minorHAnsi" w:hAnsiTheme="minorHAnsi" w:cstheme="minorHAnsi"/>
          <w:sz w:val="22"/>
          <w:szCs w:val="22"/>
        </w:rPr>
        <w:t xml:space="preserve">How to prepare for an ISO 27001 internal audit </w:t>
      </w:r>
      <w:hyperlink r:id="rId1" w:history="1">
        <w:r w:rsidRPr="0082524F">
          <w:rPr>
            <w:rStyle w:val="Hyperlink"/>
            <w:rFonts w:asciiTheme="minorHAnsi" w:hAnsiTheme="minorHAnsi" w:cstheme="minorHAnsi"/>
            <w:sz w:val="22"/>
            <w:szCs w:val="22"/>
            <w:lang w:val="de-DE"/>
          </w:rPr>
          <w:t>https://advisera.com/27001academy/blog/2016/07/11/how-to-prepare-for-an-iso-27001-internal-audit/</w:t>
        </w:r>
      </w:hyperlink>
      <w:r w:rsidRPr="0082524F">
        <w:rPr>
          <w:rFonts w:asciiTheme="minorHAnsi" w:hAnsiTheme="minorHAnsi" w:cstheme="minorHAnsi"/>
          <w:b/>
          <w:sz w:val="22"/>
          <w:szCs w:val="22"/>
        </w:rPr>
        <w:t xml:space="preserve"> </w:t>
      </w:r>
    </w:p>
    <w:p w14:paraId="6D56B73D" w14:textId="77777777" w:rsidR="003A0F37" w:rsidRPr="0082524F" w:rsidRDefault="003A0F37" w:rsidP="003A0F37">
      <w:pPr>
        <w:rPr>
          <w:rFonts w:asciiTheme="minorHAnsi" w:hAnsiTheme="minorHAnsi" w:cstheme="minorHAnsi"/>
          <w:lang w:val="hr-HR" w:eastAsia="zh-CN"/>
        </w:rPr>
      </w:pPr>
    </w:p>
    <w:p w14:paraId="32C09D0A" w14:textId="77777777" w:rsidR="003A0F37" w:rsidRPr="0082524F" w:rsidRDefault="003A0F37" w:rsidP="003A0F37">
      <w:pPr>
        <w:rPr>
          <w:rFonts w:asciiTheme="minorHAnsi" w:hAnsiTheme="minorHAnsi" w:cstheme="minorHAnsi"/>
          <w:lang w:eastAsia="zh-CN"/>
        </w:rPr>
      </w:pPr>
      <w:r w:rsidRPr="0082524F">
        <w:rPr>
          <w:rFonts w:asciiTheme="minorHAnsi" w:hAnsiTheme="minorHAnsi" w:cstheme="minorHAnsi"/>
          <w:lang w:val="hr-HR" w:eastAsia="zh-CN"/>
        </w:rPr>
        <w:t>Sie k</w:t>
      </w:r>
      <w:r w:rsidRPr="0082524F">
        <w:rPr>
          <w:rFonts w:asciiTheme="minorHAnsi" w:hAnsiTheme="minorHAnsi" w:cstheme="minorHAnsi"/>
          <w:lang w:eastAsia="zh-CN"/>
        </w:rPr>
        <w:t xml:space="preserve">önnen auch an diesen kostenlosen Online </w:t>
      </w:r>
      <w:r>
        <w:rPr>
          <w:rFonts w:asciiTheme="minorHAnsi" w:hAnsiTheme="minorHAnsi" w:cstheme="minorHAnsi"/>
          <w:lang w:eastAsia="zh-CN"/>
        </w:rPr>
        <w:t>Schulung</w:t>
      </w:r>
      <w:r w:rsidRPr="0082524F">
        <w:rPr>
          <w:rFonts w:asciiTheme="minorHAnsi" w:hAnsiTheme="minorHAnsi" w:cstheme="minorHAnsi"/>
          <w:lang w:eastAsia="zh-CN"/>
        </w:rPr>
        <w:t xml:space="preserve"> teilnehmen: ISO 27001 Internal Auditor Course </w:t>
      </w:r>
    </w:p>
    <w:p w14:paraId="26883380" w14:textId="25B7D279" w:rsidR="003A0F37" w:rsidRPr="003A0F37" w:rsidRDefault="00A16BCF" w:rsidP="003A0F37">
      <w:pPr>
        <w:rPr>
          <w:rFonts w:asciiTheme="minorHAnsi" w:hAnsiTheme="minorHAnsi" w:cstheme="minorHAnsi"/>
          <w:lang w:eastAsia="zh-CN"/>
        </w:rPr>
      </w:pPr>
      <w:hyperlink r:id="rId2" w:history="1">
        <w:r w:rsidR="003A0F37" w:rsidRPr="0082524F">
          <w:rPr>
            <w:rStyle w:val="Hyperlink"/>
            <w:rFonts w:asciiTheme="minorHAnsi" w:eastAsia="DejaVu Sans" w:hAnsiTheme="minorHAnsi" w:cstheme="minorHAnsi"/>
            <w:lang w:val="en-US" w:bidi="en-US"/>
          </w:rPr>
          <w:t>http://training.advisera.com/course/iso-27001-internal-auditor-course/</w:t>
        </w:r>
      </w:hyperlink>
    </w:p>
  </w:comment>
  <w:comment w:id="2" w:author="EUGDPRAcademy" w:date="2017-12-09T15:18:00Z" w:initials="EU GDPR">
    <w:p w14:paraId="1671F923" w14:textId="454A91B4" w:rsidR="003A0F37" w:rsidRDefault="003A0F37">
      <w:pPr>
        <w:pStyle w:val="CommentText"/>
      </w:pPr>
      <w:r>
        <w:rPr>
          <w:rStyle w:val="CommentReference"/>
        </w:rPr>
        <w:annotationRef/>
      </w:r>
      <w:r>
        <w:rPr>
          <w:rStyle w:val="CommentReference"/>
        </w:rPr>
        <w:annotationRef/>
      </w:r>
      <w:r>
        <w:rPr>
          <w:rStyle w:val="CommentReference"/>
        </w:rPr>
        <w:annotationRef/>
      </w:r>
      <w:r w:rsidRPr="00436A0A">
        <w:t xml:space="preserve">Die Systematik für die Kodierung von Dokumenten sollte dem in der Organisation vorhandenen System zur Dokumentations-Kodierung entsprechen. </w:t>
      </w:r>
      <w:r>
        <w:t>Falls kein solches System vorhanden ist, kann diese Zeile gelöscht werden.</w:t>
      </w:r>
    </w:p>
  </w:comment>
  <w:comment w:id="7" w:author="EUGDPRAcademy" w:date="2017-12-09T15:18:00Z" w:initials="EU GDPR">
    <w:p w14:paraId="6B5BE2C3" w14:textId="2655BA7D" w:rsidR="003A0F37" w:rsidRDefault="003A0F37">
      <w:pPr>
        <w:pStyle w:val="CommentText"/>
      </w:pPr>
      <w:r>
        <w:rPr>
          <w:rStyle w:val="CommentReference"/>
        </w:rPr>
        <w:annotationRef/>
      </w:r>
      <w:r>
        <w:rPr>
          <w:rStyle w:val="CommentReference"/>
        </w:rPr>
        <w:annotationRef/>
      </w:r>
      <w:r>
        <w:rPr>
          <w:rStyle w:val="CommentReference"/>
        </w:rPr>
        <w:annotationRef/>
      </w:r>
      <w:r>
        <w:t>Das Führungsgremium innerhalb des Unternehmens.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9FD23A1" w15:done="0"/>
  <w15:commentEx w15:paraId="26883380" w15:done="0"/>
  <w15:commentEx w15:paraId="1671F923" w15:done="0"/>
  <w15:commentEx w15:paraId="6B5BE2C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D063E4" w14:textId="77777777" w:rsidR="00A16BCF" w:rsidRDefault="00A16BCF" w:rsidP="00AE035F">
      <w:pPr>
        <w:spacing w:after="0" w:line="240" w:lineRule="auto"/>
      </w:pPr>
      <w:r>
        <w:separator/>
      </w:r>
    </w:p>
  </w:endnote>
  <w:endnote w:type="continuationSeparator" w:id="0">
    <w:p w14:paraId="41DD5A62" w14:textId="77777777" w:rsidR="00A16BCF" w:rsidRDefault="00A16BCF" w:rsidP="00AE0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AE035F" w:rsidRPr="006571EC" w14:paraId="07DE0CCB" w14:textId="77777777" w:rsidTr="007C3F3D">
      <w:tc>
        <w:tcPr>
          <w:tcW w:w="3369" w:type="dxa"/>
        </w:tcPr>
        <w:p w14:paraId="6CB9C5CB" w14:textId="77777777" w:rsidR="00AE035F" w:rsidRPr="006571EC" w:rsidRDefault="00DF7FDD" w:rsidP="00AE035F">
          <w:pPr>
            <w:pStyle w:val="Footer"/>
            <w:rPr>
              <w:sz w:val="18"/>
              <w:szCs w:val="18"/>
            </w:rPr>
          </w:pPr>
          <w:r>
            <w:rPr>
              <w:sz w:val="18"/>
            </w:rPr>
            <w:t>Verfahren für interne Audits</w:t>
          </w:r>
        </w:p>
      </w:tc>
      <w:tc>
        <w:tcPr>
          <w:tcW w:w="2268" w:type="dxa"/>
        </w:tcPr>
        <w:p w14:paraId="2DE5FE26" w14:textId="77777777" w:rsidR="00AE035F" w:rsidRPr="006571EC" w:rsidRDefault="00412CAD" w:rsidP="00AE035F">
          <w:pPr>
            <w:pStyle w:val="Footer"/>
            <w:jc w:val="center"/>
            <w:rPr>
              <w:sz w:val="18"/>
              <w:szCs w:val="18"/>
            </w:rPr>
          </w:pPr>
          <w:r>
            <w:rPr>
              <w:sz w:val="18"/>
            </w:rPr>
            <w:t>Ver.</w:t>
          </w:r>
          <w:r w:rsidR="00DF7FDD">
            <w:rPr>
              <w:sz w:val="18"/>
            </w:rPr>
            <w:t xml:space="preserve"> [Version] vom [Datum</w:t>
          </w:r>
          <w:r w:rsidR="00AE035F">
            <w:rPr>
              <w:sz w:val="18"/>
            </w:rPr>
            <w:t>]</w:t>
          </w:r>
        </w:p>
      </w:tc>
      <w:tc>
        <w:tcPr>
          <w:tcW w:w="3685" w:type="dxa"/>
        </w:tcPr>
        <w:p w14:paraId="6B53C5F4" w14:textId="77777777" w:rsidR="00AE035F" w:rsidRPr="006571EC" w:rsidRDefault="00DF7FDD" w:rsidP="00DF7FDD">
          <w:pPr>
            <w:pStyle w:val="Footer"/>
            <w:jc w:val="right"/>
            <w:rPr>
              <w:b/>
              <w:sz w:val="18"/>
              <w:szCs w:val="18"/>
            </w:rPr>
          </w:pPr>
          <w:r>
            <w:rPr>
              <w:sz w:val="18"/>
            </w:rPr>
            <w:t>Seit</w:t>
          </w:r>
          <w:r w:rsidR="00AE035F">
            <w:rPr>
              <w:sz w:val="18"/>
            </w:rPr>
            <w:t xml:space="preserve">e </w:t>
          </w:r>
          <w:r w:rsidR="00F7359F">
            <w:rPr>
              <w:b/>
              <w:sz w:val="18"/>
            </w:rPr>
            <w:fldChar w:fldCharType="begin"/>
          </w:r>
          <w:r w:rsidR="00AE035F">
            <w:rPr>
              <w:b/>
              <w:sz w:val="18"/>
            </w:rPr>
            <w:instrText xml:space="preserve"> PAGE </w:instrText>
          </w:r>
          <w:r w:rsidR="00F7359F">
            <w:rPr>
              <w:b/>
              <w:sz w:val="18"/>
            </w:rPr>
            <w:fldChar w:fldCharType="separate"/>
          </w:r>
          <w:r w:rsidR="00204990">
            <w:rPr>
              <w:b/>
              <w:noProof/>
              <w:sz w:val="18"/>
            </w:rPr>
            <w:t>3</w:t>
          </w:r>
          <w:r w:rsidR="00F7359F">
            <w:rPr>
              <w:b/>
              <w:sz w:val="18"/>
            </w:rPr>
            <w:fldChar w:fldCharType="end"/>
          </w:r>
          <w:r>
            <w:rPr>
              <w:sz w:val="18"/>
            </w:rPr>
            <w:t xml:space="preserve"> von</w:t>
          </w:r>
          <w:r w:rsidR="00AE035F">
            <w:rPr>
              <w:sz w:val="18"/>
            </w:rPr>
            <w:t xml:space="preserve"> </w:t>
          </w:r>
          <w:r w:rsidR="00F7359F">
            <w:rPr>
              <w:b/>
              <w:sz w:val="18"/>
            </w:rPr>
            <w:fldChar w:fldCharType="begin"/>
          </w:r>
          <w:r w:rsidR="00AE035F">
            <w:rPr>
              <w:b/>
              <w:sz w:val="18"/>
            </w:rPr>
            <w:instrText xml:space="preserve"> NUMPAGES  </w:instrText>
          </w:r>
          <w:r w:rsidR="00F7359F">
            <w:rPr>
              <w:b/>
              <w:sz w:val="18"/>
            </w:rPr>
            <w:fldChar w:fldCharType="separate"/>
          </w:r>
          <w:r w:rsidR="00204990">
            <w:rPr>
              <w:b/>
              <w:noProof/>
              <w:sz w:val="18"/>
            </w:rPr>
            <w:t>3</w:t>
          </w:r>
          <w:r w:rsidR="00F7359F">
            <w:rPr>
              <w:b/>
              <w:sz w:val="18"/>
            </w:rPr>
            <w:fldChar w:fldCharType="end"/>
          </w:r>
        </w:p>
      </w:tc>
    </w:tr>
  </w:tbl>
  <w:p w14:paraId="6C9D71A1" w14:textId="01C35675" w:rsidR="00AE035F" w:rsidRPr="004B1E43" w:rsidRDefault="00710FFB" w:rsidP="00710FFB">
    <w:pPr>
      <w:autoSpaceDE w:val="0"/>
      <w:autoSpaceDN w:val="0"/>
      <w:adjustRightInd w:val="0"/>
      <w:spacing w:after="0"/>
      <w:jc w:val="center"/>
      <w:rPr>
        <w:sz w:val="16"/>
        <w:szCs w:val="16"/>
      </w:rPr>
    </w:pPr>
    <w:r w:rsidRPr="00710FFB">
      <w:rPr>
        <w:sz w:val="16"/>
      </w:rPr>
      <w:t>©2017 Diese Vorlage kann von Kunden von Advisera Expert</w:t>
    </w:r>
    <w:r w:rsidR="003A0F37">
      <w:rPr>
        <w:sz w:val="16"/>
      </w:rPr>
      <w:t xml:space="preserve"> Solutions Ltd.</w:t>
    </w:r>
    <w:r w:rsidRPr="00710FFB">
      <w:rPr>
        <w:sz w:val="16"/>
      </w:rPr>
      <w:t xml:space="preserve"> gemäß der Lizenzvereinbarung verwendet werden.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C56FC6" w14:textId="3D6A3BFA" w:rsidR="00AE035F" w:rsidRPr="00710FFB" w:rsidRDefault="00710FFB" w:rsidP="00710FFB">
    <w:pPr>
      <w:pStyle w:val="Footer"/>
      <w:jc w:val="center"/>
    </w:pPr>
    <w:r w:rsidRPr="00710FFB">
      <w:rPr>
        <w:sz w:val="16"/>
      </w:rPr>
      <w:t xml:space="preserve">©2017 Diese Vorlage kann von Kunden von Advisera Expert </w:t>
    </w:r>
    <w:r w:rsidR="003A0F37">
      <w:rPr>
        <w:sz w:val="16"/>
      </w:rPr>
      <w:t xml:space="preserve">Solutions Ltd. </w:t>
    </w:r>
    <w:r w:rsidRPr="00710FFB">
      <w:rPr>
        <w:sz w:val="16"/>
      </w:rPr>
      <w:t>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6A3F4F" w14:textId="77777777" w:rsidR="00A16BCF" w:rsidRDefault="00A16BCF" w:rsidP="00AE035F">
      <w:pPr>
        <w:spacing w:after="0" w:line="240" w:lineRule="auto"/>
      </w:pPr>
      <w:r>
        <w:separator/>
      </w:r>
    </w:p>
  </w:footnote>
  <w:footnote w:type="continuationSeparator" w:id="0">
    <w:p w14:paraId="11222711" w14:textId="77777777" w:rsidR="00A16BCF" w:rsidRDefault="00A16BCF" w:rsidP="00AE035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AE035F" w:rsidRPr="006571EC" w14:paraId="10CD2674" w14:textId="77777777" w:rsidTr="00AE035F">
      <w:tc>
        <w:tcPr>
          <w:tcW w:w="6771" w:type="dxa"/>
        </w:tcPr>
        <w:p w14:paraId="7439D273" w14:textId="77777777" w:rsidR="00AE035F" w:rsidRPr="006571EC" w:rsidRDefault="00AE035F" w:rsidP="00AE035F">
          <w:pPr>
            <w:pStyle w:val="Header"/>
            <w:spacing w:after="0"/>
            <w:rPr>
              <w:sz w:val="20"/>
              <w:szCs w:val="20"/>
            </w:rPr>
          </w:pPr>
          <w:r>
            <w:rPr>
              <w:sz w:val="20"/>
            </w:rPr>
            <w:t xml:space="preserve"> [</w:t>
          </w:r>
          <w:r w:rsidR="00DF7FDD">
            <w:rPr>
              <w:sz w:val="20"/>
              <w:szCs w:val="20"/>
            </w:rPr>
            <w:t>Name der Organisation</w:t>
          </w:r>
          <w:r>
            <w:rPr>
              <w:sz w:val="20"/>
            </w:rPr>
            <w:t>]</w:t>
          </w:r>
        </w:p>
      </w:tc>
      <w:tc>
        <w:tcPr>
          <w:tcW w:w="2517" w:type="dxa"/>
        </w:tcPr>
        <w:p w14:paraId="694B8228" w14:textId="77777777" w:rsidR="00AE035F" w:rsidRPr="006571EC" w:rsidRDefault="00AE035F" w:rsidP="00AE035F">
          <w:pPr>
            <w:pStyle w:val="Header"/>
            <w:spacing w:after="0"/>
            <w:jc w:val="right"/>
            <w:rPr>
              <w:sz w:val="20"/>
              <w:szCs w:val="20"/>
            </w:rPr>
          </w:pPr>
          <w:r>
            <w:rPr>
              <w:sz w:val="20"/>
            </w:rPr>
            <w:t>[</w:t>
          </w:r>
          <w:r w:rsidR="00DF7FDD">
            <w:rPr>
              <w:sz w:val="20"/>
            </w:rPr>
            <w:t>V</w:t>
          </w:r>
          <w:r w:rsidR="00DF7FDD">
            <w:rPr>
              <w:sz w:val="20"/>
              <w:szCs w:val="20"/>
            </w:rPr>
            <w:t>ertraulichkeitsstufe</w:t>
          </w:r>
          <w:r>
            <w:rPr>
              <w:sz w:val="20"/>
            </w:rPr>
            <w:t>]</w:t>
          </w:r>
        </w:p>
      </w:tc>
    </w:tr>
  </w:tbl>
  <w:p w14:paraId="2948F587" w14:textId="77777777" w:rsidR="00AE035F" w:rsidRPr="003056B2" w:rsidRDefault="00AE035F" w:rsidP="00AE035F">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5D73920"/>
    <w:multiLevelType w:val="multilevel"/>
    <w:tmpl w:val="9268262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DBF1AB0"/>
    <w:multiLevelType w:val="hybridMultilevel"/>
    <w:tmpl w:val="096E39C2"/>
    <w:lvl w:ilvl="0" w:tplc="9CCCCEE2">
      <w:start w:val="1"/>
      <w:numFmt w:val="bullet"/>
      <w:lvlText w:val=""/>
      <w:lvlJc w:val="left"/>
      <w:pPr>
        <w:ind w:left="720" w:hanging="360"/>
      </w:pPr>
      <w:rPr>
        <w:rFonts w:ascii="Symbol" w:hAnsi="Symbol" w:hint="default"/>
      </w:rPr>
    </w:lvl>
    <w:lvl w:ilvl="1" w:tplc="3E524E4E" w:tentative="1">
      <w:start w:val="1"/>
      <w:numFmt w:val="bullet"/>
      <w:lvlText w:val="o"/>
      <w:lvlJc w:val="left"/>
      <w:pPr>
        <w:ind w:left="1440" w:hanging="360"/>
      </w:pPr>
      <w:rPr>
        <w:rFonts w:ascii="Courier New" w:hAnsi="Courier New" w:cs="Courier New" w:hint="default"/>
      </w:rPr>
    </w:lvl>
    <w:lvl w:ilvl="2" w:tplc="5E5E969C" w:tentative="1">
      <w:start w:val="1"/>
      <w:numFmt w:val="bullet"/>
      <w:lvlText w:val=""/>
      <w:lvlJc w:val="left"/>
      <w:pPr>
        <w:ind w:left="2160" w:hanging="360"/>
      </w:pPr>
      <w:rPr>
        <w:rFonts w:ascii="Wingdings" w:hAnsi="Wingdings" w:hint="default"/>
      </w:rPr>
    </w:lvl>
    <w:lvl w:ilvl="3" w:tplc="51EEA066" w:tentative="1">
      <w:start w:val="1"/>
      <w:numFmt w:val="bullet"/>
      <w:lvlText w:val=""/>
      <w:lvlJc w:val="left"/>
      <w:pPr>
        <w:ind w:left="2880" w:hanging="360"/>
      </w:pPr>
      <w:rPr>
        <w:rFonts w:ascii="Symbol" w:hAnsi="Symbol" w:hint="default"/>
      </w:rPr>
    </w:lvl>
    <w:lvl w:ilvl="4" w:tplc="0B2C0CBC" w:tentative="1">
      <w:start w:val="1"/>
      <w:numFmt w:val="bullet"/>
      <w:lvlText w:val="o"/>
      <w:lvlJc w:val="left"/>
      <w:pPr>
        <w:ind w:left="3600" w:hanging="360"/>
      </w:pPr>
      <w:rPr>
        <w:rFonts w:ascii="Courier New" w:hAnsi="Courier New" w:cs="Courier New" w:hint="default"/>
      </w:rPr>
    </w:lvl>
    <w:lvl w:ilvl="5" w:tplc="C3C01A78" w:tentative="1">
      <w:start w:val="1"/>
      <w:numFmt w:val="bullet"/>
      <w:lvlText w:val=""/>
      <w:lvlJc w:val="left"/>
      <w:pPr>
        <w:ind w:left="4320" w:hanging="360"/>
      </w:pPr>
      <w:rPr>
        <w:rFonts w:ascii="Wingdings" w:hAnsi="Wingdings" w:hint="default"/>
      </w:rPr>
    </w:lvl>
    <w:lvl w:ilvl="6" w:tplc="EC2E5604" w:tentative="1">
      <w:start w:val="1"/>
      <w:numFmt w:val="bullet"/>
      <w:lvlText w:val=""/>
      <w:lvlJc w:val="left"/>
      <w:pPr>
        <w:ind w:left="5040" w:hanging="360"/>
      </w:pPr>
      <w:rPr>
        <w:rFonts w:ascii="Symbol" w:hAnsi="Symbol" w:hint="default"/>
      </w:rPr>
    </w:lvl>
    <w:lvl w:ilvl="7" w:tplc="57B8AA14" w:tentative="1">
      <w:start w:val="1"/>
      <w:numFmt w:val="bullet"/>
      <w:lvlText w:val="o"/>
      <w:lvlJc w:val="left"/>
      <w:pPr>
        <w:ind w:left="5760" w:hanging="360"/>
      </w:pPr>
      <w:rPr>
        <w:rFonts w:ascii="Courier New" w:hAnsi="Courier New" w:cs="Courier New" w:hint="default"/>
      </w:rPr>
    </w:lvl>
    <w:lvl w:ilvl="8" w:tplc="76D654AC" w:tentative="1">
      <w:start w:val="1"/>
      <w:numFmt w:val="bullet"/>
      <w:lvlText w:val=""/>
      <w:lvlJc w:val="left"/>
      <w:pPr>
        <w:ind w:left="6480" w:hanging="360"/>
      </w:pPr>
      <w:rPr>
        <w:rFonts w:ascii="Wingdings" w:hAnsi="Wingdings" w:hint="default"/>
      </w:rPr>
    </w:lvl>
  </w:abstractNum>
  <w:abstractNum w:abstractNumId="3">
    <w:nsid w:val="11CE5243"/>
    <w:multiLevelType w:val="hybridMultilevel"/>
    <w:tmpl w:val="18B66EA6"/>
    <w:lvl w:ilvl="0" w:tplc="58A65EAA">
      <w:start w:val="1"/>
      <w:numFmt w:val="bullet"/>
      <w:lvlText w:val="-"/>
      <w:lvlJc w:val="left"/>
      <w:pPr>
        <w:ind w:left="720" w:hanging="360"/>
      </w:pPr>
      <w:rPr>
        <w:rFonts w:ascii="Calibri" w:eastAsia="Calibri" w:hAnsi="Calibri" w:cs="Times New Roman" w:hint="default"/>
      </w:rPr>
    </w:lvl>
    <w:lvl w:ilvl="1" w:tplc="2E6EA8EC" w:tentative="1">
      <w:start w:val="1"/>
      <w:numFmt w:val="bullet"/>
      <w:lvlText w:val="o"/>
      <w:lvlJc w:val="left"/>
      <w:pPr>
        <w:ind w:left="1440" w:hanging="360"/>
      </w:pPr>
      <w:rPr>
        <w:rFonts w:ascii="Courier New" w:hAnsi="Courier New" w:cs="Courier New" w:hint="default"/>
      </w:rPr>
    </w:lvl>
    <w:lvl w:ilvl="2" w:tplc="EBFCDCBA" w:tentative="1">
      <w:start w:val="1"/>
      <w:numFmt w:val="bullet"/>
      <w:lvlText w:val=""/>
      <w:lvlJc w:val="left"/>
      <w:pPr>
        <w:ind w:left="2160" w:hanging="360"/>
      </w:pPr>
      <w:rPr>
        <w:rFonts w:ascii="Wingdings" w:hAnsi="Wingdings" w:hint="default"/>
      </w:rPr>
    </w:lvl>
    <w:lvl w:ilvl="3" w:tplc="472612A8" w:tentative="1">
      <w:start w:val="1"/>
      <w:numFmt w:val="bullet"/>
      <w:lvlText w:val=""/>
      <w:lvlJc w:val="left"/>
      <w:pPr>
        <w:ind w:left="2880" w:hanging="360"/>
      </w:pPr>
      <w:rPr>
        <w:rFonts w:ascii="Symbol" w:hAnsi="Symbol" w:hint="default"/>
      </w:rPr>
    </w:lvl>
    <w:lvl w:ilvl="4" w:tplc="FB28B040" w:tentative="1">
      <w:start w:val="1"/>
      <w:numFmt w:val="bullet"/>
      <w:lvlText w:val="o"/>
      <w:lvlJc w:val="left"/>
      <w:pPr>
        <w:ind w:left="3600" w:hanging="360"/>
      </w:pPr>
      <w:rPr>
        <w:rFonts w:ascii="Courier New" w:hAnsi="Courier New" w:cs="Courier New" w:hint="default"/>
      </w:rPr>
    </w:lvl>
    <w:lvl w:ilvl="5" w:tplc="FEC205EC" w:tentative="1">
      <w:start w:val="1"/>
      <w:numFmt w:val="bullet"/>
      <w:lvlText w:val=""/>
      <w:lvlJc w:val="left"/>
      <w:pPr>
        <w:ind w:left="4320" w:hanging="360"/>
      </w:pPr>
      <w:rPr>
        <w:rFonts w:ascii="Wingdings" w:hAnsi="Wingdings" w:hint="default"/>
      </w:rPr>
    </w:lvl>
    <w:lvl w:ilvl="6" w:tplc="96560FC6" w:tentative="1">
      <w:start w:val="1"/>
      <w:numFmt w:val="bullet"/>
      <w:lvlText w:val=""/>
      <w:lvlJc w:val="left"/>
      <w:pPr>
        <w:ind w:left="5040" w:hanging="360"/>
      </w:pPr>
      <w:rPr>
        <w:rFonts w:ascii="Symbol" w:hAnsi="Symbol" w:hint="default"/>
      </w:rPr>
    </w:lvl>
    <w:lvl w:ilvl="7" w:tplc="7B305032" w:tentative="1">
      <w:start w:val="1"/>
      <w:numFmt w:val="bullet"/>
      <w:lvlText w:val="o"/>
      <w:lvlJc w:val="left"/>
      <w:pPr>
        <w:ind w:left="5760" w:hanging="360"/>
      </w:pPr>
      <w:rPr>
        <w:rFonts w:ascii="Courier New" w:hAnsi="Courier New" w:cs="Courier New" w:hint="default"/>
      </w:rPr>
    </w:lvl>
    <w:lvl w:ilvl="8" w:tplc="E53A66E0" w:tentative="1">
      <w:start w:val="1"/>
      <w:numFmt w:val="bullet"/>
      <w:lvlText w:val=""/>
      <w:lvlJc w:val="left"/>
      <w:pPr>
        <w:ind w:left="6480" w:hanging="360"/>
      </w:pPr>
      <w:rPr>
        <w:rFonts w:ascii="Wingdings" w:hAnsi="Wingdings" w:hint="default"/>
      </w:rPr>
    </w:lvl>
  </w:abstractNum>
  <w:abstractNum w:abstractNumId="4">
    <w:nsid w:val="22A2644D"/>
    <w:multiLevelType w:val="hybridMultilevel"/>
    <w:tmpl w:val="5D562BAA"/>
    <w:lvl w:ilvl="0" w:tplc="376EF10A">
      <w:start w:val="1"/>
      <w:numFmt w:val="bullet"/>
      <w:lvlText w:val=""/>
      <w:lvlJc w:val="left"/>
      <w:pPr>
        <w:ind w:left="720" w:hanging="360"/>
      </w:pPr>
      <w:rPr>
        <w:rFonts w:ascii="Symbol" w:hAnsi="Symbol" w:hint="default"/>
      </w:rPr>
    </w:lvl>
    <w:lvl w:ilvl="1" w:tplc="BF5CD95A">
      <w:start w:val="1"/>
      <w:numFmt w:val="bullet"/>
      <w:lvlText w:val="o"/>
      <w:lvlJc w:val="left"/>
      <w:pPr>
        <w:ind w:left="1440" w:hanging="360"/>
      </w:pPr>
      <w:rPr>
        <w:rFonts w:ascii="Courier New" w:hAnsi="Courier New" w:cs="Courier New" w:hint="default"/>
      </w:rPr>
    </w:lvl>
    <w:lvl w:ilvl="2" w:tplc="03844A10" w:tentative="1">
      <w:start w:val="1"/>
      <w:numFmt w:val="bullet"/>
      <w:lvlText w:val=""/>
      <w:lvlJc w:val="left"/>
      <w:pPr>
        <w:ind w:left="2160" w:hanging="360"/>
      </w:pPr>
      <w:rPr>
        <w:rFonts w:ascii="Wingdings" w:hAnsi="Wingdings" w:hint="default"/>
      </w:rPr>
    </w:lvl>
    <w:lvl w:ilvl="3" w:tplc="9F2CDCC2" w:tentative="1">
      <w:start w:val="1"/>
      <w:numFmt w:val="bullet"/>
      <w:lvlText w:val=""/>
      <w:lvlJc w:val="left"/>
      <w:pPr>
        <w:ind w:left="2880" w:hanging="360"/>
      </w:pPr>
      <w:rPr>
        <w:rFonts w:ascii="Symbol" w:hAnsi="Symbol" w:hint="default"/>
      </w:rPr>
    </w:lvl>
    <w:lvl w:ilvl="4" w:tplc="8626EF10" w:tentative="1">
      <w:start w:val="1"/>
      <w:numFmt w:val="bullet"/>
      <w:lvlText w:val="o"/>
      <w:lvlJc w:val="left"/>
      <w:pPr>
        <w:ind w:left="3600" w:hanging="360"/>
      </w:pPr>
      <w:rPr>
        <w:rFonts w:ascii="Courier New" w:hAnsi="Courier New" w:cs="Courier New" w:hint="default"/>
      </w:rPr>
    </w:lvl>
    <w:lvl w:ilvl="5" w:tplc="BAE433C4" w:tentative="1">
      <w:start w:val="1"/>
      <w:numFmt w:val="bullet"/>
      <w:lvlText w:val=""/>
      <w:lvlJc w:val="left"/>
      <w:pPr>
        <w:ind w:left="4320" w:hanging="360"/>
      </w:pPr>
      <w:rPr>
        <w:rFonts w:ascii="Wingdings" w:hAnsi="Wingdings" w:hint="default"/>
      </w:rPr>
    </w:lvl>
    <w:lvl w:ilvl="6" w:tplc="40C8827C" w:tentative="1">
      <w:start w:val="1"/>
      <w:numFmt w:val="bullet"/>
      <w:lvlText w:val=""/>
      <w:lvlJc w:val="left"/>
      <w:pPr>
        <w:ind w:left="5040" w:hanging="360"/>
      </w:pPr>
      <w:rPr>
        <w:rFonts w:ascii="Symbol" w:hAnsi="Symbol" w:hint="default"/>
      </w:rPr>
    </w:lvl>
    <w:lvl w:ilvl="7" w:tplc="34DC43FE" w:tentative="1">
      <w:start w:val="1"/>
      <w:numFmt w:val="bullet"/>
      <w:lvlText w:val="o"/>
      <w:lvlJc w:val="left"/>
      <w:pPr>
        <w:ind w:left="5760" w:hanging="360"/>
      </w:pPr>
      <w:rPr>
        <w:rFonts w:ascii="Courier New" w:hAnsi="Courier New" w:cs="Courier New" w:hint="default"/>
      </w:rPr>
    </w:lvl>
    <w:lvl w:ilvl="8" w:tplc="D3DE6866" w:tentative="1">
      <w:start w:val="1"/>
      <w:numFmt w:val="bullet"/>
      <w:lvlText w:val=""/>
      <w:lvlJc w:val="left"/>
      <w:pPr>
        <w:ind w:left="6480" w:hanging="360"/>
      </w:pPr>
      <w:rPr>
        <w:rFonts w:ascii="Wingdings" w:hAnsi="Wingdings" w:hint="default"/>
      </w:rPr>
    </w:lvl>
  </w:abstractNum>
  <w:abstractNum w:abstractNumId="5">
    <w:nsid w:val="25490F3E"/>
    <w:multiLevelType w:val="multilevel"/>
    <w:tmpl w:val="CE88EF7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32B04F65"/>
    <w:multiLevelType w:val="hybridMultilevel"/>
    <w:tmpl w:val="4092792C"/>
    <w:lvl w:ilvl="0" w:tplc="6868FBFE">
      <w:start w:val="1"/>
      <w:numFmt w:val="bullet"/>
      <w:lvlText w:val=""/>
      <w:lvlJc w:val="left"/>
      <w:pPr>
        <w:ind w:left="720" w:hanging="360"/>
      </w:pPr>
      <w:rPr>
        <w:rFonts w:ascii="Symbol" w:hAnsi="Symbol" w:hint="default"/>
      </w:rPr>
    </w:lvl>
    <w:lvl w:ilvl="1" w:tplc="E660A9F2" w:tentative="1">
      <w:start w:val="1"/>
      <w:numFmt w:val="bullet"/>
      <w:lvlText w:val="o"/>
      <w:lvlJc w:val="left"/>
      <w:pPr>
        <w:ind w:left="1440" w:hanging="360"/>
      </w:pPr>
      <w:rPr>
        <w:rFonts w:ascii="Courier New" w:hAnsi="Courier New" w:cs="Courier New" w:hint="default"/>
      </w:rPr>
    </w:lvl>
    <w:lvl w:ilvl="2" w:tplc="1832A522" w:tentative="1">
      <w:start w:val="1"/>
      <w:numFmt w:val="bullet"/>
      <w:lvlText w:val=""/>
      <w:lvlJc w:val="left"/>
      <w:pPr>
        <w:ind w:left="2160" w:hanging="360"/>
      </w:pPr>
      <w:rPr>
        <w:rFonts w:ascii="Wingdings" w:hAnsi="Wingdings" w:hint="default"/>
      </w:rPr>
    </w:lvl>
    <w:lvl w:ilvl="3" w:tplc="A12C994E" w:tentative="1">
      <w:start w:val="1"/>
      <w:numFmt w:val="bullet"/>
      <w:lvlText w:val=""/>
      <w:lvlJc w:val="left"/>
      <w:pPr>
        <w:ind w:left="2880" w:hanging="360"/>
      </w:pPr>
      <w:rPr>
        <w:rFonts w:ascii="Symbol" w:hAnsi="Symbol" w:hint="default"/>
      </w:rPr>
    </w:lvl>
    <w:lvl w:ilvl="4" w:tplc="E34A3606" w:tentative="1">
      <w:start w:val="1"/>
      <w:numFmt w:val="bullet"/>
      <w:lvlText w:val="o"/>
      <w:lvlJc w:val="left"/>
      <w:pPr>
        <w:ind w:left="3600" w:hanging="360"/>
      </w:pPr>
      <w:rPr>
        <w:rFonts w:ascii="Courier New" w:hAnsi="Courier New" w:cs="Courier New" w:hint="default"/>
      </w:rPr>
    </w:lvl>
    <w:lvl w:ilvl="5" w:tplc="D854A15A" w:tentative="1">
      <w:start w:val="1"/>
      <w:numFmt w:val="bullet"/>
      <w:lvlText w:val=""/>
      <w:lvlJc w:val="left"/>
      <w:pPr>
        <w:ind w:left="4320" w:hanging="360"/>
      </w:pPr>
      <w:rPr>
        <w:rFonts w:ascii="Wingdings" w:hAnsi="Wingdings" w:hint="default"/>
      </w:rPr>
    </w:lvl>
    <w:lvl w:ilvl="6" w:tplc="70E8E0CC" w:tentative="1">
      <w:start w:val="1"/>
      <w:numFmt w:val="bullet"/>
      <w:lvlText w:val=""/>
      <w:lvlJc w:val="left"/>
      <w:pPr>
        <w:ind w:left="5040" w:hanging="360"/>
      </w:pPr>
      <w:rPr>
        <w:rFonts w:ascii="Symbol" w:hAnsi="Symbol" w:hint="default"/>
      </w:rPr>
    </w:lvl>
    <w:lvl w:ilvl="7" w:tplc="709C9776" w:tentative="1">
      <w:start w:val="1"/>
      <w:numFmt w:val="bullet"/>
      <w:lvlText w:val="o"/>
      <w:lvlJc w:val="left"/>
      <w:pPr>
        <w:ind w:left="5760" w:hanging="360"/>
      </w:pPr>
      <w:rPr>
        <w:rFonts w:ascii="Courier New" w:hAnsi="Courier New" w:cs="Courier New" w:hint="default"/>
      </w:rPr>
    </w:lvl>
    <w:lvl w:ilvl="8" w:tplc="F9747F8C" w:tentative="1">
      <w:start w:val="1"/>
      <w:numFmt w:val="bullet"/>
      <w:lvlText w:val=""/>
      <w:lvlJc w:val="left"/>
      <w:pPr>
        <w:ind w:left="6480" w:hanging="360"/>
      </w:pPr>
      <w:rPr>
        <w:rFonts w:ascii="Wingdings" w:hAnsi="Wingdings" w:hint="default"/>
      </w:rPr>
    </w:lvl>
  </w:abstractNum>
  <w:abstractNum w:abstractNumId="7">
    <w:nsid w:val="486D527C"/>
    <w:multiLevelType w:val="hybridMultilevel"/>
    <w:tmpl w:val="5584255A"/>
    <w:lvl w:ilvl="0" w:tplc="041A0017">
      <w:start w:val="1"/>
      <w:numFmt w:val="lowerLetter"/>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8">
    <w:nsid w:val="492601A0"/>
    <w:multiLevelType w:val="multilevel"/>
    <w:tmpl w:val="F1A86C2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4DA85C07"/>
    <w:multiLevelType w:val="hybridMultilevel"/>
    <w:tmpl w:val="6DD2760C"/>
    <w:lvl w:ilvl="0" w:tplc="07E2CF66">
      <w:start w:val="1"/>
      <w:numFmt w:val="bullet"/>
      <w:lvlText w:val=""/>
      <w:lvlJc w:val="left"/>
      <w:pPr>
        <w:ind w:left="720" w:hanging="360"/>
      </w:pPr>
      <w:rPr>
        <w:rFonts w:ascii="Symbol" w:hAnsi="Symbol" w:hint="default"/>
      </w:rPr>
    </w:lvl>
    <w:lvl w:ilvl="1" w:tplc="3B522770" w:tentative="1">
      <w:start w:val="1"/>
      <w:numFmt w:val="bullet"/>
      <w:lvlText w:val="o"/>
      <w:lvlJc w:val="left"/>
      <w:pPr>
        <w:ind w:left="1440" w:hanging="360"/>
      </w:pPr>
      <w:rPr>
        <w:rFonts w:ascii="Courier New" w:hAnsi="Courier New" w:cs="Courier New" w:hint="default"/>
      </w:rPr>
    </w:lvl>
    <w:lvl w:ilvl="2" w:tplc="79A64020" w:tentative="1">
      <w:start w:val="1"/>
      <w:numFmt w:val="bullet"/>
      <w:lvlText w:val=""/>
      <w:lvlJc w:val="left"/>
      <w:pPr>
        <w:ind w:left="2160" w:hanging="360"/>
      </w:pPr>
      <w:rPr>
        <w:rFonts w:ascii="Wingdings" w:hAnsi="Wingdings" w:hint="default"/>
      </w:rPr>
    </w:lvl>
    <w:lvl w:ilvl="3" w:tplc="927C2DBC" w:tentative="1">
      <w:start w:val="1"/>
      <w:numFmt w:val="bullet"/>
      <w:lvlText w:val=""/>
      <w:lvlJc w:val="left"/>
      <w:pPr>
        <w:ind w:left="2880" w:hanging="360"/>
      </w:pPr>
      <w:rPr>
        <w:rFonts w:ascii="Symbol" w:hAnsi="Symbol" w:hint="default"/>
      </w:rPr>
    </w:lvl>
    <w:lvl w:ilvl="4" w:tplc="E23E24F2" w:tentative="1">
      <w:start w:val="1"/>
      <w:numFmt w:val="bullet"/>
      <w:lvlText w:val="o"/>
      <w:lvlJc w:val="left"/>
      <w:pPr>
        <w:ind w:left="3600" w:hanging="360"/>
      </w:pPr>
      <w:rPr>
        <w:rFonts w:ascii="Courier New" w:hAnsi="Courier New" w:cs="Courier New" w:hint="default"/>
      </w:rPr>
    </w:lvl>
    <w:lvl w:ilvl="5" w:tplc="E296579E" w:tentative="1">
      <w:start w:val="1"/>
      <w:numFmt w:val="bullet"/>
      <w:lvlText w:val=""/>
      <w:lvlJc w:val="left"/>
      <w:pPr>
        <w:ind w:left="4320" w:hanging="360"/>
      </w:pPr>
      <w:rPr>
        <w:rFonts w:ascii="Wingdings" w:hAnsi="Wingdings" w:hint="default"/>
      </w:rPr>
    </w:lvl>
    <w:lvl w:ilvl="6" w:tplc="A802F366" w:tentative="1">
      <w:start w:val="1"/>
      <w:numFmt w:val="bullet"/>
      <w:lvlText w:val=""/>
      <w:lvlJc w:val="left"/>
      <w:pPr>
        <w:ind w:left="5040" w:hanging="360"/>
      </w:pPr>
      <w:rPr>
        <w:rFonts w:ascii="Symbol" w:hAnsi="Symbol" w:hint="default"/>
      </w:rPr>
    </w:lvl>
    <w:lvl w:ilvl="7" w:tplc="3CDC299A" w:tentative="1">
      <w:start w:val="1"/>
      <w:numFmt w:val="bullet"/>
      <w:lvlText w:val="o"/>
      <w:lvlJc w:val="left"/>
      <w:pPr>
        <w:ind w:left="5760" w:hanging="360"/>
      </w:pPr>
      <w:rPr>
        <w:rFonts w:ascii="Courier New" w:hAnsi="Courier New" w:cs="Courier New" w:hint="default"/>
      </w:rPr>
    </w:lvl>
    <w:lvl w:ilvl="8" w:tplc="7D4A190A" w:tentative="1">
      <w:start w:val="1"/>
      <w:numFmt w:val="bullet"/>
      <w:lvlText w:val=""/>
      <w:lvlJc w:val="left"/>
      <w:pPr>
        <w:ind w:left="6480" w:hanging="360"/>
      </w:pPr>
      <w:rPr>
        <w:rFonts w:ascii="Wingdings" w:hAnsi="Wingdings" w:hint="default"/>
      </w:rPr>
    </w:lvl>
  </w:abstractNum>
  <w:abstractNum w:abstractNumId="10">
    <w:nsid w:val="51AF7CAF"/>
    <w:multiLevelType w:val="hybridMultilevel"/>
    <w:tmpl w:val="136A3E3C"/>
    <w:lvl w:ilvl="0" w:tplc="6A1AFC78">
      <w:start w:val="1"/>
      <w:numFmt w:val="bullet"/>
      <w:lvlText w:val=""/>
      <w:lvlJc w:val="left"/>
      <w:pPr>
        <w:ind w:left="720" w:hanging="360"/>
      </w:pPr>
      <w:rPr>
        <w:rFonts w:ascii="Symbol" w:hAnsi="Symbol" w:hint="default"/>
      </w:rPr>
    </w:lvl>
    <w:lvl w:ilvl="1" w:tplc="49907F3C">
      <w:start w:val="1"/>
      <w:numFmt w:val="bullet"/>
      <w:lvlText w:val="o"/>
      <w:lvlJc w:val="left"/>
      <w:pPr>
        <w:ind w:left="1440" w:hanging="360"/>
      </w:pPr>
      <w:rPr>
        <w:rFonts w:ascii="Courier New" w:hAnsi="Courier New" w:cs="Courier New" w:hint="default"/>
      </w:rPr>
    </w:lvl>
    <w:lvl w:ilvl="2" w:tplc="8A2E9468" w:tentative="1">
      <w:start w:val="1"/>
      <w:numFmt w:val="bullet"/>
      <w:lvlText w:val=""/>
      <w:lvlJc w:val="left"/>
      <w:pPr>
        <w:ind w:left="2160" w:hanging="360"/>
      </w:pPr>
      <w:rPr>
        <w:rFonts w:ascii="Wingdings" w:hAnsi="Wingdings" w:hint="default"/>
      </w:rPr>
    </w:lvl>
    <w:lvl w:ilvl="3" w:tplc="F6387AF4" w:tentative="1">
      <w:start w:val="1"/>
      <w:numFmt w:val="bullet"/>
      <w:lvlText w:val=""/>
      <w:lvlJc w:val="left"/>
      <w:pPr>
        <w:ind w:left="2880" w:hanging="360"/>
      </w:pPr>
      <w:rPr>
        <w:rFonts w:ascii="Symbol" w:hAnsi="Symbol" w:hint="default"/>
      </w:rPr>
    </w:lvl>
    <w:lvl w:ilvl="4" w:tplc="51767EE0" w:tentative="1">
      <w:start w:val="1"/>
      <w:numFmt w:val="bullet"/>
      <w:lvlText w:val="o"/>
      <w:lvlJc w:val="left"/>
      <w:pPr>
        <w:ind w:left="3600" w:hanging="360"/>
      </w:pPr>
      <w:rPr>
        <w:rFonts w:ascii="Courier New" w:hAnsi="Courier New" w:cs="Courier New" w:hint="default"/>
      </w:rPr>
    </w:lvl>
    <w:lvl w:ilvl="5" w:tplc="F7145740" w:tentative="1">
      <w:start w:val="1"/>
      <w:numFmt w:val="bullet"/>
      <w:lvlText w:val=""/>
      <w:lvlJc w:val="left"/>
      <w:pPr>
        <w:ind w:left="4320" w:hanging="360"/>
      </w:pPr>
      <w:rPr>
        <w:rFonts w:ascii="Wingdings" w:hAnsi="Wingdings" w:hint="default"/>
      </w:rPr>
    </w:lvl>
    <w:lvl w:ilvl="6" w:tplc="C9C0808A" w:tentative="1">
      <w:start w:val="1"/>
      <w:numFmt w:val="bullet"/>
      <w:lvlText w:val=""/>
      <w:lvlJc w:val="left"/>
      <w:pPr>
        <w:ind w:left="5040" w:hanging="360"/>
      </w:pPr>
      <w:rPr>
        <w:rFonts w:ascii="Symbol" w:hAnsi="Symbol" w:hint="default"/>
      </w:rPr>
    </w:lvl>
    <w:lvl w:ilvl="7" w:tplc="9E4A13FC" w:tentative="1">
      <w:start w:val="1"/>
      <w:numFmt w:val="bullet"/>
      <w:lvlText w:val="o"/>
      <w:lvlJc w:val="left"/>
      <w:pPr>
        <w:ind w:left="5760" w:hanging="360"/>
      </w:pPr>
      <w:rPr>
        <w:rFonts w:ascii="Courier New" w:hAnsi="Courier New" w:cs="Courier New" w:hint="default"/>
      </w:rPr>
    </w:lvl>
    <w:lvl w:ilvl="8" w:tplc="F864BD2E" w:tentative="1">
      <w:start w:val="1"/>
      <w:numFmt w:val="bullet"/>
      <w:lvlText w:val=""/>
      <w:lvlJc w:val="left"/>
      <w:pPr>
        <w:ind w:left="6480" w:hanging="360"/>
      </w:pPr>
      <w:rPr>
        <w:rFonts w:ascii="Wingdings" w:hAnsi="Wingdings" w:hint="default"/>
      </w:rPr>
    </w:lvl>
  </w:abstractNum>
  <w:abstractNum w:abstractNumId="11">
    <w:nsid w:val="57F47C9A"/>
    <w:multiLevelType w:val="multilevel"/>
    <w:tmpl w:val="E064E9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591D7F37"/>
    <w:multiLevelType w:val="hybridMultilevel"/>
    <w:tmpl w:val="65D886AE"/>
    <w:lvl w:ilvl="0" w:tplc="1C042128">
      <w:start w:val="1"/>
      <w:numFmt w:val="bullet"/>
      <w:lvlText w:val=""/>
      <w:lvlJc w:val="left"/>
      <w:pPr>
        <w:ind w:left="720" w:hanging="360"/>
      </w:pPr>
      <w:rPr>
        <w:rFonts w:ascii="Symbol" w:hAnsi="Symbol" w:hint="default"/>
      </w:rPr>
    </w:lvl>
    <w:lvl w:ilvl="1" w:tplc="632CF78E" w:tentative="1">
      <w:start w:val="1"/>
      <w:numFmt w:val="bullet"/>
      <w:lvlText w:val="o"/>
      <w:lvlJc w:val="left"/>
      <w:pPr>
        <w:ind w:left="1440" w:hanging="360"/>
      </w:pPr>
      <w:rPr>
        <w:rFonts w:ascii="Courier New" w:hAnsi="Courier New" w:cs="Courier New" w:hint="default"/>
      </w:rPr>
    </w:lvl>
    <w:lvl w:ilvl="2" w:tplc="A73E90F8" w:tentative="1">
      <w:start w:val="1"/>
      <w:numFmt w:val="bullet"/>
      <w:lvlText w:val=""/>
      <w:lvlJc w:val="left"/>
      <w:pPr>
        <w:ind w:left="2160" w:hanging="360"/>
      </w:pPr>
      <w:rPr>
        <w:rFonts w:ascii="Wingdings" w:hAnsi="Wingdings" w:hint="default"/>
      </w:rPr>
    </w:lvl>
    <w:lvl w:ilvl="3" w:tplc="FEB65A84" w:tentative="1">
      <w:start w:val="1"/>
      <w:numFmt w:val="bullet"/>
      <w:lvlText w:val=""/>
      <w:lvlJc w:val="left"/>
      <w:pPr>
        <w:ind w:left="2880" w:hanging="360"/>
      </w:pPr>
      <w:rPr>
        <w:rFonts w:ascii="Symbol" w:hAnsi="Symbol" w:hint="default"/>
      </w:rPr>
    </w:lvl>
    <w:lvl w:ilvl="4" w:tplc="14788CD4" w:tentative="1">
      <w:start w:val="1"/>
      <w:numFmt w:val="bullet"/>
      <w:lvlText w:val="o"/>
      <w:lvlJc w:val="left"/>
      <w:pPr>
        <w:ind w:left="3600" w:hanging="360"/>
      </w:pPr>
      <w:rPr>
        <w:rFonts w:ascii="Courier New" w:hAnsi="Courier New" w:cs="Courier New" w:hint="default"/>
      </w:rPr>
    </w:lvl>
    <w:lvl w:ilvl="5" w:tplc="1A3610C2" w:tentative="1">
      <w:start w:val="1"/>
      <w:numFmt w:val="bullet"/>
      <w:lvlText w:val=""/>
      <w:lvlJc w:val="left"/>
      <w:pPr>
        <w:ind w:left="4320" w:hanging="360"/>
      </w:pPr>
      <w:rPr>
        <w:rFonts w:ascii="Wingdings" w:hAnsi="Wingdings" w:hint="default"/>
      </w:rPr>
    </w:lvl>
    <w:lvl w:ilvl="6" w:tplc="4DAAF8F6" w:tentative="1">
      <w:start w:val="1"/>
      <w:numFmt w:val="bullet"/>
      <w:lvlText w:val=""/>
      <w:lvlJc w:val="left"/>
      <w:pPr>
        <w:ind w:left="5040" w:hanging="360"/>
      </w:pPr>
      <w:rPr>
        <w:rFonts w:ascii="Symbol" w:hAnsi="Symbol" w:hint="default"/>
      </w:rPr>
    </w:lvl>
    <w:lvl w:ilvl="7" w:tplc="856E563A" w:tentative="1">
      <w:start w:val="1"/>
      <w:numFmt w:val="bullet"/>
      <w:lvlText w:val="o"/>
      <w:lvlJc w:val="left"/>
      <w:pPr>
        <w:ind w:left="5760" w:hanging="360"/>
      </w:pPr>
      <w:rPr>
        <w:rFonts w:ascii="Courier New" w:hAnsi="Courier New" w:cs="Courier New" w:hint="default"/>
      </w:rPr>
    </w:lvl>
    <w:lvl w:ilvl="8" w:tplc="7DDE3BC6" w:tentative="1">
      <w:start w:val="1"/>
      <w:numFmt w:val="bullet"/>
      <w:lvlText w:val=""/>
      <w:lvlJc w:val="left"/>
      <w:pPr>
        <w:ind w:left="6480" w:hanging="360"/>
      </w:pPr>
      <w:rPr>
        <w:rFonts w:ascii="Wingdings" w:hAnsi="Wingdings" w:hint="default"/>
      </w:rPr>
    </w:lvl>
  </w:abstractNum>
  <w:abstractNum w:abstractNumId="13">
    <w:nsid w:val="649D3258"/>
    <w:multiLevelType w:val="hybridMultilevel"/>
    <w:tmpl w:val="32C29178"/>
    <w:lvl w:ilvl="0" w:tplc="66C8A0FC">
      <w:numFmt w:val="bullet"/>
      <w:lvlText w:val="-"/>
      <w:lvlJc w:val="left"/>
      <w:pPr>
        <w:ind w:left="720" w:hanging="360"/>
      </w:pPr>
      <w:rPr>
        <w:rFonts w:ascii="Calibri" w:eastAsia="Calibri" w:hAnsi="Calibri" w:cs="Times New Roman" w:hint="default"/>
      </w:rPr>
    </w:lvl>
    <w:lvl w:ilvl="1" w:tplc="5538A712">
      <w:start w:val="1"/>
      <w:numFmt w:val="bullet"/>
      <w:lvlText w:val="o"/>
      <w:lvlJc w:val="left"/>
      <w:pPr>
        <w:ind w:left="1440" w:hanging="360"/>
      </w:pPr>
      <w:rPr>
        <w:rFonts w:ascii="Courier New" w:hAnsi="Courier New" w:cs="Courier New" w:hint="default"/>
      </w:rPr>
    </w:lvl>
    <w:lvl w:ilvl="2" w:tplc="ED2C5B60" w:tentative="1">
      <w:start w:val="1"/>
      <w:numFmt w:val="bullet"/>
      <w:lvlText w:val=""/>
      <w:lvlJc w:val="left"/>
      <w:pPr>
        <w:ind w:left="2160" w:hanging="360"/>
      </w:pPr>
      <w:rPr>
        <w:rFonts w:ascii="Wingdings" w:hAnsi="Wingdings" w:hint="default"/>
      </w:rPr>
    </w:lvl>
    <w:lvl w:ilvl="3" w:tplc="FBA0F23C" w:tentative="1">
      <w:start w:val="1"/>
      <w:numFmt w:val="bullet"/>
      <w:lvlText w:val=""/>
      <w:lvlJc w:val="left"/>
      <w:pPr>
        <w:ind w:left="2880" w:hanging="360"/>
      </w:pPr>
      <w:rPr>
        <w:rFonts w:ascii="Symbol" w:hAnsi="Symbol" w:hint="default"/>
      </w:rPr>
    </w:lvl>
    <w:lvl w:ilvl="4" w:tplc="96A491F8" w:tentative="1">
      <w:start w:val="1"/>
      <w:numFmt w:val="bullet"/>
      <w:lvlText w:val="o"/>
      <w:lvlJc w:val="left"/>
      <w:pPr>
        <w:ind w:left="3600" w:hanging="360"/>
      </w:pPr>
      <w:rPr>
        <w:rFonts w:ascii="Courier New" w:hAnsi="Courier New" w:cs="Courier New" w:hint="default"/>
      </w:rPr>
    </w:lvl>
    <w:lvl w:ilvl="5" w:tplc="41B2A1B2" w:tentative="1">
      <w:start w:val="1"/>
      <w:numFmt w:val="bullet"/>
      <w:lvlText w:val=""/>
      <w:lvlJc w:val="left"/>
      <w:pPr>
        <w:ind w:left="4320" w:hanging="360"/>
      </w:pPr>
      <w:rPr>
        <w:rFonts w:ascii="Wingdings" w:hAnsi="Wingdings" w:hint="default"/>
      </w:rPr>
    </w:lvl>
    <w:lvl w:ilvl="6" w:tplc="C26A10E2" w:tentative="1">
      <w:start w:val="1"/>
      <w:numFmt w:val="bullet"/>
      <w:lvlText w:val=""/>
      <w:lvlJc w:val="left"/>
      <w:pPr>
        <w:ind w:left="5040" w:hanging="360"/>
      </w:pPr>
      <w:rPr>
        <w:rFonts w:ascii="Symbol" w:hAnsi="Symbol" w:hint="default"/>
      </w:rPr>
    </w:lvl>
    <w:lvl w:ilvl="7" w:tplc="0AE6747C" w:tentative="1">
      <w:start w:val="1"/>
      <w:numFmt w:val="bullet"/>
      <w:lvlText w:val="o"/>
      <w:lvlJc w:val="left"/>
      <w:pPr>
        <w:ind w:left="5760" w:hanging="360"/>
      </w:pPr>
      <w:rPr>
        <w:rFonts w:ascii="Courier New" w:hAnsi="Courier New" w:cs="Courier New" w:hint="default"/>
      </w:rPr>
    </w:lvl>
    <w:lvl w:ilvl="8" w:tplc="19B0FCA8" w:tentative="1">
      <w:start w:val="1"/>
      <w:numFmt w:val="bullet"/>
      <w:lvlText w:val=""/>
      <w:lvlJc w:val="left"/>
      <w:pPr>
        <w:ind w:left="6480" w:hanging="360"/>
      </w:pPr>
      <w:rPr>
        <w:rFonts w:ascii="Wingdings" w:hAnsi="Wingdings" w:hint="default"/>
      </w:rPr>
    </w:lvl>
  </w:abstractNum>
  <w:abstractNum w:abstractNumId="14">
    <w:nsid w:val="6C1E012A"/>
    <w:multiLevelType w:val="hybridMultilevel"/>
    <w:tmpl w:val="8BC6BB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9"/>
  </w:num>
  <w:num w:numId="5">
    <w:abstractNumId w:val="13"/>
  </w:num>
  <w:num w:numId="6">
    <w:abstractNumId w:val="2"/>
  </w:num>
  <w:num w:numId="7">
    <w:abstractNumId w:val="10"/>
  </w:num>
  <w:num w:numId="8">
    <w:abstractNumId w:val="12"/>
  </w:num>
  <w:num w:numId="9">
    <w:abstractNumId w:val="4"/>
  </w:num>
  <w:num w:numId="10">
    <w:abstractNumId w:val="14"/>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
  </w:num>
  <w:num w:numId="14">
    <w:abstractNumId w:val="5"/>
  </w:num>
  <w:num w:numId="15">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27DFD"/>
    <w:rsid w:val="00016F7E"/>
    <w:rsid w:val="00060887"/>
    <w:rsid w:val="0007717B"/>
    <w:rsid w:val="000A10A4"/>
    <w:rsid w:val="000C1731"/>
    <w:rsid w:val="00131E09"/>
    <w:rsid w:val="00142D14"/>
    <w:rsid w:val="00161952"/>
    <w:rsid w:val="00187DF7"/>
    <w:rsid w:val="00192A27"/>
    <w:rsid w:val="001A40BC"/>
    <w:rsid w:val="001B6111"/>
    <w:rsid w:val="001C0067"/>
    <w:rsid w:val="001C7A4D"/>
    <w:rsid w:val="001E181E"/>
    <w:rsid w:val="001E65ED"/>
    <w:rsid w:val="001F5D87"/>
    <w:rsid w:val="00204990"/>
    <w:rsid w:val="002326E2"/>
    <w:rsid w:val="002414CF"/>
    <w:rsid w:val="00291D00"/>
    <w:rsid w:val="002A6FD3"/>
    <w:rsid w:val="00321278"/>
    <w:rsid w:val="00321834"/>
    <w:rsid w:val="00356477"/>
    <w:rsid w:val="003612B7"/>
    <w:rsid w:val="003656AF"/>
    <w:rsid w:val="003772D1"/>
    <w:rsid w:val="003914A5"/>
    <w:rsid w:val="003A0F37"/>
    <w:rsid w:val="003B616C"/>
    <w:rsid w:val="003E31C1"/>
    <w:rsid w:val="00406C2A"/>
    <w:rsid w:val="00412CAD"/>
    <w:rsid w:val="004241DB"/>
    <w:rsid w:val="004531EB"/>
    <w:rsid w:val="00486BFB"/>
    <w:rsid w:val="004B262E"/>
    <w:rsid w:val="004C2122"/>
    <w:rsid w:val="004E313D"/>
    <w:rsid w:val="004F2043"/>
    <w:rsid w:val="00507BC7"/>
    <w:rsid w:val="00570A8D"/>
    <w:rsid w:val="00587D22"/>
    <w:rsid w:val="005B264F"/>
    <w:rsid w:val="005B5234"/>
    <w:rsid w:val="005C3591"/>
    <w:rsid w:val="005E3A88"/>
    <w:rsid w:val="006033CC"/>
    <w:rsid w:val="00603736"/>
    <w:rsid w:val="0063627D"/>
    <w:rsid w:val="006502A4"/>
    <w:rsid w:val="00656A83"/>
    <w:rsid w:val="006642E3"/>
    <w:rsid w:val="00687C6E"/>
    <w:rsid w:val="00687CEE"/>
    <w:rsid w:val="00695E0B"/>
    <w:rsid w:val="006C4804"/>
    <w:rsid w:val="006D1551"/>
    <w:rsid w:val="006D3EBC"/>
    <w:rsid w:val="006F05DE"/>
    <w:rsid w:val="00710FFB"/>
    <w:rsid w:val="00722B62"/>
    <w:rsid w:val="007319BA"/>
    <w:rsid w:val="0075409B"/>
    <w:rsid w:val="00754D31"/>
    <w:rsid w:val="007C3F3D"/>
    <w:rsid w:val="007D4CE3"/>
    <w:rsid w:val="007D4EFB"/>
    <w:rsid w:val="0082524F"/>
    <w:rsid w:val="00831EC6"/>
    <w:rsid w:val="00834794"/>
    <w:rsid w:val="00865A52"/>
    <w:rsid w:val="0088099F"/>
    <w:rsid w:val="008973D7"/>
    <w:rsid w:val="008A6FC6"/>
    <w:rsid w:val="008D4217"/>
    <w:rsid w:val="008F61ED"/>
    <w:rsid w:val="00925A5F"/>
    <w:rsid w:val="00927DFD"/>
    <w:rsid w:val="009431EC"/>
    <w:rsid w:val="00955EA1"/>
    <w:rsid w:val="00960495"/>
    <w:rsid w:val="009616D7"/>
    <w:rsid w:val="00964210"/>
    <w:rsid w:val="009B4D39"/>
    <w:rsid w:val="009B6BB6"/>
    <w:rsid w:val="009C470E"/>
    <w:rsid w:val="009C4EF8"/>
    <w:rsid w:val="009C7B88"/>
    <w:rsid w:val="009D375F"/>
    <w:rsid w:val="009E1428"/>
    <w:rsid w:val="009E77E6"/>
    <w:rsid w:val="009F3AFC"/>
    <w:rsid w:val="00A16BCF"/>
    <w:rsid w:val="00AD0401"/>
    <w:rsid w:val="00AD6E54"/>
    <w:rsid w:val="00AE035F"/>
    <w:rsid w:val="00AE456F"/>
    <w:rsid w:val="00B12669"/>
    <w:rsid w:val="00B56FB4"/>
    <w:rsid w:val="00B76BA6"/>
    <w:rsid w:val="00BB1F88"/>
    <w:rsid w:val="00BB4CC0"/>
    <w:rsid w:val="00BC2EAB"/>
    <w:rsid w:val="00BE3858"/>
    <w:rsid w:val="00C12090"/>
    <w:rsid w:val="00C47B89"/>
    <w:rsid w:val="00CA23AF"/>
    <w:rsid w:val="00CD1E63"/>
    <w:rsid w:val="00CF023F"/>
    <w:rsid w:val="00D301A4"/>
    <w:rsid w:val="00D404D0"/>
    <w:rsid w:val="00D45AF7"/>
    <w:rsid w:val="00D94B43"/>
    <w:rsid w:val="00DF7FDD"/>
    <w:rsid w:val="00E00192"/>
    <w:rsid w:val="00E23392"/>
    <w:rsid w:val="00E278B7"/>
    <w:rsid w:val="00E3605C"/>
    <w:rsid w:val="00E46AD9"/>
    <w:rsid w:val="00E7476E"/>
    <w:rsid w:val="00E81D6C"/>
    <w:rsid w:val="00E82B50"/>
    <w:rsid w:val="00E909B0"/>
    <w:rsid w:val="00EA129F"/>
    <w:rsid w:val="00EA3236"/>
    <w:rsid w:val="00EB4859"/>
    <w:rsid w:val="00EC274C"/>
    <w:rsid w:val="00EE4DB6"/>
    <w:rsid w:val="00F21B0A"/>
    <w:rsid w:val="00F22CE2"/>
    <w:rsid w:val="00F359F1"/>
    <w:rsid w:val="00F61E7D"/>
    <w:rsid w:val="00F66238"/>
    <w:rsid w:val="00F66840"/>
    <w:rsid w:val="00F7359F"/>
    <w:rsid w:val="00F946A5"/>
    <w:rsid w:val="00FA25F0"/>
    <w:rsid w:val="00FE24F1"/>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91A8F"/>
  <w15:docId w15:val="{E4CF7ECD-B895-4E16-9DCC-155BE6B9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qFormat/>
    <w:rsid w:val="00903ED2"/>
    <w:rPr>
      <w:sz w:val="16"/>
      <w:szCs w:val="16"/>
      <w:lang w:val="en-GB"/>
    </w:rPr>
  </w:style>
  <w:style w:type="paragraph" w:styleId="CommentText">
    <w:name w:val="annotation text"/>
    <w:basedOn w:val="Normal"/>
    <w:link w:val="CommentTextChar"/>
    <w:uiPriority w:val="99"/>
    <w:unhideWhenUsed/>
    <w:qFormat/>
    <w:rsid w:val="00903ED2"/>
    <w:rPr>
      <w:sz w:val="20"/>
      <w:szCs w:val="20"/>
    </w:rPr>
  </w:style>
  <w:style w:type="character" w:customStyle="1" w:styleId="CommentTextChar">
    <w:name w:val="Comment Text Char"/>
    <w:basedOn w:val="DefaultParagraphFont"/>
    <w:link w:val="CommentText"/>
    <w:uiPriority w:val="99"/>
    <w:qFormat/>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7C3F3D"/>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1E181E"/>
    <w:pPr>
      <w:ind w:left="720"/>
      <w:contextualSpacing/>
    </w:pPr>
  </w:style>
  <w:style w:type="paragraph" w:styleId="Revision">
    <w:name w:val="Revision"/>
    <w:hidden/>
    <w:uiPriority w:val="99"/>
    <w:semiHidden/>
    <w:rsid w:val="00603736"/>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559900">
      <w:bodyDiv w:val="1"/>
      <w:marLeft w:val="0"/>
      <w:marRight w:val="0"/>
      <w:marTop w:val="0"/>
      <w:marBottom w:val="0"/>
      <w:divBdr>
        <w:top w:val="none" w:sz="0" w:space="0" w:color="auto"/>
        <w:left w:val="none" w:sz="0" w:space="0" w:color="auto"/>
        <w:bottom w:val="none" w:sz="0" w:space="0" w:color="auto"/>
        <w:right w:val="none" w:sz="0" w:space="0" w:color="auto"/>
      </w:divBdr>
    </w:div>
    <w:div w:id="768082015">
      <w:bodyDiv w:val="1"/>
      <w:marLeft w:val="0"/>
      <w:marRight w:val="0"/>
      <w:marTop w:val="0"/>
      <w:marBottom w:val="0"/>
      <w:divBdr>
        <w:top w:val="none" w:sz="0" w:space="0" w:color="auto"/>
        <w:left w:val="none" w:sz="0" w:space="0" w:color="auto"/>
        <w:bottom w:val="none" w:sz="0" w:space="0" w:color="auto"/>
        <w:right w:val="none" w:sz="0" w:space="0" w:color="auto"/>
      </w:divBdr>
    </w:div>
    <w:div w:id="202574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training.advisera.com/course/iso-27001-internal-auditor-course/" TargetMode="External"/><Relationship Id="rId1" Type="http://schemas.openxmlformats.org/officeDocument/2006/relationships/hyperlink" Target="https://advisera.com/27001academy/blog/2016/07/11/how-to-prepare-for-an-iso-27001-internal-audit/"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verfahren-fur-interne-audits/"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7D5676-2AE2-4B62-997D-54553508B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3</Pages>
  <Words>446</Words>
  <Characters>2545</Characters>
  <Application>Microsoft Office Word</Application>
  <DocSecurity>0</DocSecurity>
  <Lines>21</Lines>
  <Paragraphs>5</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Verfahren für interne Audits</vt:lpstr>
      <vt:lpstr>Verfahren für interne Audits</vt:lpstr>
      <vt:lpstr>Procedure for Internal Audit</vt:lpstr>
    </vt:vector>
  </TitlesOfParts>
  <Company>Advisera Expert Solutions Ltd</Company>
  <LinksUpToDate>false</LinksUpToDate>
  <CharactersWithSpaces>2986</CharactersWithSpaces>
  <SharedDoc>false</SharedDoc>
  <HLinks>
    <vt:vector size="66" baseType="variant">
      <vt:variant>
        <vt:i4>1245235</vt:i4>
      </vt:variant>
      <vt:variant>
        <vt:i4>62</vt:i4>
      </vt:variant>
      <vt:variant>
        <vt:i4>0</vt:i4>
      </vt:variant>
      <vt:variant>
        <vt:i4>5</vt:i4>
      </vt:variant>
      <vt:variant>
        <vt:lpwstr/>
      </vt:variant>
      <vt:variant>
        <vt:lpwstr>_Toc270677624</vt:lpwstr>
      </vt:variant>
      <vt:variant>
        <vt:i4>1245235</vt:i4>
      </vt:variant>
      <vt:variant>
        <vt:i4>56</vt:i4>
      </vt:variant>
      <vt:variant>
        <vt:i4>0</vt:i4>
      </vt:variant>
      <vt:variant>
        <vt:i4>5</vt:i4>
      </vt:variant>
      <vt:variant>
        <vt:lpwstr/>
      </vt:variant>
      <vt:variant>
        <vt:lpwstr>_Toc270677623</vt:lpwstr>
      </vt:variant>
      <vt:variant>
        <vt:i4>1245235</vt:i4>
      </vt:variant>
      <vt:variant>
        <vt:i4>50</vt:i4>
      </vt:variant>
      <vt:variant>
        <vt:i4>0</vt:i4>
      </vt:variant>
      <vt:variant>
        <vt:i4>5</vt:i4>
      </vt:variant>
      <vt:variant>
        <vt:lpwstr/>
      </vt:variant>
      <vt:variant>
        <vt:lpwstr>_Toc270677622</vt:lpwstr>
      </vt:variant>
      <vt:variant>
        <vt:i4>1245235</vt:i4>
      </vt:variant>
      <vt:variant>
        <vt:i4>44</vt:i4>
      </vt:variant>
      <vt:variant>
        <vt:i4>0</vt:i4>
      </vt:variant>
      <vt:variant>
        <vt:i4>5</vt:i4>
      </vt:variant>
      <vt:variant>
        <vt:lpwstr/>
      </vt:variant>
      <vt:variant>
        <vt:lpwstr>_Toc270677621</vt:lpwstr>
      </vt:variant>
      <vt:variant>
        <vt:i4>1245235</vt:i4>
      </vt:variant>
      <vt:variant>
        <vt:i4>38</vt:i4>
      </vt:variant>
      <vt:variant>
        <vt:i4>0</vt:i4>
      </vt:variant>
      <vt:variant>
        <vt:i4>5</vt:i4>
      </vt:variant>
      <vt:variant>
        <vt:lpwstr/>
      </vt:variant>
      <vt:variant>
        <vt:lpwstr>_Toc270677620</vt:lpwstr>
      </vt:variant>
      <vt:variant>
        <vt:i4>1048627</vt:i4>
      </vt:variant>
      <vt:variant>
        <vt:i4>32</vt:i4>
      </vt:variant>
      <vt:variant>
        <vt:i4>0</vt:i4>
      </vt:variant>
      <vt:variant>
        <vt:i4>5</vt:i4>
      </vt:variant>
      <vt:variant>
        <vt:lpwstr/>
      </vt:variant>
      <vt:variant>
        <vt:lpwstr>_Toc270677619</vt:lpwstr>
      </vt:variant>
      <vt:variant>
        <vt:i4>1048627</vt:i4>
      </vt:variant>
      <vt:variant>
        <vt:i4>26</vt:i4>
      </vt:variant>
      <vt:variant>
        <vt:i4>0</vt:i4>
      </vt:variant>
      <vt:variant>
        <vt:i4>5</vt:i4>
      </vt:variant>
      <vt:variant>
        <vt:lpwstr/>
      </vt:variant>
      <vt:variant>
        <vt:lpwstr>_Toc270677618</vt:lpwstr>
      </vt:variant>
      <vt:variant>
        <vt:i4>1048627</vt:i4>
      </vt:variant>
      <vt:variant>
        <vt:i4>20</vt:i4>
      </vt:variant>
      <vt:variant>
        <vt:i4>0</vt:i4>
      </vt:variant>
      <vt:variant>
        <vt:i4>5</vt:i4>
      </vt:variant>
      <vt:variant>
        <vt:lpwstr/>
      </vt:variant>
      <vt:variant>
        <vt:lpwstr>_Toc270677617</vt:lpwstr>
      </vt:variant>
      <vt:variant>
        <vt:i4>1048627</vt:i4>
      </vt:variant>
      <vt:variant>
        <vt:i4>14</vt:i4>
      </vt:variant>
      <vt:variant>
        <vt:i4>0</vt:i4>
      </vt:variant>
      <vt:variant>
        <vt:i4>5</vt:i4>
      </vt:variant>
      <vt:variant>
        <vt:lpwstr/>
      </vt:variant>
      <vt:variant>
        <vt:lpwstr>_Toc270677616</vt:lpwstr>
      </vt:variant>
      <vt:variant>
        <vt:i4>1048627</vt:i4>
      </vt:variant>
      <vt:variant>
        <vt:i4>8</vt:i4>
      </vt:variant>
      <vt:variant>
        <vt:i4>0</vt:i4>
      </vt:variant>
      <vt:variant>
        <vt:i4>5</vt:i4>
      </vt:variant>
      <vt:variant>
        <vt:lpwstr/>
      </vt:variant>
      <vt:variant>
        <vt:lpwstr>_Toc270677615</vt:lpwstr>
      </vt:variant>
      <vt:variant>
        <vt:i4>1048627</vt:i4>
      </vt:variant>
      <vt:variant>
        <vt:i4>2</vt:i4>
      </vt:variant>
      <vt:variant>
        <vt:i4>0</vt:i4>
      </vt:variant>
      <vt:variant>
        <vt:i4>5</vt:i4>
      </vt:variant>
      <vt:variant>
        <vt:lpwstr/>
      </vt:variant>
      <vt:variant>
        <vt:lpwstr>_Toc270677614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Verfahren für interne Audits</dc:title>
  <dc:creator>EUGDPRAcademy</dc:creator>
  <dc:description>©2017 Diese Vorlage kann von Kunden von Advisera Expert Solutions Ltd. gemäß der Lizenzvereinbarung verwendet werden.</dc:description>
  <cp:lastModifiedBy>EUGDPRAcademy</cp:lastModifiedBy>
  <cp:revision>22</cp:revision>
  <dcterms:created xsi:type="dcterms:W3CDTF">2012-06-20T09:12:00Z</dcterms:created>
  <dcterms:modified xsi:type="dcterms:W3CDTF">2017-12-11T15:23:00Z</dcterms:modified>
</cp:coreProperties>
</file>