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59AC" w14:textId="56ECA02D" w:rsidR="0057032E" w:rsidRDefault="00E22BDC" w:rsidP="00E22BDC">
      <w:pPr>
        <w:jc w:val="center"/>
      </w:pPr>
      <w:r w:rsidRPr="00FC7949">
        <w:t>** KOSTENLOSE VORSCHAU **</w:t>
      </w:r>
    </w:p>
    <w:p w14:paraId="613BE091" w14:textId="77777777" w:rsidR="00C04E50" w:rsidRPr="00D340C0" w:rsidRDefault="00C04E50"/>
    <w:p w14:paraId="512306A6" w14:textId="77777777" w:rsidR="0057032E" w:rsidRPr="00D340C0" w:rsidRDefault="0057032E"/>
    <w:p w14:paraId="47C2DE54" w14:textId="77777777" w:rsidR="0057032E" w:rsidRPr="00D340C0" w:rsidRDefault="0057032E"/>
    <w:p w14:paraId="19D8160F" w14:textId="77777777" w:rsidR="0057032E" w:rsidRPr="00D340C0" w:rsidRDefault="0057032E"/>
    <w:p w14:paraId="11D2F340" w14:textId="77777777" w:rsidR="0057032E" w:rsidRPr="00D340C0" w:rsidRDefault="0057032E"/>
    <w:p w14:paraId="64CAA1C2" w14:textId="77777777" w:rsidR="0057032E" w:rsidRPr="00D340C0" w:rsidRDefault="0057032E"/>
    <w:p w14:paraId="4CAC8291" w14:textId="743615B9" w:rsidR="0057032E" w:rsidRPr="00D340C0" w:rsidRDefault="00CF1168" w:rsidP="00CF1168">
      <w:pPr>
        <w:tabs>
          <w:tab w:val="left" w:pos="3390"/>
          <w:tab w:val="center" w:pos="4536"/>
        </w:tabs>
      </w:pPr>
      <w:r>
        <w:tab/>
      </w:r>
      <w:commentRangeStart w:id="0"/>
      <w:r>
        <w:tab/>
      </w:r>
      <w:r w:rsidR="0057032E" w:rsidRPr="00D340C0">
        <w:t>[</w:t>
      </w:r>
      <w:r w:rsidR="0095759B" w:rsidRPr="00D340C0">
        <w:t>Logo der Organisation</w:t>
      </w:r>
      <w:r w:rsidR="0057032E" w:rsidRPr="00D340C0">
        <w:t>]</w:t>
      </w:r>
      <w:commentRangeEnd w:id="0"/>
      <w:r>
        <w:rPr>
          <w:rStyle w:val="CommentReference"/>
        </w:rPr>
        <w:commentReference w:id="0"/>
      </w:r>
    </w:p>
    <w:p w14:paraId="1119CE85" w14:textId="77777777" w:rsidR="0057032E" w:rsidRPr="00D340C0" w:rsidRDefault="0057032E" w:rsidP="0057032E">
      <w:pPr>
        <w:jc w:val="center"/>
      </w:pPr>
      <w:r w:rsidRPr="00D340C0">
        <w:t>[</w:t>
      </w:r>
      <w:r w:rsidR="0095759B" w:rsidRPr="00D340C0">
        <w:t>Name der Organisation</w:t>
      </w:r>
      <w:r w:rsidRPr="00D340C0">
        <w:t>]</w:t>
      </w:r>
    </w:p>
    <w:p w14:paraId="26146FA0" w14:textId="77777777" w:rsidR="0057032E" w:rsidRPr="00D340C0" w:rsidRDefault="0057032E" w:rsidP="0057032E">
      <w:pPr>
        <w:jc w:val="center"/>
      </w:pPr>
    </w:p>
    <w:p w14:paraId="790B2683" w14:textId="77777777" w:rsidR="0057032E" w:rsidRPr="00D340C0" w:rsidRDefault="0057032E" w:rsidP="0057032E">
      <w:pPr>
        <w:jc w:val="center"/>
      </w:pPr>
    </w:p>
    <w:p w14:paraId="3BD1642E" w14:textId="47D6CA8A" w:rsidR="0057032E" w:rsidRPr="00D340C0" w:rsidRDefault="00C472F2" w:rsidP="0057032E">
      <w:pPr>
        <w:jc w:val="center"/>
        <w:rPr>
          <w:b/>
          <w:sz w:val="32"/>
          <w:szCs w:val="32"/>
        </w:rPr>
      </w:pPr>
      <w:commentRangeStart w:id="1"/>
      <w:r w:rsidRPr="00D340C0">
        <w:rPr>
          <w:b/>
          <w:sz w:val="32"/>
        </w:rPr>
        <w:t>I</w:t>
      </w:r>
      <w:r w:rsidR="009E2F52">
        <w:rPr>
          <w:b/>
          <w:sz w:val="32"/>
        </w:rPr>
        <w:t>T-SICHERHEITSPOLITIK</w:t>
      </w:r>
      <w:commentRangeEnd w:id="1"/>
      <w:r w:rsidR="00CF1168">
        <w:rPr>
          <w:rStyle w:val="CommentReference"/>
        </w:rPr>
        <w:commentReference w:id="1"/>
      </w:r>
    </w:p>
    <w:p w14:paraId="6AFD0476" w14:textId="77777777" w:rsidR="0057032E" w:rsidRPr="00D340C0"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D340C0" w14:paraId="1DCE99FA" w14:textId="77777777" w:rsidTr="0057032E">
        <w:tc>
          <w:tcPr>
            <w:tcW w:w="2376" w:type="dxa"/>
          </w:tcPr>
          <w:p w14:paraId="07A11536" w14:textId="77777777" w:rsidR="0057032E" w:rsidRPr="00D340C0" w:rsidRDefault="00D94B93" w:rsidP="0057032E">
            <w:commentRangeStart w:id="2"/>
            <w:r>
              <w:t>C</w:t>
            </w:r>
            <w:r w:rsidR="0057032E" w:rsidRPr="00D340C0">
              <w:t>ode</w:t>
            </w:r>
            <w:commentRangeEnd w:id="2"/>
            <w:r w:rsidR="00CF1168">
              <w:rPr>
                <w:rStyle w:val="CommentReference"/>
              </w:rPr>
              <w:commentReference w:id="2"/>
            </w:r>
            <w:r w:rsidR="0057032E" w:rsidRPr="00D340C0">
              <w:t>:</w:t>
            </w:r>
          </w:p>
        </w:tc>
        <w:tc>
          <w:tcPr>
            <w:tcW w:w="6912" w:type="dxa"/>
          </w:tcPr>
          <w:p w14:paraId="49B77349" w14:textId="77777777" w:rsidR="0057032E" w:rsidRPr="00D340C0" w:rsidRDefault="0057032E" w:rsidP="0057032E"/>
        </w:tc>
      </w:tr>
      <w:tr w:rsidR="0057032E" w:rsidRPr="00D340C0" w14:paraId="66E1F9B7" w14:textId="77777777" w:rsidTr="0057032E">
        <w:tc>
          <w:tcPr>
            <w:tcW w:w="2376" w:type="dxa"/>
          </w:tcPr>
          <w:p w14:paraId="19F5D939" w14:textId="77777777" w:rsidR="0057032E" w:rsidRPr="00D340C0" w:rsidRDefault="0057032E" w:rsidP="0057032E">
            <w:r w:rsidRPr="00D340C0">
              <w:t>Version:</w:t>
            </w:r>
          </w:p>
        </w:tc>
        <w:tc>
          <w:tcPr>
            <w:tcW w:w="6912" w:type="dxa"/>
          </w:tcPr>
          <w:p w14:paraId="079B2B8A" w14:textId="77777777" w:rsidR="0057032E" w:rsidRPr="00D340C0" w:rsidRDefault="0057032E" w:rsidP="0057032E"/>
        </w:tc>
      </w:tr>
      <w:tr w:rsidR="0057032E" w:rsidRPr="00D340C0" w14:paraId="0A384BFF" w14:textId="77777777" w:rsidTr="0057032E">
        <w:tc>
          <w:tcPr>
            <w:tcW w:w="2376" w:type="dxa"/>
          </w:tcPr>
          <w:p w14:paraId="0635BE3F" w14:textId="77777777" w:rsidR="0057032E" w:rsidRPr="00D340C0" w:rsidRDefault="0095759B" w:rsidP="0057032E">
            <w:r w:rsidRPr="00D340C0">
              <w:t>Datum der Version:</w:t>
            </w:r>
          </w:p>
        </w:tc>
        <w:tc>
          <w:tcPr>
            <w:tcW w:w="6912" w:type="dxa"/>
          </w:tcPr>
          <w:p w14:paraId="56D0256B" w14:textId="77777777" w:rsidR="0057032E" w:rsidRPr="00D340C0" w:rsidRDefault="0057032E" w:rsidP="0057032E"/>
        </w:tc>
      </w:tr>
      <w:tr w:rsidR="0057032E" w:rsidRPr="00D340C0" w14:paraId="3DFAC945" w14:textId="77777777" w:rsidTr="0057032E">
        <w:tc>
          <w:tcPr>
            <w:tcW w:w="2376" w:type="dxa"/>
          </w:tcPr>
          <w:p w14:paraId="2CC82C1C" w14:textId="77777777" w:rsidR="0057032E" w:rsidRPr="00D340C0" w:rsidRDefault="0095759B" w:rsidP="0057032E">
            <w:r w:rsidRPr="00D340C0">
              <w:t>Erstellt durch:</w:t>
            </w:r>
          </w:p>
        </w:tc>
        <w:tc>
          <w:tcPr>
            <w:tcW w:w="6912" w:type="dxa"/>
          </w:tcPr>
          <w:p w14:paraId="16510A09" w14:textId="77777777" w:rsidR="0057032E" w:rsidRPr="00D340C0" w:rsidRDefault="0057032E" w:rsidP="0057032E"/>
        </w:tc>
      </w:tr>
      <w:tr w:rsidR="0057032E" w:rsidRPr="00D340C0" w14:paraId="6F8BC51B" w14:textId="77777777" w:rsidTr="0057032E">
        <w:tc>
          <w:tcPr>
            <w:tcW w:w="2376" w:type="dxa"/>
          </w:tcPr>
          <w:p w14:paraId="59083947" w14:textId="77777777" w:rsidR="0057032E" w:rsidRPr="00D340C0" w:rsidRDefault="0095759B" w:rsidP="0057032E">
            <w:r w:rsidRPr="00D340C0">
              <w:t>Genehmigt durch:</w:t>
            </w:r>
          </w:p>
        </w:tc>
        <w:tc>
          <w:tcPr>
            <w:tcW w:w="6912" w:type="dxa"/>
          </w:tcPr>
          <w:p w14:paraId="2B8A3123" w14:textId="77777777" w:rsidR="0057032E" w:rsidRPr="00D340C0" w:rsidRDefault="0057032E" w:rsidP="0057032E"/>
        </w:tc>
      </w:tr>
      <w:tr w:rsidR="0057032E" w:rsidRPr="00D340C0" w14:paraId="1738DF73" w14:textId="77777777" w:rsidTr="0057032E">
        <w:tc>
          <w:tcPr>
            <w:tcW w:w="2376" w:type="dxa"/>
          </w:tcPr>
          <w:p w14:paraId="6015A241" w14:textId="77777777" w:rsidR="0057032E" w:rsidRPr="00D340C0" w:rsidRDefault="0095759B" w:rsidP="0057032E">
            <w:r w:rsidRPr="00D340C0">
              <w:t>Vertraulichkeitsstufe:</w:t>
            </w:r>
          </w:p>
        </w:tc>
        <w:tc>
          <w:tcPr>
            <w:tcW w:w="6912" w:type="dxa"/>
          </w:tcPr>
          <w:p w14:paraId="38FE84C9" w14:textId="77777777" w:rsidR="0057032E" w:rsidRPr="00D340C0" w:rsidRDefault="0057032E" w:rsidP="0057032E"/>
        </w:tc>
      </w:tr>
    </w:tbl>
    <w:p w14:paraId="7BE0FCBD" w14:textId="77777777" w:rsidR="0057032E" w:rsidRPr="00D340C0" w:rsidRDefault="0057032E" w:rsidP="0057032E"/>
    <w:p w14:paraId="014CE72F" w14:textId="77777777" w:rsidR="0057032E" w:rsidRPr="00D340C0" w:rsidRDefault="0057032E" w:rsidP="0057032E"/>
    <w:p w14:paraId="7E4DA7C0" w14:textId="77777777" w:rsidR="0057032E" w:rsidRPr="00D340C0" w:rsidRDefault="0057032E" w:rsidP="0057032E">
      <w:pPr>
        <w:rPr>
          <w:b/>
          <w:sz w:val="28"/>
          <w:szCs w:val="28"/>
        </w:rPr>
      </w:pPr>
      <w:r w:rsidRPr="00D340C0">
        <w:br w:type="page"/>
      </w:r>
      <w:r w:rsidR="0095759B" w:rsidRPr="00D340C0">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6"/>
        <w:gridCol w:w="972"/>
        <w:gridCol w:w="1798"/>
        <w:gridCol w:w="4242"/>
      </w:tblGrid>
      <w:tr w:rsidR="0095759B" w:rsidRPr="00D340C0" w14:paraId="10ED7204" w14:textId="77777777" w:rsidTr="0025588E">
        <w:tc>
          <w:tcPr>
            <w:tcW w:w="2340" w:type="dxa"/>
          </w:tcPr>
          <w:p w14:paraId="04295B01" w14:textId="77777777" w:rsidR="0095759B" w:rsidRPr="00D340C0" w:rsidRDefault="0095759B" w:rsidP="0095759B">
            <w:pPr>
              <w:rPr>
                <w:b/>
              </w:rPr>
            </w:pPr>
            <w:r w:rsidRPr="00D340C0">
              <w:rPr>
                <w:b/>
              </w:rPr>
              <w:t>Datum</w:t>
            </w:r>
          </w:p>
        </w:tc>
        <w:tc>
          <w:tcPr>
            <w:tcW w:w="976" w:type="dxa"/>
          </w:tcPr>
          <w:p w14:paraId="4194E3BE" w14:textId="77777777" w:rsidR="0095759B" w:rsidRPr="00D340C0" w:rsidRDefault="0095759B" w:rsidP="0095759B">
            <w:pPr>
              <w:rPr>
                <w:b/>
              </w:rPr>
            </w:pPr>
            <w:r w:rsidRPr="00D340C0">
              <w:rPr>
                <w:b/>
              </w:rPr>
              <w:t>Version</w:t>
            </w:r>
          </w:p>
        </w:tc>
        <w:tc>
          <w:tcPr>
            <w:tcW w:w="1562" w:type="dxa"/>
          </w:tcPr>
          <w:p w14:paraId="07F1DA93" w14:textId="77777777" w:rsidR="0095759B" w:rsidRPr="00D340C0" w:rsidRDefault="0095759B" w:rsidP="0095759B">
            <w:pPr>
              <w:rPr>
                <w:b/>
              </w:rPr>
            </w:pPr>
            <w:r w:rsidRPr="00D340C0">
              <w:rPr>
                <w:b/>
              </w:rPr>
              <w:t>Erstellt durch</w:t>
            </w:r>
          </w:p>
        </w:tc>
        <w:tc>
          <w:tcPr>
            <w:tcW w:w="4410" w:type="dxa"/>
          </w:tcPr>
          <w:p w14:paraId="645AF81E" w14:textId="77777777" w:rsidR="0095759B" w:rsidRPr="00D340C0" w:rsidRDefault="0095759B" w:rsidP="0095759B">
            <w:pPr>
              <w:rPr>
                <w:b/>
              </w:rPr>
            </w:pPr>
            <w:r w:rsidRPr="00D340C0">
              <w:rPr>
                <w:b/>
              </w:rPr>
              <w:t>Beschreibung der Änderung</w:t>
            </w:r>
          </w:p>
        </w:tc>
      </w:tr>
      <w:tr w:rsidR="0057032E" w:rsidRPr="00D340C0" w14:paraId="56601C95" w14:textId="77777777" w:rsidTr="0025588E">
        <w:trPr>
          <w:trHeight w:val="441"/>
        </w:trPr>
        <w:tc>
          <w:tcPr>
            <w:tcW w:w="2340" w:type="dxa"/>
          </w:tcPr>
          <w:p w14:paraId="003BB223" w14:textId="5FDCF645" w:rsidR="0057032E" w:rsidRPr="00D340C0" w:rsidRDefault="00CF1168" w:rsidP="00D94B93">
            <w:r>
              <w:t>TT.MM.JJJJ</w:t>
            </w:r>
          </w:p>
        </w:tc>
        <w:tc>
          <w:tcPr>
            <w:tcW w:w="976" w:type="dxa"/>
          </w:tcPr>
          <w:p w14:paraId="0D2DA26A" w14:textId="77777777" w:rsidR="0057032E" w:rsidRPr="00D340C0" w:rsidRDefault="0057032E" w:rsidP="0057032E">
            <w:r w:rsidRPr="00D340C0">
              <w:t>0.1</w:t>
            </w:r>
          </w:p>
        </w:tc>
        <w:tc>
          <w:tcPr>
            <w:tcW w:w="1562" w:type="dxa"/>
          </w:tcPr>
          <w:p w14:paraId="2ABC6ABE" w14:textId="07F8F59E" w:rsidR="0057032E" w:rsidRPr="00D340C0" w:rsidRDefault="00CF1168" w:rsidP="00CF1168">
            <w:r w:rsidRPr="00CF1168">
              <w:t>EUGDPRAcademy</w:t>
            </w:r>
          </w:p>
        </w:tc>
        <w:tc>
          <w:tcPr>
            <w:tcW w:w="4410" w:type="dxa"/>
          </w:tcPr>
          <w:p w14:paraId="1957BFA7" w14:textId="77777777" w:rsidR="0057032E" w:rsidRPr="00D340C0" w:rsidRDefault="0095759B" w:rsidP="0057032E">
            <w:r w:rsidRPr="00D340C0">
              <w:t>Erster Entwurf des Dokuments</w:t>
            </w:r>
          </w:p>
        </w:tc>
      </w:tr>
      <w:tr w:rsidR="0057032E" w:rsidRPr="00D340C0" w14:paraId="408B4E90" w14:textId="77777777" w:rsidTr="0025588E">
        <w:tc>
          <w:tcPr>
            <w:tcW w:w="2340" w:type="dxa"/>
          </w:tcPr>
          <w:p w14:paraId="40355715" w14:textId="77777777" w:rsidR="0057032E" w:rsidRPr="00D340C0" w:rsidRDefault="0057032E" w:rsidP="0057032E"/>
        </w:tc>
        <w:tc>
          <w:tcPr>
            <w:tcW w:w="976" w:type="dxa"/>
          </w:tcPr>
          <w:p w14:paraId="595AA5C8" w14:textId="77777777" w:rsidR="0057032E" w:rsidRPr="00D340C0" w:rsidRDefault="0057032E" w:rsidP="0057032E"/>
        </w:tc>
        <w:tc>
          <w:tcPr>
            <w:tcW w:w="1562" w:type="dxa"/>
          </w:tcPr>
          <w:p w14:paraId="0596CBBE" w14:textId="77777777" w:rsidR="0057032E" w:rsidRPr="00D340C0" w:rsidRDefault="0057032E" w:rsidP="0057032E"/>
        </w:tc>
        <w:tc>
          <w:tcPr>
            <w:tcW w:w="4410" w:type="dxa"/>
          </w:tcPr>
          <w:p w14:paraId="0512E296" w14:textId="77777777" w:rsidR="0057032E" w:rsidRPr="00D340C0" w:rsidRDefault="0057032E" w:rsidP="0057032E"/>
        </w:tc>
      </w:tr>
      <w:tr w:rsidR="0057032E" w:rsidRPr="00D340C0" w14:paraId="2CDEB571" w14:textId="77777777" w:rsidTr="0025588E">
        <w:tc>
          <w:tcPr>
            <w:tcW w:w="2340" w:type="dxa"/>
          </w:tcPr>
          <w:p w14:paraId="3B51BB63" w14:textId="77777777" w:rsidR="0057032E" w:rsidRPr="00D340C0" w:rsidRDefault="0057032E" w:rsidP="0057032E"/>
        </w:tc>
        <w:tc>
          <w:tcPr>
            <w:tcW w:w="976" w:type="dxa"/>
          </w:tcPr>
          <w:p w14:paraId="498E8CF8" w14:textId="77777777" w:rsidR="0057032E" w:rsidRPr="00D340C0" w:rsidRDefault="0057032E" w:rsidP="0057032E"/>
        </w:tc>
        <w:tc>
          <w:tcPr>
            <w:tcW w:w="1562" w:type="dxa"/>
          </w:tcPr>
          <w:p w14:paraId="7CC2F549" w14:textId="77777777" w:rsidR="0057032E" w:rsidRPr="00D340C0" w:rsidRDefault="0057032E" w:rsidP="0057032E"/>
        </w:tc>
        <w:tc>
          <w:tcPr>
            <w:tcW w:w="4410" w:type="dxa"/>
          </w:tcPr>
          <w:p w14:paraId="5E48E0A3" w14:textId="77777777" w:rsidR="0057032E" w:rsidRPr="00D340C0" w:rsidRDefault="0057032E" w:rsidP="0057032E"/>
        </w:tc>
      </w:tr>
      <w:tr w:rsidR="0057032E" w:rsidRPr="00D340C0" w14:paraId="3EA77CE5" w14:textId="77777777" w:rsidTr="0025588E">
        <w:tc>
          <w:tcPr>
            <w:tcW w:w="2340" w:type="dxa"/>
          </w:tcPr>
          <w:p w14:paraId="76E37CED" w14:textId="77777777" w:rsidR="0057032E" w:rsidRPr="00D340C0" w:rsidRDefault="0057032E" w:rsidP="0057032E"/>
        </w:tc>
        <w:tc>
          <w:tcPr>
            <w:tcW w:w="976" w:type="dxa"/>
          </w:tcPr>
          <w:p w14:paraId="103C77E0" w14:textId="77777777" w:rsidR="0057032E" w:rsidRPr="00D340C0" w:rsidRDefault="0057032E" w:rsidP="0057032E"/>
        </w:tc>
        <w:tc>
          <w:tcPr>
            <w:tcW w:w="1562" w:type="dxa"/>
          </w:tcPr>
          <w:p w14:paraId="7ACF95E0" w14:textId="77777777" w:rsidR="0057032E" w:rsidRPr="00D340C0" w:rsidRDefault="0057032E" w:rsidP="0057032E"/>
        </w:tc>
        <w:tc>
          <w:tcPr>
            <w:tcW w:w="4410" w:type="dxa"/>
          </w:tcPr>
          <w:p w14:paraId="08B5B9D9" w14:textId="77777777" w:rsidR="0057032E" w:rsidRPr="00D340C0" w:rsidRDefault="0057032E" w:rsidP="0057032E"/>
        </w:tc>
      </w:tr>
      <w:tr w:rsidR="0057032E" w:rsidRPr="00D340C0" w14:paraId="006A87AF" w14:textId="77777777" w:rsidTr="0025588E">
        <w:tc>
          <w:tcPr>
            <w:tcW w:w="2340" w:type="dxa"/>
          </w:tcPr>
          <w:p w14:paraId="3A6F2679" w14:textId="77777777" w:rsidR="0057032E" w:rsidRPr="00D340C0" w:rsidRDefault="0057032E" w:rsidP="0057032E"/>
        </w:tc>
        <w:tc>
          <w:tcPr>
            <w:tcW w:w="976" w:type="dxa"/>
          </w:tcPr>
          <w:p w14:paraId="5523BC28" w14:textId="77777777" w:rsidR="0057032E" w:rsidRPr="00D340C0" w:rsidRDefault="0057032E" w:rsidP="0057032E"/>
        </w:tc>
        <w:tc>
          <w:tcPr>
            <w:tcW w:w="1562" w:type="dxa"/>
          </w:tcPr>
          <w:p w14:paraId="56F64051" w14:textId="77777777" w:rsidR="0057032E" w:rsidRPr="00D340C0" w:rsidRDefault="0057032E" w:rsidP="0057032E"/>
        </w:tc>
        <w:tc>
          <w:tcPr>
            <w:tcW w:w="4410" w:type="dxa"/>
          </w:tcPr>
          <w:p w14:paraId="400E51F2" w14:textId="77777777" w:rsidR="0057032E" w:rsidRPr="00D340C0" w:rsidRDefault="0057032E" w:rsidP="0057032E"/>
        </w:tc>
      </w:tr>
    </w:tbl>
    <w:p w14:paraId="11E40517" w14:textId="77777777" w:rsidR="0057032E" w:rsidRPr="00D340C0" w:rsidRDefault="0057032E" w:rsidP="005A38E2">
      <w:pPr>
        <w:spacing w:after="0"/>
      </w:pPr>
    </w:p>
    <w:p w14:paraId="73A405E4" w14:textId="77777777" w:rsidR="0095759B" w:rsidRPr="00D340C0" w:rsidRDefault="0095759B" w:rsidP="0095759B">
      <w:pPr>
        <w:rPr>
          <w:b/>
          <w:sz w:val="28"/>
          <w:szCs w:val="28"/>
        </w:rPr>
      </w:pPr>
      <w:r w:rsidRPr="00D340C0">
        <w:rPr>
          <w:b/>
          <w:sz w:val="28"/>
        </w:rPr>
        <w:t>Inhaltsverzeichnis</w:t>
      </w:r>
    </w:p>
    <w:p w14:paraId="47A894BF" w14:textId="77777777" w:rsidR="00E55A55" w:rsidRDefault="007949F3">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340C0">
        <w:fldChar w:fldCharType="begin"/>
      </w:r>
      <w:r w:rsidR="000A0AD3" w:rsidRPr="00D340C0">
        <w:instrText xml:space="preserve"> TOC \o "1-3" \h \z \u </w:instrText>
      </w:r>
      <w:r w:rsidRPr="00D340C0">
        <w:fldChar w:fldCharType="separate"/>
      </w:r>
      <w:hyperlink w:anchor="_Toc505026661" w:history="1">
        <w:r w:rsidR="00E55A55" w:rsidRPr="0060315C">
          <w:rPr>
            <w:rStyle w:val="Hyperlink"/>
            <w:noProof/>
          </w:rPr>
          <w:t>1.</w:t>
        </w:r>
        <w:r w:rsidR="00E55A55">
          <w:rPr>
            <w:rFonts w:asciiTheme="minorHAnsi" w:eastAsiaTheme="minorEastAsia" w:hAnsiTheme="minorHAnsi" w:cstheme="minorBidi"/>
            <w:b w:val="0"/>
            <w:bCs w:val="0"/>
            <w:caps w:val="0"/>
            <w:noProof/>
            <w:sz w:val="22"/>
            <w:szCs w:val="22"/>
            <w:lang w:val="hr-HR" w:eastAsia="zh-CN"/>
          </w:rPr>
          <w:tab/>
        </w:r>
        <w:r w:rsidR="00E55A55" w:rsidRPr="0060315C">
          <w:rPr>
            <w:rStyle w:val="Hyperlink"/>
            <w:noProof/>
          </w:rPr>
          <w:t>Zweck, Anwendungsbereich und Anwender</w:t>
        </w:r>
        <w:r w:rsidR="00E55A55">
          <w:rPr>
            <w:noProof/>
            <w:webHidden/>
          </w:rPr>
          <w:tab/>
        </w:r>
        <w:r w:rsidR="00E55A55">
          <w:rPr>
            <w:noProof/>
            <w:webHidden/>
          </w:rPr>
          <w:fldChar w:fldCharType="begin"/>
        </w:r>
        <w:r w:rsidR="00E55A55">
          <w:rPr>
            <w:noProof/>
            <w:webHidden/>
          </w:rPr>
          <w:instrText xml:space="preserve"> PAGEREF _Toc505026661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295F33A4" w14:textId="77777777" w:rsidR="00E55A55" w:rsidRDefault="007B167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6662" w:history="1">
        <w:r w:rsidR="00E55A55" w:rsidRPr="0060315C">
          <w:rPr>
            <w:rStyle w:val="Hyperlink"/>
            <w:noProof/>
          </w:rPr>
          <w:t>2.</w:t>
        </w:r>
        <w:r w:rsidR="00E55A55">
          <w:rPr>
            <w:rFonts w:asciiTheme="minorHAnsi" w:eastAsiaTheme="minorEastAsia" w:hAnsiTheme="minorHAnsi" w:cstheme="minorBidi"/>
            <w:b w:val="0"/>
            <w:bCs w:val="0"/>
            <w:caps w:val="0"/>
            <w:noProof/>
            <w:sz w:val="22"/>
            <w:szCs w:val="22"/>
            <w:lang w:val="hr-HR" w:eastAsia="zh-CN"/>
          </w:rPr>
          <w:tab/>
        </w:r>
        <w:r w:rsidR="00E55A55" w:rsidRPr="0060315C">
          <w:rPr>
            <w:rStyle w:val="Hyperlink"/>
            <w:noProof/>
          </w:rPr>
          <w:t>Referenzdokumente</w:t>
        </w:r>
        <w:r w:rsidR="00E55A55">
          <w:rPr>
            <w:noProof/>
            <w:webHidden/>
          </w:rPr>
          <w:tab/>
        </w:r>
        <w:r w:rsidR="00E55A55">
          <w:rPr>
            <w:noProof/>
            <w:webHidden/>
          </w:rPr>
          <w:fldChar w:fldCharType="begin"/>
        </w:r>
        <w:r w:rsidR="00E55A55">
          <w:rPr>
            <w:noProof/>
            <w:webHidden/>
          </w:rPr>
          <w:instrText xml:space="preserve"> PAGEREF _Toc505026662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444CD34D" w14:textId="77777777" w:rsidR="00E55A55" w:rsidRDefault="007B167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6663" w:history="1">
        <w:r w:rsidR="00E55A55" w:rsidRPr="0060315C">
          <w:rPr>
            <w:rStyle w:val="Hyperlink"/>
            <w:noProof/>
          </w:rPr>
          <w:t>3.</w:t>
        </w:r>
        <w:r w:rsidR="00E55A55">
          <w:rPr>
            <w:rFonts w:asciiTheme="minorHAnsi" w:eastAsiaTheme="minorEastAsia" w:hAnsiTheme="minorHAnsi" w:cstheme="minorBidi"/>
            <w:b w:val="0"/>
            <w:bCs w:val="0"/>
            <w:caps w:val="0"/>
            <w:noProof/>
            <w:sz w:val="22"/>
            <w:szCs w:val="22"/>
            <w:lang w:val="hr-HR" w:eastAsia="zh-CN"/>
          </w:rPr>
          <w:tab/>
        </w:r>
        <w:r w:rsidR="00E55A55" w:rsidRPr="0060315C">
          <w:rPr>
            <w:rStyle w:val="Hyperlink"/>
            <w:noProof/>
          </w:rPr>
          <w:t>Zulässiger Gebrauch von Informationswerten</w:t>
        </w:r>
        <w:r w:rsidR="00E55A55">
          <w:rPr>
            <w:noProof/>
            <w:webHidden/>
          </w:rPr>
          <w:tab/>
        </w:r>
        <w:r w:rsidR="00E55A55">
          <w:rPr>
            <w:noProof/>
            <w:webHidden/>
          </w:rPr>
          <w:fldChar w:fldCharType="begin"/>
        </w:r>
        <w:r w:rsidR="00E55A55">
          <w:rPr>
            <w:noProof/>
            <w:webHidden/>
          </w:rPr>
          <w:instrText xml:space="preserve"> PAGEREF _Toc505026663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5252F7B4"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4" w:history="1">
        <w:r w:rsidR="00E55A55" w:rsidRPr="0060315C">
          <w:rPr>
            <w:rStyle w:val="Hyperlink"/>
            <w:noProof/>
          </w:rPr>
          <w:t>3.1.</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Definitionen</w:t>
        </w:r>
        <w:r w:rsidR="00E55A55">
          <w:rPr>
            <w:noProof/>
            <w:webHidden/>
          </w:rPr>
          <w:tab/>
        </w:r>
        <w:r w:rsidR="00E55A55">
          <w:rPr>
            <w:noProof/>
            <w:webHidden/>
          </w:rPr>
          <w:fldChar w:fldCharType="begin"/>
        </w:r>
        <w:r w:rsidR="00E55A55">
          <w:rPr>
            <w:noProof/>
            <w:webHidden/>
          </w:rPr>
          <w:instrText xml:space="preserve"> PAGEREF _Toc505026664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53F5A036"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5" w:history="1">
        <w:r w:rsidR="00E55A55" w:rsidRPr="0060315C">
          <w:rPr>
            <w:rStyle w:val="Hyperlink"/>
            <w:noProof/>
          </w:rPr>
          <w:t>3.2.</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Zulässiger Gebrauch</w:t>
        </w:r>
        <w:r w:rsidR="00E55A55">
          <w:rPr>
            <w:noProof/>
            <w:webHidden/>
          </w:rPr>
          <w:tab/>
        </w:r>
        <w:r w:rsidR="00E55A55">
          <w:rPr>
            <w:noProof/>
            <w:webHidden/>
          </w:rPr>
          <w:fldChar w:fldCharType="begin"/>
        </w:r>
        <w:r w:rsidR="00E55A55">
          <w:rPr>
            <w:noProof/>
            <w:webHidden/>
          </w:rPr>
          <w:instrText xml:space="preserve"> PAGEREF _Toc505026665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11102012"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6" w:history="1">
        <w:r w:rsidR="00E55A55" w:rsidRPr="0060315C">
          <w:rPr>
            <w:rStyle w:val="Hyperlink"/>
            <w:noProof/>
          </w:rPr>
          <w:t>3.3.</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Verantwortlichkeiten für Werte</w:t>
        </w:r>
        <w:r w:rsidR="00E55A55">
          <w:rPr>
            <w:noProof/>
            <w:webHidden/>
          </w:rPr>
          <w:tab/>
        </w:r>
        <w:r w:rsidR="00E55A55">
          <w:rPr>
            <w:noProof/>
            <w:webHidden/>
          </w:rPr>
          <w:fldChar w:fldCharType="begin"/>
        </w:r>
        <w:r w:rsidR="00E55A55">
          <w:rPr>
            <w:noProof/>
            <w:webHidden/>
          </w:rPr>
          <w:instrText xml:space="preserve"> PAGEREF _Toc505026666 \h </w:instrText>
        </w:r>
        <w:r w:rsidR="00E55A55">
          <w:rPr>
            <w:noProof/>
            <w:webHidden/>
          </w:rPr>
        </w:r>
        <w:r w:rsidR="00E55A55">
          <w:rPr>
            <w:noProof/>
            <w:webHidden/>
          </w:rPr>
          <w:fldChar w:fldCharType="separate"/>
        </w:r>
        <w:r w:rsidR="00E55A55">
          <w:rPr>
            <w:noProof/>
            <w:webHidden/>
          </w:rPr>
          <w:t>3</w:t>
        </w:r>
        <w:r w:rsidR="00E55A55">
          <w:rPr>
            <w:noProof/>
            <w:webHidden/>
          </w:rPr>
          <w:fldChar w:fldCharType="end"/>
        </w:r>
      </w:hyperlink>
    </w:p>
    <w:p w14:paraId="32AB0DF5"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7" w:history="1">
        <w:r w:rsidR="00E55A55" w:rsidRPr="0060315C">
          <w:rPr>
            <w:rStyle w:val="Hyperlink"/>
            <w:noProof/>
          </w:rPr>
          <w:t>3.4.</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Untersagte Aktivitäten</w:t>
        </w:r>
        <w:r w:rsidR="00E55A55">
          <w:rPr>
            <w:noProof/>
            <w:webHidden/>
          </w:rPr>
          <w:tab/>
        </w:r>
        <w:r w:rsidR="00E55A55">
          <w:rPr>
            <w:noProof/>
            <w:webHidden/>
          </w:rPr>
          <w:fldChar w:fldCharType="begin"/>
        </w:r>
        <w:r w:rsidR="00E55A55">
          <w:rPr>
            <w:noProof/>
            <w:webHidden/>
          </w:rPr>
          <w:instrText xml:space="preserve"> PAGEREF _Toc505026667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67434B6A"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8" w:history="1">
        <w:r w:rsidR="00E55A55" w:rsidRPr="0060315C">
          <w:rPr>
            <w:rStyle w:val="Hyperlink"/>
            <w:noProof/>
          </w:rPr>
          <w:t>3.5.</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Entfernung von Werten aus dem Standort</w:t>
        </w:r>
        <w:r w:rsidR="00E55A55">
          <w:rPr>
            <w:noProof/>
            <w:webHidden/>
          </w:rPr>
          <w:tab/>
        </w:r>
        <w:r w:rsidR="00E55A55">
          <w:rPr>
            <w:noProof/>
            <w:webHidden/>
          </w:rPr>
          <w:fldChar w:fldCharType="begin"/>
        </w:r>
        <w:r w:rsidR="00E55A55">
          <w:rPr>
            <w:noProof/>
            <w:webHidden/>
          </w:rPr>
          <w:instrText xml:space="preserve"> PAGEREF _Toc505026668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1BB1126D"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69" w:history="1">
        <w:r w:rsidR="00E55A55" w:rsidRPr="0060315C">
          <w:rPr>
            <w:rStyle w:val="Hyperlink"/>
            <w:noProof/>
          </w:rPr>
          <w:t>3.6.</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Rückgabe von Werten bei Beendigung eines Vertrages</w:t>
        </w:r>
        <w:r w:rsidR="00E55A55">
          <w:rPr>
            <w:noProof/>
            <w:webHidden/>
          </w:rPr>
          <w:tab/>
        </w:r>
        <w:r w:rsidR="00E55A55">
          <w:rPr>
            <w:noProof/>
            <w:webHidden/>
          </w:rPr>
          <w:fldChar w:fldCharType="begin"/>
        </w:r>
        <w:r w:rsidR="00E55A55">
          <w:rPr>
            <w:noProof/>
            <w:webHidden/>
          </w:rPr>
          <w:instrText xml:space="preserve"> PAGEREF _Toc505026669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731CAF2B"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0" w:history="1">
        <w:r w:rsidR="00E55A55" w:rsidRPr="0060315C">
          <w:rPr>
            <w:rStyle w:val="Hyperlink"/>
            <w:noProof/>
          </w:rPr>
          <w:t>3.7.</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Backup-Verfahren</w:t>
        </w:r>
        <w:r w:rsidR="00E55A55">
          <w:rPr>
            <w:noProof/>
            <w:webHidden/>
          </w:rPr>
          <w:tab/>
        </w:r>
        <w:r w:rsidR="00E55A55">
          <w:rPr>
            <w:noProof/>
            <w:webHidden/>
          </w:rPr>
          <w:fldChar w:fldCharType="begin"/>
        </w:r>
        <w:r w:rsidR="00E55A55">
          <w:rPr>
            <w:noProof/>
            <w:webHidden/>
          </w:rPr>
          <w:instrText xml:space="preserve"> PAGEREF _Toc505026670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2E790114"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1" w:history="1">
        <w:r w:rsidR="00E55A55" w:rsidRPr="0060315C">
          <w:rPr>
            <w:rStyle w:val="Hyperlink"/>
            <w:noProof/>
          </w:rPr>
          <w:t>3.8.</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Virenschutz</w:t>
        </w:r>
        <w:r w:rsidR="00E55A55">
          <w:rPr>
            <w:noProof/>
            <w:webHidden/>
          </w:rPr>
          <w:tab/>
        </w:r>
        <w:r w:rsidR="00E55A55">
          <w:rPr>
            <w:noProof/>
            <w:webHidden/>
          </w:rPr>
          <w:fldChar w:fldCharType="begin"/>
        </w:r>
        <w:r w:rsidR="00E55A55">
          <w:rPr>
            <w:noProof/>
            <w:webHidden/>
          </w:rPr>
          <w:instrText xml:space="preserve"> PAGEREF _Toc505026671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732B2ADD"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2" w:history="1">
        <w:r w:rsidR="00E55A55" w:rsidRPr="0060315C">
          <w:rPr>
            <w:rStyle w:val="Hyperlink"/>
            <w:noProof/>
          </w:rPr>
          <w:t>3.9.</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Berechtigungen zur Nutzung von Informationssystemen</w:t>
        </w:r>
        <w:r w:rsidR="00E55A55">
          <w:rPr>
            <w:noProof/>
            <w:webHidden/>
          </w:rPr>
          <w:tab/>
        </w:r>
        <w:r w:rsidR="00E55A55">
          <w:rPr>
            <w:noProof/>
            <w:webHidden/>
          </w:rPr>
          <w:fldChar w:fldCharType="begin"/>
        </w:r>
        <w:r w:rsidR="00E55A55">
          <w:rPr>
            <w:noProof/>
            <w:webHidden/>
          </w:rPr>
          <w:instrText xml:space="preserve"> PAGEREF _Toc505026672 \h </w:instrText>
        </w:r>
        <w:r w:rsidR="00E55A55">
          <w:rPr>
            <w:noProof/>
            <w:webHidden/>
          </w:rPr>
        </w:r>
        <w:r w:rsidR="00E55A55">
          <w:rPr>
            <w:noProof/>
            <w:webHidden/>
          </w:rPr>
          <w:fldChar w:fldCharType="separate"/>
        </w:r>
        <w:r w:rsidR="00E55A55">
          <w:rPr>
            <w:noProof/>
            <w:webHidden/>
          </w:rPr>
          <w:t>4</w:t>
        </w:r>
        <w:r w:rsidR="00E55A55">
          <w:rPr>
            <w:noProof/>
            <w:webHidden/>
          </w:rPr>
          <w:fldChar w:fldCharType="end"/>
        </w:r>
      </w:hyperlink>
    </w:p>
    <w:p w14:paraId="5A184EE1"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3" w:history="1">
        <w:r w:rsidR="00E55A55" w:rsidRPr="0060315C">
          <w:rPr>
            <w:rStyle w:val="Hyperlink"/>
            <w:noProof/>
          </w:rPr>
          <w:t>3.10.</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Benutzerkonto Verantwortlichkeiten</w:t>
        </w:r>
        <w:r w:rsidR="00E55A55">
          <w:rPr>
            <w:noProof/>
            <w:webHidden/>
          </w:rPr>
          <w:tab/>
        </w:r>
        <w:r w:rsidR="00E55A55">
          <w:rPr>
            <w:noProof/>
            <w:webHidden/>
          </w:rPr>
          <w:fldChar w:fldCharType="begin"/>
        </w:r>
        <w:r w:rsidR="00E55A55">
          <w:rPr>
            <w:noProof/>
            <w:webHidden/>
          </w:rPr>
          <w:instrText xml:space="preserve"> PAGEREF _Toc505026673 \h </w:instrText>
        </w:r>
        <w:r w:rsidR="00E55A55">
          <w:rPr>
            <w:noProof/>
            <w:webHidden/>
          </w:rPr>
        </w:r>
        <w:r w:rsidR="00E55A55">
          <w:rPr>
            <w:noProof/>
            <w:webHidden/>
          </w:rPr>
          <w:fldChar w:fldCharType="separate"/>
        </w:r>
        <w:r w:rsidR="00E55A55">
          <w:rPr>
            <w:noProof/>
            <w:webHidden/>
          </w:rPr>
          <w:t>5</w:t>
        </w:r>
        <w:r w:rsidR="00E55A55">
          <w:rPr>
            <w:noProof/>
            <w:webHidden/>
          </w:rPr>
          <w:fldChar w:fldCharType="end"/>
        </w:r>
      </w:hyperlink>
    </w:p>
    <w:p w14:paraId="7196EB79"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4" w:history="1">
        <w:r w:rsidR="00E55A55" w:rsidRPr="0060315C">
          <w:rPr>
            <w:rStyle w:val="Hyperlink"/>
            <w:noProof/>
          </w:rPr>
          <w:t>3.11.</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Passwort Verantwortlichkeiten</w:t>
        </w:r>
        <w:r w:rsidR="00E55A55">
          <w:rPr>
            <w:noProof/>
            <w:webHidden/>
          </w:rPr>
          <w:tab/>
        </w:r>
        <w:r w:rsidR="00E55A55">
          <w:rPr>
            <w:noProof/>
            <w:webHidden/>
          </w:rPr>
          <w:fldChar w:fldCharType="begin"/>
        </w:r>
        <w:r w:rsidR="00E55A55">
          <w:rPr>
            <w:noProof/>
            <w:webHidden/>
          </w:rPr>
          <w:instrText xml:space="preserve"> PAGEREF _Toc505026674 \h </w:instrText>
        </w:r>
        <w:r w:rsidR="00E55A55">
          <w:rPr>
            <w:noProof/>
            <w:webHidden/>
          </w:rPr>
        </w:r>
        <w:r w:rsidR="00E55A55">
          <w:rPr>
            <w:noProof/>
            <w:webHidden/>
          </w:rPr>
          <w:fldChar w:fldCharType="separate"/>
        </w:r>
        <w:r w:rsidR="00E55A55">
          <w:rPr>
            <w:noProof/>
            <w:webHidden/>
          </w:rPr>
          <w:t>5</w:t>
        </w:r>
        <w:r w:rsidR="00E55A55">
          <w:rPr>
            <w:noProof/>
            <w:webHidden/>
          </w:rPr>
          <w:fldChar w:fldCharType="end"/>
        </w:r>
      </w:hyperlink>
    </w:p>
    <w:p w14:paraId="45D463B6"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5" w:history="1">
        <w:r w:rsidR="00E55A55" w:rsidRPr="0060315C">
          <w:rPr>
            <w:rStyle w:val="Hyperlink"/>
            <w:noProof/>
          </w:rPr>
          <w:t>3.12.</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Richtlinie zum aufgeräumten Arbeitsplatz und leeren Bildschirm</w:t>
        </w:r>
        <w:r w:rsidR="00E55A55">
          <w:rPr>
            <w:noProof/>
            <w:webHidden/>
          </w:rPr>
          <w:tab/>
        </w:r>
        <w:r w:rsidR="00E55A55">
          <w:rPr>
            <w:noProof/>
            <w:webHidden/>
          </w:rPr>
          <w:fldChar w:fldCharType="begin"/>
        </w:r>
        <w:r w:rsidR="00E55A55">
          <w:rPr>
            <w:noProof/>
            <w:webHidden/>
          </w:rPr>
          <w:instrText xml:space="preserve"> PAGEREF _Toc505026675 \h </w:instrText>
        </w:r>
        <w:r w:rsidR="00E55A55">
          <w:rPr>
            <w:noProof/>
            <w:webHidden/>
          </w:rPr>
        </w:r>
        <w:r w:rsidR="00E55A55">
          <w:rPr>
            <w:noProof/>
            <w:webHidden/>
          </w:rPr>
          <w:fldChar w:fldCharType="separate"/>
        </w:r>
        <w:r w:rsidR="00E55A55">
          <w:rPr>
            <w:noProof/>
            <w:webHidden/>
          </w:rPr>
          <w:t>6</w:t>
        </w:r>
        <w:r w:rsidR="00E55A55">
          <w:rPr>
            <w:noProof/>
            <w:webHidden/>
          </w:rPr>
          <w:fldChar w:fldCharType="end"/>
        </w:r>
      </w:hyperlink>
    </w:p>
    <w:p w14:paraId="0002268C" w14:textId="77777777" w:rsidR="00E55A55" w:rsidRDefault="007B167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5026676" w:history="1">
        <w:r w:rsidR="00E55A55" w:rsidRPr="0060315C">
          <w:rPr>
            <w:rStyle w:val="Hyperlink"/>
            <w:noProof/>
          </w:rPr>
          <w:t>3.12.1.</w:t>
        </w:r>
        <w:r w:rsidR="00E55A55">
          <w:rPr>
            <w:rFonts w:asciiTheme="minorHAnsi" w:eastAsiaTheme="minorEastAsia" w:hAnsiTheme="minorHAnsi" w:cstheme="minorBidi"/>
            <w:i w:val="0"/>
            <w:iCs w:val="0"/>
            <w:noProof/>
            <w:sz w:val="22"/>
            <w:szCs w:val="22"/>
            <w:lang w:val="hr-HR" w:eastAsia="zh-CN"/>
          </w:rPr>
          <w:tab/>
        </w:r>
        <w:r w:rsidR="00E55A55" w:rsidRPr="0060315C">
          <w:rPr>
            <w:rStyle w:val="Hyperlink"/>
            <w:noProof/>
          </w:rPr>
          <w:t>Richtlinie zum aufgeräumten Arbeitsplatz</w:t>
        </w:r>
        <w:r w:rsidR="00E55A55">
          <w:rPr>
            <w:noProof/>
            <w:webHidden/>
          </w:rPr>
          <w:tab/>
        </w:r>
        <w:r w:rsidR="00E55A55">
          <w:rPr>
            <w:noProof/>
            <w:webHidden/>
          </w:rPr>
          <w:fldChar w:fldCharType="begin"/>
        </w:r>
        <w:r w:rsidR="00E55A55">
          <w:rPr>
            <w:noProof/>
            <w:webHidden/>
          </w:rPr>
          <w:instrText xml:space="preserve"> PAGEREF _Toc505026676 \h </w:instrText>
        </w:r>
        <w:r w:rsidR="00E55A55">
          <w:rPr>
            <w:noProof/>
            <w:webHidden/>
          </w:rPr>
        </w:r>
        <w:r w:rsidR="00E55A55">
          <w:rPr>
            <w:noProof/>
            <w:webHidden/>
          </w:rPr>
          <w:fldChar w:fldCharType="separate"/>
        </w:r>
        <w:r w:rsidR="00E55A55">
          <w:rPr>
            <w:noProof/>
            <w:webHidden/>
          </w:rPr>
          <w:t>6</w:t>
        </w:r>
        <w:r w:rsidR="00E55A55">
          <w:rPr>
            <w:noProof/>
            <w:webHidden/>
          </w:rPr>
          <w:fldChar w:fldCharType="end"/>
        </w:r>
      </w:hyperlink>
    </w:p>
    <w:p w14:paraId="6D8D6BC6" w14:textId="77777777" w:rsidR="00E55A55" w:rsidRDefault="007B167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5026677" w:history="1">
        <w:r w:rsidR="00E55A55" w:rsidRPr="0060315C">
          <w:rPr>
            <w:rStyle w:val="Hyperlink"/>
            <w:noProof/>
          </w:rPr>
          <w:t>3.12.2.</w:t>
        </w:r>
        <w:r w:rsidR="00E55A55">
          <w:rPr>
            <w:rFonts w:asciiTheme="minorHAnsi" w:eastAsiaTheme="minorEastAsia" w:hAnsiTheme="minorHAnsi" w:cstheme="minorBidi"/>
            <w:i w:val="0"/>
            <w:iCs w:val="0"/>
            <w:noProof/>
            <w:sz w:val="22"/>
            <w:szCs w:val="22"/>
            <w:lang w:val="hr-HR" w:eastAsia="zh-CN"/>
          </w:rPr>
          <w:tab/>
        </w:r>
        <w:r w:rsidR="00E55A55" w:rsidRPr="0060315C">
          <w:rPr>
            <w:rStyle w:val="Hyperlink"/>
            <w:noProof/>
          </w:rPr>
          <w:t>Richtlinie zum leeren Bildschirm</w:t>
        </w:r>
        <w:r w:rsidR="00E55A55">
          <w:rPr>
            <w:noProof/>
            <w:webHidden/>
          </w:rPr>
          <w:tab/>
        </w:r>
        <w:r w:rsidR="00E55A55">
          <w:rPr>
            <w:noProof/>
            <w:webHidden/>
          </w:rPr>
          <w:fldChar w:fldCharType="begin"/>
        </w:r>
        <w:r w:rsidR="00E55A55">
          <w:rPr>
            <w:noProof/>
            <w:webHidden/>
          </w:rPr>
          <w:instrText xml:space="preserve"> PAGEREF _Toc505026677 \h </w:instrText>
        </w:r>
        <w:r w:rsidR="00E55A55">
          <w:rPr>
            <w:noProof/>
            <w:webHidden/>
          </w:rPr>
        </w:r>
        <w:r w:rsidR="00E55A55">
          <w:rPr>
            <w:noProof/>
            <w:webHidden/>
          </w:rPr>
          <w:fldChar w:fldCharType="separate"/>
        </w:r>
        <w:r w:rsidR="00E55A55">
          <w:rPr>
            <w:noProof/>
            <w:webHidden/>
          </w:rPr>
          <w:t>6</w:t>
        </w:r>
        <w:r w:rsidR="00E55A55">
          <w:rPr>
            <w:noProof/>
            <w:webHidden/>
          </w:rPr>
          <w:fldChar w:fldCharType="end"/>
        </w:r>
      </w:hyperlink>
    </w:p>
    <w:p w14:paraId="656C7D7F" w14:textId="77777777" w:rsidR="00E55A55" w:rsidRDefault="007B167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5026678" w:history="1">
        <w:r w:rsidR="00E55A55" w:rsidRPr="0060315C">
          <w:rPr>
            <w:rStyle w:val="Hyperlink"/>
            <w:noProof/>
          </w:rPr>
          <w:t>3.12.3.</w:t>
        </w:r>
        <w:r w:rsidR="00E55A55">
          <w:rPr>
            <w:rFonts w:asciiTheme="minorHAnsi" w:eastAsiaTheme="minorEastAsia" w:hAnsiTheme="minorHAnsi" w:cstheme="minorBidi"/>
            <w:i w:val="0"/>
            <w:iCs w:val="0"/>
            <w:noProof/>
            <w:sz w:val="22"/>
            <w:szCs w:val="22"/>
            <w:lang w:val="hr-HR" w:eastAsia="zh-CN"/>
          </w:rPr>
          <w:tab/>
        </w:r>
        <w:r w:rsidR="00E55A55" w:rsidRPr="0060315C">
          <w:rPr>
            <w:rStyle w:val="Hyperlink"/>
            <w:noProof/>
          </w:rPr>
          <w:t>Schutz gemeinsam genutzter Einrichtungen und Gerätschaften</w:t>
        </w:r>
        <w:r w:rsidR="00E55A55">
          <w:rPr>
            <w:noProof/>
            <w:webHidden/>
          </w:rPr>
          <w:tab/>
        </w:r>
        <w:r w:rsidR="00E55A55">
          <w:rPr>
            <w:noProof/>
            <w:webHidden/>
          </w:rPr>
          <w:fldChar w:fldCharType="begin"/>
        </w:r>
        <w:r w:rsidR="00E55A55">
          <w:rPr>
            <w:noProof/>
            <w:webHidden/>
          </w:rPr>
          <w:instrText xml:space="preserve"> PAGEREF _Toc505026678 \h </w:instrText>
        </w:r>
        <w:r w:rsidR="00E55A55">
          <w:rPr>
            <w:noProof/>
            <w:webHidden/>
          </w:rPr>
        </w:r>
        <w:r w:rsidR="00E55A55">
          <w:rPr>
            <w:noProof/>
            <w:webHidden/>
          </w:rPr>
          <w:fldChar w:fldCharType="separate"/>
        </w:r>
        <w:r w:rsidR="00E55A55">
          <w:rPr>
            <w:noProof/>
            <w:webHidden/>
          </w:rPr>
          <w:t>6</w:t>
        </w:r>
        <w:r w:rsidR="00E55A55">
          <w:rPr>
            <w:noProof/>
            <w:webHidden/>
          </w:rPr>
          <w:fldChar w:fldCharType="end"/>
        </w:r>
      </w:hyperlink>
    </w:p>
    <w:p w14:paraId="0E174E6D"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79" w:history="1">
        <w:r w:rsidR="00E55A55" w:rsidRPr="0060315C">
          <w:rPr>
            <w:rStyle w:val="Hyperlink"/>
            <w:noProof/>
          </w:rPr>
          <w:t>3.13.</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Internetnutzung</w:t>
        </w:r>
        <w:r w:rsidR="00E55A55">
          <w:rPr>
            <w:noProof/>
            <w:webHidden/>
          </w:rPr>
          <w:tab/>
        </w:r>
        <w:r w:rsidR="00E55A55">
          <w:rPr>
            <w:noProof/>
            <w:webHidden/>
          </w:rPr>
          <w:fldChar w:fldCharType="begin"/>
        </w:r>
        <w:r w:rsidR="00E55A55">
          <w:rPr>
            <w:noProof/>
            <w:webHidden/>
          </w:rPr>
          <w:instrText xml:space="preserve"> PAGEREF _Toc505026679 \h </w:instrText>
        </w:r>
        <w:r w:rsidR="00E55A55">
          <w:rPr>
            <w:noProof/>
            <w:webHidden/>
          </w:rPr>
        </w:r>
        <w:r w:rsidR="00E55A55">
          <w:rPr>
            <w:noProof/>
            <w:webHidden/>
          </w:rPr>
          <w:fldChar w:fldCharType="separate"/>
        </w:r>
        <w:r w:rsidR="00E55A55">
          <w:rPr>
            <w:noProof/>
            <w:webHidden/>
          </w:rPr>
          <w:t>7</w:t>
        </w:r>
        <w:r w:rsidR="00E55A55">
          <w:rPr>
            <w:noProof/>
            <w:webHidden/>
          </w:rPr>
          <w:fldChar w:fldCharType="end"/>
        </w:r>
      </w:hyperlink>
    </w:p>
    <w:p w14:paraId="2F28648B"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80" w:history="1">
        <w:r w:rsidR="00E55A55" w:rsidRPr="0060315C">
          <w:rPr>
            <w:rStyle w:val="Hyperlink"/>
            <w:noProof/>
          </w:rPr>
          <w:t>3.14.</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E-Mail und andere Verfahren für den Nachrichtenaustausch</w:t>
        </w:r>
        <w:r w:rsidR="00E55A55">
          <w:rPr>
            <w:noProof/>
            <w:webHidden/>
          </w:rPr>
          <w:tab/>
        </w:r>
        <w:r w:rsidR="00E55A55">
          <w:rPr>
            <w:noProof/>
            <w:webHidden/>
          </w:rPr>
          <w:fldChar w:fldCharType="begin"/>
        </w:r>
        <w:r w:rsidR="00E55A55">
          <w:rPr>
            <w:noProof/>
            <w:webHidden/>
          </w:rPr>
          <w:instrText xml:space="preserve"> PAGEREF _Toc505026680 \h </w:instrText>
        </w:r>
        <w:r w:rsidR="00E55A55">
          <w:rPr>
            <w:noProof/>
            <w:webHidden/>
          </w:rPr>
        </w:r>
        <w:r w:rsidR="00E55A55">
          <w:rPr>
            <w:noProof/>
            <w:webHidden/>
          </w:rPr>
          <w:fldChar w:fldCharType="separate"/>
        </w:r>
        <w:r w:rsidR="00E55A55">
          <w:rPr>
            <w:noProof/>
            <w:webHidden/>
          </w:rPr>
          <w:t>7</w:t>
        </w:r>
        <w:r w:rsidR="00E55A55">
          <w:rPr>
            <w:noProof/>
            <w:webHidden/>
          </w:rPr>
          <w:fldChar w:fldCharType="end"/>
        </w:r>
      </w:hyperlink>
    </w:p>
    <w:p w14:paraId="3BA60422"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81" w:history="1">
        <w:r w:rsidR="00E55A55" w:rsidRPr="0060315C">
          <w:rPr>
            <w:rStyle w:val="Hyperlink"/>
            <w:noProof/>
          </w:rPr>
          <w:t>3.15.</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Urheberrecht</w:t>
        </w:r>
        <w:r w:rsidR="00E55A55">
          <w:rPr>
            <w:noProof/>
            <w:webHidden/>
          </w:rPr>
          <w:tab/>
        </w:r>
        <w:r w:rsidR="00E55A55">
          <w:rPr>
            <w:noProof/>
            <w:webHidden/>
          </w:rPr>
          <w:fldChar w:fldCharType="begin"/>
        </w:r>
        <w:r w:rsidR="00E55A55">
          <w:rPr>
            <w:noProof/>
            <w:webHidden/>
          </w:rPr>
          <w:instrText xml:space="preserve"> PAGEREF _Toc505026681 \h </w:instrText>
        </w:r>
        <w:r w:rsidR="00E55A55">
          <w:rPr>
            <w:noProof/>
            <w:webHidden/>
          </w:rPr>
        </w:r>
        <w:r w:rsidR="00E55A55">
          <w:rPr>
            <w:noProof/>
            <w:webHidden/>
          </w:rPr>
          <w:fldChar w:fldCharType="separate"/>
        </w:r>
        <w:r w:rsidR="00E55A55">
          <w:rPr>
            <w:noProof/>
            <w:webHidden/>
          </w:rPr>
          <w:t>8</w:t>
        </w:r>
        <w:r w:rsidR="00E55A55">
          <w:rPr>
            <w:noProof/>
            <w:webHidden/>
          </w:rPr>
          <w:fldChar w:fldCharType="end"/>
        </w:r>
      </w:hyperlink>
    </w:p>
    <w:p w14:paraId="6AF96BCF"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82" w:history="1">
        <w:r w:rsidR="00E55A55" w:rsidRPr="0060315C">
          <w:rPr>
            <w:rStyle w:val="Hyperlink"/>
            <w:noProof/>
          </w:rPr>
          <w:t>3.16.</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Mobile Computing</w:t>
        </w:r>
        <w:r w:rsidR="00E55A55">
          <w:rPr>
            <w:noProof/>
            <w:webHidden/>
          </w:rPr>
          <w:tab/>
        </w:r>
        <w:r w:rsidR="00E55A55">
          <w:rPr>
            <w:noProof/>
            <w:webHidden/>
          </w:rPr>
          <w:fldChar w:fldCharType="begin"/>
        </w:r>
        <w:r w:rsidR="00E55A55">
          <w:rPr>
            <w:noProof/>
            <w:webHidden/>
          </w:rPr>
          <w:instrText xml:space="preserve"> PAGEREF _Toc505026682 \h </w:instrText>
        </w:r>
        <w:r w:rsidR="00E55A55">
          <w:rPr>
            <w:noProof/>
            <w:webHidden/>
          </w:rPr>
        </w:r>
        <w:r w:rsidR="00E55A55">
          <w:rPr>
            <w:noProof/>
            <w:webHidden/>
          </w:rPr>
          <w:fldChar w:fldCharType="separate"/>
        </w:r>
        <w:r w:rsidR="00E55A55">
          <w:rPr>
            <w:noProof/>
            <w:webHidden/>
          </w:rPr>
          <w:t>8</w:t>
        </w:r>
        <w:r w:rsidR="00E55A55">
          <w:rPr>
            <w:noProof/>
            <w:webHidden/>
          </w:rPr>
          <w:fldChar w:fldCharType="end"/>
        </w:r>
      </w:hyperlink>
    </w:p>
    <w:p w14:paraId="7DA9CDC5" w14:textId="77777777" w:rsidR="00E55A55" w:rsidRDefault="007B167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5026683" w:history="1">
        <w:r w:rsidR="00E55A55" w:rsidRPr="0060315C">
          <w:rPr>
            <w:rStyle w:val="Hyperlink"/>
            <w:noProof/>
          </w:rPr>
          <w:t>3.16.1.</w:t>
        </w:r>
        <w:r w:rsidR="00E55A55">
          <w:rPr>
            <w:rFonts w:asciiTheme="minorHAnsi" w:eastAsiaTheme="minorEastAsia" w:hAnsiTheme="minorHAnsi" w:cstheme="minorBidi"/>
            <w:i w:val="0"/>
            <w:iCs w:val="0"/>
            <w:noProof/>
            <w:sz w:val="22"/>
            <w:szCs w:val="22"/>
            <w:lang w:val="hr-HR" w:eastAsia="zh-CN"/>
          </w:rPr>
          <w:tab/>
        </w:r>
        <w:r w:rsidR="00E55A55" w:rsidRPr="0060315C">
          <w:rPr>
            <w:rStyle w:val="Hyperlink"/>
            <w:noProof/>
          </w:rPr>
          <w:t>Einleitung</w:t>
        </w:r>
        <w:r w:rsidR="00E55A55">
          <w:rPr>
            <w:noProof/>
            <w:webHidden/>
          </w:rPr>
          <w:tab/>
        </w:r>
        <w:r w:rsidR="00E55A55">
          <w:rPr>
            <w:noProof/>
            <w:webHidden/>
          </w:rPr>
          <w:fldChar w:fldCharType="begin"/>
        </w:r>
        <w:r w:rsidR="00E55A55">
          <w:rPr>
            <w:noProof/>
            <w:webHidden/>
          </w:rPr>
          <w:instrText xml:space="preserve"> PAGEREF _Toc505026683 \h </w:instrText>
        </w:r>
        <w:r w:rsidR="00E55A55">
          <w:rPr>
            <w:noProof/>
            <w:webHidden/>
          </w:rPr>
        </w:r>
        <w:r w:rsidR="00E55A55">
          <w:rPr>
            <w:noProof/>
            <w:webHidden/>
          </w:rPr>
          <w:fldChar w:fldCharType="separate"/>
        </w:r>
        <w:r w:rsidR="00E55A55">
          <w:rPr>
            <w:noProof/>
            <w:webHidden/>
          </w:rPr>
          <w:t>8</w:t>
        </w:r>
        <w:r w:rsidR="00E55A55">
          <w:rPr>
            <w:noProof/>
            <w:webHidden/>
          </w:rPr>
          <w:fldChar w:fldCharType="end"/>
        </w:r>
      </w:hyperlink>
    </w:p>
    <w:p w14:paraId="7647FC38" w14:textId="77777777" w:rsidR="00E55A55" w:rsidRDefault="007B167F">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5026684" w:history="1">
        <w:r w:rsidR="00E55A55" w:rsidRPr="0060315C">
          <w:rPr>
            <w:rStyle w:val="Hyperlink"/>
            <w:noProof/>
          </w:rPr>
          <w:t>3.16.2.</w:t>
        </w:r>
        <w:r w:rsidR="00E55A55">
          <w:rPr>
            <w:rFonts w:asciiTheme="minorHAnsi" w:eastAsiaTheme="minorEastAsia" w:hAnsiTheme="minorHAnsi" w:cstheme="minorBidi"/>
            <w:i w:val="0"/>
            <w:iCs w:val="0"/>
            <w:noProof/>
            <w:sz w:val="22"/>
            <w:szCs w:val="22"/>
            <w:lang w:val="hr-HR" w:eastAsia="zh-CN"/>
          </w:rPr>
          <w:tab/>
        </w:r>
        <w:r w:rsidR="00E55A55" w:rsidRPr="0060315C">
          <w:rPr>
            <w:rStyle w:val="Hyperlink"/>
            <w:noProof/>
          </w:rPr>
          <w:t>Grundsätzliche Regeln</w:t>
        </w:r>
        <w:r w:rsidR="00E55A55">
          <w:rPr>
            <w:noProof/>
            <w:webHidden/>
          </w:rPr>
          <w:tab/>
        </w:r>
        <w:r w:rsidR="00E55A55">
          <w:rPr>
            <w:noProof/>
            <w:webHidden/>
          </w:rPr>
          <w:fldChar w:fldCharType="begin"/>
        </w:r>
        <w:r w:rsidR="00E55A55">
          <w:rPr>
            <w:noProof/>
            <w:webHidden/>
          </w:rPr>
          <w:instrText xml:space="preserve"> PAGEREF _Toc505026684 \h </w:instrText>
        </w:r>
        <w:r w:rsidR="00E55A55">
          <w:rPr>
            <w:noProof/>
            <w:webHidden/>
          </w:rPr>
        </w:r>
        <w:r w:rsidR="00E55A55">
          <w:rPr>
            <w:noProof/>
            <w:webHidden/>
          </w:rPr>
          <w:fldChar w:fldCharType="separate"/>
        </w:r>
        <w:r w:rsidR="00E55A55">
          <w:rPr>
            <w:noProof/>
            <w:webHidden/>
          </w:rPr>
          <w:t>8</w:t>
        </w:r>
        <w:r w:rsidR="00E55A55">
          <w:rPr>
            <w:noProof/>
            <w:webHidden/>
          </w:rPr>
          <w:fldChar w:fldCharType="end"/>
        </w:r>
      </w:hyperlink>
    </w:p>
    <w:p w14:paraId="42A3E1B6"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85" w:history="1">
        <w:r w:rsidR="00E55A55" w:rsidRPr="0060315C">
          <w:rPr>
            <w:rStyle w:val="Hyperlink"/>
            <w:noProof/>
          </w:rPr>
          <w:t>3.17.</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Telearbeit</w:t>
        </w:r>
        <w:r w:rsidR="00E55A55">
          <w:rPr>
            <w:noProof/>
            <w:webHidden/>
          </w:rPr>
          <w:tab/>
        </w:r>
        <w:r w:rsidR="00E55A55">
          <w:rPr>
            <w:noProof/>
            <w:webHidden/>
          </w:rPr>
          <w:fldChar w:fldCharType="begin"/>
        </w:r>
        <w:r w:rsidR="00E55A55">
          <w:rPr>
            <w:noProof/>
            <w:webHidden/>
          </w:rPr>
          <w:instrText xml:space="preserve"> PAGEREF _Toc505026685 \h </w:instrText>
        </w:r>
        <w:r w:rsidR="00E55A55">
          <w:rPr>
            <w:noProof/>
            <w:webHidden/>
          </w:rPr>
        </w:r>
        <w:r w:rsidR="00E55A55">
          <w:rPr>
            <w:noProof/>
            <w:webHidden/>
          </w:rPr>
          <w:fldChar w:fldCharType="separate"/>
        </w:r>
        <w:r w:rsidR="00E55A55">
          <w:rPr>
            <w:noProof/>
            <w:webHidden/>
          </w:rPr>
          <w:t>9</w:t>
        </w:r>
        <w:r w:rsidR="00E55A55">
          <w:rPr>
            <w:noProof/>
            <w:webHidden/>
          </w:rPr>
          <w:fldChar w:fldCharType="end"/>
        </w:r>
      </w:hyperlink>
    </w:p>
    <w:p w14:paraId="2416D637" w14:textId="77777777" w:rsidR="00E55A55" w:rsidRDefault="007B167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6686" w:history="1">
        <w:r w:rsidR="00E55A55" w:rsidRPr="0060315C">
          <w:rPr>
            <w:rStyle w:val="Hyperlink"/>
            <w:noProof/>
          </w:rPr>
          <w:t>3.18.</w:t>
        </w:r>
        <w:r w:rsidR="00E55A55">
          <w:rPr>
            <w:rFonts w:asciiTheme="minorHAnsi" w:eastAsiaTheme="minorEastAsia" w:hAnsiTheme="minorHAnsi" w:cstheme="minorBidi"/>
            <w:smallCaps w:val="0"/>
            <w:noProof/>
            <w:sz w:val="22"/>
            <w:szCs w:val="22"/>
            <w:lang w:val="hr-HR" w:eastAsia="zh-CN"/>
          </w:rPr>
          <w:tab/>
        </w:r>
        <w:r w:rsidR="00E55A55" w:rsidRPr="0060315C">
          <w:rPr>
            <w:rStyle w:val="Hyperlink"/>
            <w:noProof/>
          </w:rPr>
          <w:t>Vorfälle und Datenschutzverletzungen</w:t>
        </w:r>
        <w:r w:rsidR="00E55A55">
          <w:rPr>
            <w:noProof/>
            <w:webHidden/>
          </w:rPr>
          <w:tab/>
        </w:r>
        <w:r w:rsidR="00E55A55">
          <w:rPr>
            <w:noProof/>
            <w:webHidden/>
          </w:rPr>
          <w:fldChar w:fldCharType="begin"/>
        </w:r>
        <w:r w:rsidR="00E55A55">
          <w:rPr>
            <w:noProof/>
            <w:webHidden/>
          </w:rPr>
          <w:instrText xml:space="preserve"> PAGEREF _Toc505026686 \h </w:instrText>
        </w:r>
        <w:r w:rsidR="00E55A55">
          <w:rPr>
            <w:noProof/>
            <w:webHidden/>
          </w:rPr>
        </w:r>
        <w:r w:rsidR="00E55A55">
          <w:rPr>
            <w:noProof/>
            <w:webHidden/>
          </w:rPr>
          <w:fldChar w:fldCharType="separate"/>
        </w:r>
        <w:r w:rsidR="00E55A55">
          <w:rPr>
            <w:noProof/>
            <w:webHidden/>
          </w:rPr>
          <w:t>9</w:t>
        </w:r>
        <w:r w:rsidR="00E55A55">
          <w:rPr>
            <w:noProof/>
            <w:webHidden/>
          </w:rPr>
          <w:fldChar w:fldCharType="end"/>
        </w:r>
      </w:hyperlink>
    </w:p>
    <w:p w14:paraId="1B24C051" w14:textId="77777777" w:rsidR="00E55A55" w:rsidRDefault="007B167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6687" w:history="1">
        <w:r w:rsidR="00E55A55" w:rsidRPr="0060315C">
          <w:rPr>
            <w:rStyle w:val="Hyperlink"/>
            <w:noProof/>
          </w:rPr>
          <w:t>4.</w:t>
        </w:r>
        <w:r w:rsidR="00E55A55">
          <w:rPr>
            <w:rFonts w:asciiTheme="minorHAnsi" w:eastAsiaTheme="minorEastAsia" w:hAnsiTheme="minorHAnsi" w:cstheme="minorBidi"/>
            <w:b w:val="0"/>
            <w:bCs w:val="0"/>
            <w:caps w:val="0"/>
            <w:noProof/>
            <w:sz w:val="22"/>
            <w:szCs w:val="22"/>
            <w:lang w:val="hr-HR" w:eastAsia="zh-CN"/>
          </w:rPr>
          <w:tab/>
        </w:r>
        <w:r w:rsidR="00E55A55" w:rsidRPr="0060315C">
          <w:rPr>
            <w:rStyle w:val="Hyperlink"/>
            <w:noProof/>
          </w:rPr>
          <w:t>Verwaltung von Aufzeichnungen die zu diesem Dokument erstellt wurden</w:t>
        </w:r>
        <w:r w:rsidR="00E55A55">
          <w:rPr>
            <w:noProof/>
            <w:webHidden/>
          </w:rPr>
          <w:tab/>
        </w:r>
        <w:r w:rsidR="00E55A55">
          <w:rPr>
            <w:noProof/>
            <w:webHidden/>
          </w:rPr>
          <w:fldChar w:fldCharType="begin"/>
        </w:r>
        <w:r w:rsidR="00E55A55">
          <w:rPr>
            <w:noProof/>
            <w:webHidden/>
          </w:rPr>
          <w:instrText xml:space="preserve"> PAGEREF _Toc505026687 \h </w:instrText>
        </w:r>
        <w:r w:rsidR="00E55A55">
          <w:rPr>
            <w:noProof/>
            <w:webHidden/>
          </w:rPr>
        </w:r>
        <w:r w:rsidR="00E55A55">
          <w:rPr>
            <w:noProof/>
            <w:webHidden/>
          </w:rPr>
          <w:fldChar w:fldCharType="separate"/>
        </w:r>
        <w:r w:rsidR="00E55A55">
          <w:rPr>
            <w:noProof/>
            <w:webHidden/>
          </w:rPr>
          <w:t>9</w:t>
        </w:r>
        <w:r w:rsidR="00E55A55">
          <w:rPr>
            <w:noProof/>
            <w:webHidden/>
          </w:rPr>
          <w:fldChar w:fldCharType="end"/>
        </w:r>
      </w:hyperlink>
    </w:p>
    <w:p w14:paraId="6BF2B013" w14:textId="77777777" w:rsidR="00E55A55" w:rsidRDefault="007B167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6688" w:history="1">
        <w:r w:rsidR="00E55A55" w:rsidRPr="0060315C">
          <w:rPr>
            <w:rStyle w:val="Hyperlink"/>
            <w:noProof/>
          </w:rPr>
          <w:t>5.</w:t>
        </w:r>
        <w:r w:rsidR="00E55A55">
          <w:rPr>
            <w:rFonts w:asciiTheme="minorHAnsi" w:eastAsiaTheme="minorEastAsia" w:hAnsiTheme="minorHAnsi" w:cstheme="minorBidi"/>
            <w:b w:val="0"/>
            <w:bCs w:val="0"/>
            <w:caps w:val="0"/>
            <w:noProof/>
            <w:sz w:val="22"/>
            <w:szCs w:val="22"/>
            <w:lang w:val="hr-HR" w:eastAsia="zh-CN"/>
          </w:rPr>
          <w:tab/>
        </w:r>
        <w:r w:rsidR="00E55A55" w:rsidRPr="0060315C">
          <w:rPr>
            <w:rStyle w:val="Hyperlink"/>
            <w:noProof/>
          </w:rPr>
          <w:t>Gültigkeit und Dokumenten-Handhabung</w:t>
        </w:r>
        <w:r w:rsidR="00E55A55">
          <w:rPr>
            <w:noProof/>
            <w:webHidden/>
          </w:rPr>
          <w:tab/>
        </w:r>
        <w:r w:rsidR="00E55A55">
          <w:rPr>
            <w:noProof/>
            <w:webHidden/>
          </w:rPr>
          <w:fldChar w:fldCharType="begin"/>
        </w:r>
        <w:r w:rsidR="00E55A55">
          <w:rPr>
            <w:noProof/>
            <w:webHidden/>
          </w:rPr>
          <w:instrText xml:space="preserve"> PAGEREF _Toc505026688 \h </w:instrText>
        </w:r>
        <w:r w:rsidR="00E55A55">
          <w:rPr>
            <w:noProof/>
            <w:webHidden/>
          </w:rPr>
        </w:r>
        <w:r w:rsidR="00E55A55">
          <w:rPr>
            <w:noProof/>
            <w:webHidden/>
          </w:rPr>
          <w:fldChar w:fldCharType="separate"/>
        </w:r>
        <w:r w:rsidR="00E55A55">
          <w:rPr>
            <w:noProof/>
            <w:webHidden/>
          </w:rPr>
          <w:t>11</w:t>
        </w:r>
        <w:r w:rsidR="00E55A55">
          <w:rPr>
            <w:noProof/>
            <w:webHidden/>
          </w:rPr>
          <w:fldChar w:fldCharType="end"/>
        </w:r>
      </w:hyperlink>
    </w:p>
    <w:p w14:paraId="3C00034F" w14:textId="77777777" w:rsidR="0057032E" w:rsidRPr="00D340C0" w:rsidRDefault="007949F3" w:rsidP="002861A6">
      <w:r w:rsidRPr="00D340C0">
        <w:fldChar w:fldCharType="end"/>
      </w:r>
    </w:p>
    <w:p w14:paraId="678BC61D" w14:textId="77777777" w:rsidR="0057032E" w:rsidRPr="00D340C0" w:rsidRDefault="0057032E" w:rsidP="0057032E">
      <w:pPr>
        <w:pStyle w:val="Heading1"/>
      </w:pPr>
      <w:r w:rsidRPr="00D340C0">
        <w:br w:type="page"/>
      </w:r>
      <w:bookmarkStart w:id="3" w:name="_Toc264805702"/>
      <w:bookmarkStart w:id="4" w:name="_Toc326767661"/>
      <w:bookmarkStart w:id="5" w:name="_Toc326919936"/>
      <w:bookmarkStart w:id="6" w:name="_Toc327091436"/>
      <w:bookmarkStart w:id="7" w:name="_Toc505026661"/>
      <w:r w:rsidR="0095759B" w:rsidRPr="00D340C0">
        <w:lastRenderedPageBreak/>
        <w:t>Zweck, Anwendungsbereich und Anwender</w:t>
      </w:r>
      <w:bookmarkEnd w:id="3"/>
      <w:bookmarkEnd w:id="4"/>
      <w:bookmarkEnd w:id="5"/>
      <w:bookmarkEnd w:id="6"/>
      <w:bookmarkEnd w:id="7"/>
    </w:p>
    <w:p w14:paraId="783C2D42" w14:textId="77777777" w:rsidR="0057032E" w:rsidRPr="00D340C0" w:rsidRDefault="0073779A" w:rsidP="0057032E">
      <w:pPr>
        <w:numPr>
          <w:ilvl w:val="1"/>
          <w:numId w:val="0"/>
        </w:numPr>
        <w:spacing w:line="240" w:lineRule="auto"/>
      </w:pPr>
      <w:r w:rsidRPr="00D340C0">
        <w:t>Der Zweck dieses Dokuments ist die Festlegung klarer Regeln für den Gebrauch von Informationssystemen und anderer Informationswerte bei [Name der Organisation].</w:t>
      </w:r>
      <w:r w:rsidR="0057032E" w:rsidRPr="00D340C0">
        <w:t xml:space="preserve"> </w:t>
      </w:r>
    </w:p>
    <w:p w14:paraId="37A13E4E" w14:textId="65272391" w:rsidR="0057032E" w:rsidRPr="00D340C0" w:rsidRDefault="005B6593" w:rsidP="0057032E">
      <w:r w:rsidRPr="00D340C0">
        <w:t>Dieses Dokument gilt für den gesamten Anwendungsbereich des Informationssicherheits-Managementsystems (ISMS)</w:t>
      </w:r>
      <w:r w:rsidR="0032413F">
        <w:t xml:space="preserve"> und für alle Verarbeitungstätigkeiten von personenbezogenen Daten</w:t>
      </w:r>
      <w:r w:rsidRPr="00D340C0">
        <w:t>.</w:t>
      </w:r>
    </w:p>
    <w:p w14:paraId="3FDFFD98" w14:textId="77777777" w:rsidR="0057032E" w:rsidRPr="00D340C0" w:rsidRDefault="00036C77" w:rsidP="0057032E">
      <w:r w:rsidRPr="00D340C0">
        <w:t>Anwender dieses Dokuments sind alle Mitarbeiter von [Name der Organisation</w:t>
      </w:r>
      <w:r w:rsidR="0057032E" w:rsidRPr="00D340C0">
        <w:t>].</w:t>
      </w:r>
    </w:p>
    <w:p w14:paraId="0F108018" w14:textId="77777777" w:rsidR="0057032E" w:rsidRPr="00D340C0" w:rsidRDefault="0057032E" w:rsidP="0057032E"/>
    <w:p w14:paraId="070EE453" w14:textId="77777777" w:rsidR="0095759B" w:rsidRPr="00D340C0" w:rsidRDefault="0095759B" w:rsidP="0095759B">
      <w:pPr>
        <w:pStyle w:val="Heading1"/>
      </w:pPr>
      <w:bookmarkStart w:id="8" w:name="_Toc264805703"/>
      <w:bookmarkStart w:id="9" w:name="_Toc326767662"/>
      <w:bookmarkStart w:id="10" w:name="_Toc326919937"/>
      <w:bookmarkStart w:id="11" w:name="_Toc327091437"/>
      <w:bookmarkStart w:id="12" w:name="_Toc505026662"/>
      <w:r w:rsidRPr="00D340C0">
        <w:t>Referenzdokumente</w:t>
      </w:r>
      <w:bookmarkEnd w:id="8"/>
      <w:bookmarkEnd w:id="9"/>
      <w:bookmarkEnd w:id="10"/>
      <w:bookmarkEnd w:id="11"/>
      <w:bookmarkEnd w:id="12"/>
    </w:p>
    <w:p w14:paraId="615A0231" w14:textId="403411B0" w:rsidR="0057032E" w:rsidRDefault="00A90D04" w:rsidP="0057032E">
      <w:pPr>
        <w:numPr>
          <w:ilvl w:val="0"/>
          <w:numId w:val="4"/>
        </w:numPr>
        <w:spacing w:after="0"/>
      </w:pPr>
      <w:r w:rsidRPr="00D340C0">
        <w:t xml:space="preserve">ISO/IEC 27001 </w:t>
      </w:r>
      <w:r w:rsidR="005A38E2">
        <w:t>Norm</w:t>
      </w:r>
      <w:r w:rsidR="0057032E" w:rsidRPr="00D340C0">
        <w:t xml:space="preserve">, </w:t>
      </w:r>
      <w:r w:rsidRPr="00D340C0">
        <w:t>Abschnitte</w:t>
      </w:r>
      <w:r w:rsidR="0057032E" w:rsidRPr="00D340C0">
        <w:t xml:space="preserve"> </w:t>
      </w:r>
      <w:r w:rsidR="0025588E" w:rsidRPr="0025588E">
        <w:t>A.6.2.1, A.6.2.2, A.8.1.2, A.8.1.3, A.8.1.4, A.9.3.1, A.11.2.5, A.11.2.6, A.11.2.8, A.11.2.9, A.12.2.1, A.12.3.1, A.12.5.1, A.12.6.2, A.13.2.3, A.18.1.2</w:t>
      </w:r>
    </w:p>
    <w:p w14:paraId="5512FAED" w14:textId="79987D19" w:rsidR="0057032E" w:rsidRPr="00D340C0" w:rsidRDefault="0032413F" w:rsidP="0032413F">
      <w:pPr>
        <w:numPr>
          <w:ilvl w:val="0"/>
          <w:numId w:val="4"/>
        </w:numPr>
        <w:spacing w:after="0"/>
      </w:pPr>
      <w:r>
        <w:t>EU DSGVO Artikel 32</w:t>
      </w:r>
    </w:p>
    <w:p w14:paraId="543129DE" w14:textId="77777777" w:rsidR="0057032E" w:rsidRPr="00D340C0" w:rsidRDefault="0057032E" w:rsidP="0057032E">
      <w:pPr>
        <w:numPr>
          <w:ilvl w:val="0"/>
          <w:numId w:val="4"/>
        </w:numPr>
        <w:spacing w:after="0"/>
      </w:pPr>
      <w:r w:rsidRPr="00D340C0">
        <w:t>[</w:t>
      </w:r>
      <w:r w:rsidR="0025588E">
        <w:t>Richtlinie zur Klassifizierung von Informationen</w:t>
      </w:r>
      <w:r w:rsidRPr="00D340C0">
        <w:t>]</w:t>
      </w:r>
    </w:p>
    <w:p w14:paraId="0829398B" w14:textId="77777777" w:rsidR="00CF1168" w:rsidRPr="00CF1168" w:rsidRDefault="00CF1168" w:rsidP="0057032E">
      <w:pPr>
        <w:numPr>
          <w:ilvl w:val="0"/>
          <w:numId w:val="4"/>
        </w:numPr>
        <w:spacing w:after="0"/>
      </w:pPr>
      <w:bookmarkStart w:id="13" w:name="OLE_LINK10"/>
      <w:bookmarkStart w:id="14" w:name="OLE_LINK11"/>
      <w:r w:rsidRPr="000E28D3">
        <w:rPr>
          <w:rFonts w:cstheme="minorHAnsi"/>
        </w:rPr>
        <w:t>Reaktion auf eine Datenschutzverletzung und Meldeverfahren</w:t>
      </w:r>
      <w:bookmarkEnd w:id="13"/>
      <w:bookmarkEnd w:id="14"/>
      <w:r w:rsidRPr="000E28D3">
        <w:rPr>
          <w:rFonts w:cstheme="minorHAnsi"/>
        </w:rPr>
        <w:t xml:space="preserve"> </w:t>
      </w:r>
    </w:p>
    <w:p w14:paraId="509FDF2B" w14:textId="30913F5F" w:rsidR="0057032E" w:rsidRPr="00D340C0" w:rsidRDefault="0057032E" w:rsidP="0057032E">
      <w:pPr>
        <w:numPr>
          <w:ilvl w:val="0"/>
          <w:numId w:val="4"/>
        </w:numPr>
        <w:spacing w:after="0"/>
      </w:pPr>
      <w:r w:rsidRPr="00D340C0">
        <w:t>[</w:t>
      </w:r>
      <w:r w:rsidR="001E38B3" w:rsidRPr="00D340C0">
        <w:t>Inventar der Werte</w:t>
      </w:r>
      <w:r w:rsidRPr="00D340C0">
        <w:t>]</w:t>
      </w:r>
    </w:p>
    <w:p w14:paraId="03E1DCC0" w14:textId="1EF35C14" w:rsidR="0057032E" w:rsidRPr="00D340C0" w:rsidRDefault="0032413F" w:rsidP="008D17DA">
      <w:pPr>
        <w:numPr>
          <w:ilvl w:val="0"/>
          <w:numId w:val="4"/>
        </w:numPr>
        <w:spacing w:after="0"/>
      </w:pPr>
      <w:r>
        <w:t>Sicherheitsverfahren für die IT-Abteilung</w:t>
      </w:r>
    </w:p>
    <w:p w14:paraId="0ADE6AC6" w14:textId="77777777" w:rsidR="0057032E" w:rsidRPr="00D340C0" w:rsidRDefault="0057032E" w:rsidP="004831D1">
      <w:pPr>
        <w:spacing w:before="240"/>
      </w:pPr>
    </w:p>
    <w:p w14:paraId="11B2EA2D" w14:textId="77777777" w:rsidR="0057032E" w:rsidRPr="00D340C0" w:rsidRDefault="00D67425" w:rsidP="0057032E">
      <w:pPr>
        <w:pStyle w:val="Heading1"/>
      </w:pPr>
      <w:bookmarkStart w:id="15" w:name="_Toc270328203"/>
      <w:bookmarkStart w:id="16" w:name="_Toc505026663"/>
      <w:commentRangeStart w:id="17"/>
      <w:r w:rsidRPr="00D340C0">
        <w:t>Zulässiger Gebrauch von Informationswerten</w:t>
      </w:r>
      <w:bookmarkEnd w:id="15"/>
      <w:commentRangeEnd w:id="17"/>
      <w:r w:rsidR="00CF1168">
        <w:rPr>
          <w:rStyle w:val="CommentReference"/>
          <w:b w:val="0"/>
        </w:rPr>
        <w:commentReference w:id="17"/>
      </w:r>
      <w:bookmarkEnd w:id="16"/>
    </w:p>
    <w:p w14:paraId="17CE7553" w14:textId="77777777" w:rsidR="0057032E" w:rsidRPr="00D340C0" w:rsidRDefault="00AA1F4F" w:rsidP="0057032E">
      <w:pPr>
        <w:pStyle w:val="Heading2"/>
      </w:pPr>
      <w:bookmarkStart w:id="18" w:name="_Toc505026664"/>
      <w:r w:rsidRPr="00D340C0">
        <w:t>Definitionen</w:t>
      </w:r>
      <w:bookmarkEnd w:id="18"/>
    </w:p>
    <w:p w14:paraId="6677B4BC" w14:textId="77777777" w:rsidR="0057032E" w:rsidRPr="00D340C0" w:rsidRDefault="00AA1F4F" w:rsidP="0057032E">
      <w:r w:rsidRPr="00D340C0">
        <w:t>Informations</w:t>
      </w:r>
      <w:r w:rsidR="0057032E" w:rsidRPr="00D340C0">
        <w:t xml:space="preserve">system </w:t>
      </w:r>
      <w:r w:rsidRPr="00D340C0">
        <w:t>–</w:t>
      </w:r>
      <w:r w:rsidR="0057032E" w:rsidRPr="00D340C0">
        <w:t xml:space="preserve"> </w:t>
      </w:r>
      <w:r w:rsidRPr="00D340C0">
        <w:t xml:space="preserve">schließt alle Server und Arbeitsplatzrechner, Netzwerk-Infrastruktur, </w:t>
      </w:r>
      <w:r w:rsidR="00FD1E20" w:rsidRPr="00D340C0">
        <w:t>Systemprogramme und Applikationen</w:t>
      </w:r>
      <w:r w:rsidR="0057032E" w:rsidRPr="00D340C0">
        <w:t xml:space="preserve">, </w:t>
      </w:r>
      <w:r w:rsidRPr="00D340C0">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t>usw</w:t>
      </w:r>
      <w:r w:rsidRPr="00D340C0">
        <w:t>.</w:t>
      </w:r>
      <w:r w:rsidR="0057032E" w:rsidRPr="00D340C0">
        <w:t xml:space="preserve"> </w:t>
      </w:r>
    </w:p>
    <w:p w14:paraId="195D8A5C" w14:textId="77777777" w:rsidR="0057032E" w:rsidRPr="00D340C0" w:rsidRDefault="0057032E" w:rsidP="0057032E">
      <w:r w:rsidRPr="00D340C0">
        <w:t>Information</w:t>
      </w:r>
      <w:r w:rsidR="00CB5BF7" w:rsidRPr="00D340C0">
        <w:t xml:space="preserve">swerte – im Rahmen dieser Richtlinie wird der Begriff Informationswerte auf Informationssysteme und andere Informationen/Betriebsmittel, einschließlich Papierdokumente, Mobiltelefone, tragbare Computer, Speichermedien, </w:t>
      </w:r>
      <w:r w:rsidR="005A38E2">
        <w:t>usw</w:t>
      </w:r>
      <w:r w:rsidR="00CB5BF7" w:rsidRPr="00D340C0">
        <w:t>.</w:t>
      </w:r>
      <w:r w:rsidRPr="00D340C0">
        <w:t xml:space="preserve"> </w:t>
      </w:r>
      <w:r w:rsidR="00CB5BF7" w:rsidRPr="00D340C0">
        <w:t>angewendet.</w:t>
      </w:r>
    </w:p>
    <w:p w14:paraId="34919AC7" w14:textId="77777777" w:rsidR="0057032E" w:rsidRPr="00D340C0" w:rsidRDefault="000128AE" w:rsidP="0057032E">
      <w:pPr>
        <w:pStyle w:val="Heading2"/>
      </w:pPr>
      <w:bookmarkStart w:id="19" w:name="_Toc505026665"/>
      <w:r w:rsidRPr="00D340C0">
        <w:t>Zulässiger Gebrauch</w:t>
      </w:r>
      <w:bookmarkEnd w:id="19"/>
    </w:p>
    <w:p w14:paraId="50EB9657" w14:textId="77777777" w:rsidR="0057032E" w:rsidRPr="00D340C0" w:rsidRDefault="0057032E" w:rsidP="0057032E">
      <w:r w:rsidRPr="00D340C0">
        <w:t>Information</w:t>
      </w:r>
      <w:r w:rsidR="000128AE" w:rsidRPr="00D340C0">
        <w:t xml:space="preserve">swerte dürfen nur für </w:t>
      </w:r>
      <w:r w:rsidR="00782503">
        <w:t>geschäftliche Zwecke zur</w:t>
      </w:r>
      <w:r w:rsidR="00045C38" w:rsidRPr="00D340C0">
        <w:t xml:space="preserve"> Ausführung von Aufgaben für die Organisation genutzt werden</w:t>
      </w:r>
      <w:r w:rsidRPr="00D340C0">
        <w:t xml:space="preserve">. </w:t>
      </w:r>
    </w:p>
    <w:p w14:paraId="78F35D78" w14:textId="77777777" w:rsidR="0057032E" w:rsidRPr="00D340C0" w:rsidRDefault="00045C38" w:rsidP="0057032E">
      <w:pPr>
        <w:pStyle w:val="Heading2"/>
      </w:pPr>
      <w:bookmarkStart w:id="20" w:name="_Toc270328206"/>
      <w:bookmarkStart w:id="21" w:name="_Toc505026666"/>
      <w:commentRangeStart w:id="22"/>
      <w:r w:rsidRPr="00D340C0">
        <w:t>Verantwortlichkeiten für Werte</w:t>
      </w:r>
      <w:bookmarkEnd w:id="20"/>
      <w:commentRangeEnd w:id="22"/>
      <w:r w:rsidR="00CF1168">
        <w:rPr>
          <w:rStyle w:val="CommentReference"/>
          <w:b w:val="0"/>
        </w:rPr>
        <w:commentReference w:id="22"/>
      </w:r>
      <w:bookmarkEnd w:id="21"/>
    </w:p>
    <w:p w14:paraId="2B55CAF1" w14:textId="77777777" w:rsidR="0057032E" w:rsidRPr="00D340C0" w:rsidRDefault="00B75D64" w:rsidP="0057032E">
      <w:r w:rsidRPr="00D340C0">
        <w:t>Jedem Informationswert ist im Inventar der Werte ein Eigentümer zuge</w:t>
      </w:r>
      <w:r w:rsidR="000D5B00">
        <w:t>ordnet. Der Eigentümer des Wert</w:t>
      </w:r>
      <w:r w:rsidRPr="00D340C0">
        <w:t>s ist für die Vertraulichkeit, Integrität und Verfügbarkeit der Information im betreffenden Wert verantwortlich.</w:t>
      </w:r>
      <w:r w:rsidR="0057032E" w:rsidRPr="00D340C0">
        <w:t xml:space="preserve"> </w:t>
      </w:r>
    </w:p>
    <w:p w14:paraId="15574D41" w14:textId="77777777" w:rsidR="0057032E" w:rsidRPr="00D340C0" w:rsidRDefault="00DD30B4" w:rsidP="0057032E">
      <w:pPr>
        <w:pStyle w:val="Heading2"/>
      </w:pPr>
      <w:bookmarkStart w:id="23" w:name="_Toc505026667"/>
      <w:r w:rsidRPr="00D340C0">
        <w:lastRenderedPageBreak/>
        <w:t>Untersagte Aktivitäten</w:t>
      </w:r>
      <w:bookmarkEnd w:id="23"/>
    </w:p>
    <w:p w14:paraId="513B77F3" w14:textId="77777777" w:rsidR="0057032E" w:rsidRPr="00D340C0" w:rsidRDefault="00B32B22" w:rsidP="0057032E">
      <w:r w:rsidRPr="00D340C0">
        <w:t>Es ist untersagt, Informationswerte auf eine Art und Weise zu nutzen, die unnötigerweise Kapazitäten belegt, die Leistungsfähigkeit des Informationssystems beeinträchtigt oder eine Sicherheitsbedrohung darstellt. Es ist ebenso untersagt</w:t>
      </w:r>
      <w:r w:rsidR="0057032E" w:rsidRPr="00D340C0">
        <w:t xml:space="preserve">: </w:t>
      </w:r>
    </w:p>
    <w:p w14:paraId="71758E19" w14:textId="77777777" w:rsidR="0057032E" w:rsidRPr="00D340C0" w:rsidRDefault="00B34737" w:rsidP="0057032E">
      <w:pPr>
        <w:numPr>
          <w:ilvl w:val="0"/>
          <w:numId w:val="11"/>
        </w:numPr>
        <w:spacing w:after="0" w:line="240" w:lineRule="auto"/>
      </w:pPr>
      <w:r w:rsidRPr="00D340C0">
        <w:t xml:space="preserve">Bild- oder Video-Dateien herunterzuladen, die nicht geschäftlichen Zwecken dienen, E-Mail-Kettenbriefe zu versenden, Spiele zu spielen, </w:t>
      </w:r>
      <w:r w:rsidR="005A38E2">
        <w:t>usw</w:t>
      </w:r>
      <w:r w:rsidRPr="00D340C0">
        <w:t>.</w:t>
      </w:r>
      <w:r w:rsidR="0057032E" w:rsidRPr="00D340C0">
        <w:t xml:space="preserve"> </w:t>
      </w:r>
    </w:p>
    <w:p w14:paraId="45D959B5" w14:textId="77777777" w:rsidR="0057032E" w:rsidRPr="00D340C0" w:rsidRDefault="00B34737" w:rsidP="0057032E">
      <w:pPr>
        <w:numPr>
          <w:ilvl w:val="0"/>
          <w:numId w:val="11"/>
        </w:numPr>
        <w:spacing w:after="0" w:line="240" w:lineRule="auto"/>
      </w:pPr>
      <w:commentRangeStart w:id="24"/>
      <w:r w:rsidRPr="00D340C0">
        <w:t>auf einem lokalen Rechner Software ohne die ausdrückliche Genehmigung von [Stellenbezeichnung] zu installieren</w:t>
      </w:r>
      <w:commentRangeEnd w:id="24"/>
      <w:r w:rsidR="00CF1168">
        <w:rPr>
          <w:rStyle w:val="CommentReference"/>
        </w:rPr>
        <w:commentReference w:id="24"/>
      </w:r>
    </w:p>
    <w:p w14:paraId="3E533BB6" w14:textId="77777777" w:rsidR="0057032E" w:rsidRPr="00D340C0" w:rsidRDefault="00844FBC" w:rsidP="0057032E">
      <w:pPr>
        <w:numPr>
          <w:ilvl w:val="0"/>
          <w:numId w:val="11"/>
        </w:numPr>
        <w:spacing w:after="0" w:line="240" w:lineRule="auto"/>
      </w:pPr>
      <w:r w:rsidRPr="00D340C0">
        <w:t xml:space="preserve">Java Applikationen, Active X Controls und anderen Mobilen Code zu nutzen, </w:t>
      </w:r>
      <w:r w:rsidR="00F844C8" w:rsidRPr="00D340C0">
        <w:t>außer</w:t>
      </w:r>
      <w:r w:rsidRPr="00D340C0">
        <w:t xml:space="preserve"> dies ist durch [Stellenbezeichnung] ausdrücklich genehmigt</w:t>
      </w:r>
    </w:p>
    <w:p w14:paraId="7CD97B4C" w14:textId="2D63A753" w:rsidR="000D70D4" w:rsidRDefault="000D70D4" w:rsidP="0057032E"/>
    <w:p w14:paraId="6316E3D5" w14:textId="77777777" w:rsidR="00E22BDC" w:rsidRDefault="00E22BDC" w:rsidP="0057032E"/>
    <w:p w14:paraId="11A31FC9" w14:textId="77777777" w:rsidR="00E22BDC" w:rsidRPr="00482E03" w:rsidRDefault="00E22BDC" w:rsidP="00E22BDC">
      <w:pPr>
        <w:spacing w:after="0"/>
        <w:jc w:val="center"/>
      </w:pPr>
      <w:r w:rsidRPr="00482E03">
        <w:t>** ENDE DER KOSTENLOSEN VORSCHAU **</w:t>
      </w:r>
    </w:p>
    <w:p w14:paraId="3A071F50" w14:textId="77777777" w:rsidR="00E22BDC" w:rsidRPr="00482E03" w:rsidRDefault="00E22BDC" w:rsidP="00E22BDC">
      <w:pPr>
        <w:spacing w:after="0"/>
        <w:jc w:val="center"/>
      </w:pPr>
    </w:p>
    <w:p w14:paraId="002F4391" w14:textId="67C59F23" w:rsidR="00E22BDC" w:rsidRPr="00D340C0" w:rsidRDefault="00E22BDC" w:rsidP="00E22BDC">
      <w:pPr>
        <w:jc w:val="center"/>
      </w:pPr>
      <w:r w:rsidRPr="00482E03">
        <w:t>Um dieses Dokument vollständig herunterzuladen, klicken Sie bitte hier:</w:t>
      </w:r>
      <w:r w:rsidRPr="00482E03">
        <w:br/>
      </w:r>
      <w:hyperlink r:id="rId10" w:history="1">
        <w:r w:rsidRPr="00AB6F45">
          <w:rPr>
            <w:rStyle w:val="Hyperlink"/>
            <w:lang w:val="de-DE"/>
          </w:rPr>
          <w:t>https://advisera.com/eugdpracademy/de/documentation/it-sicherheitspolitik/</w:t>
        </w:r>
      </w:hyperlink>
      <w:r>
        <w:t xml:space="preserve"> </w:t>
      </w:r>
      <w:bookmarkStart w:id="25" w:name="_GoBack"/>
      <w:bookmarkEnd w:id="25"/>
    </w:p>
    <w:sectPr w:rsidR="00E22BDC" w:rsidRPr="00D340C0"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29T21:52:00Z" w:initials="EU GDPR">
    <w:p w14:paraId="16708756" w14:textId="153FA8F0" w:rsidR="00CF1168" w:rsidRDefault="00CF1168">
      <w:pPr>
        <w:pStyle w:val="CommentText"/>
      </w:pPr>
      <w:r>
        <w:rPr>
          <w:rStyle w:val="CommentReference"/>
        </w:rPr>
        <w:annotationRef/>
      </w:r>
      <w:r>
        <w:rPr>
          <w:rStyle w:val="CommentReference"/>
        </w:rPr>
        <w:annotationRef/>
      </w:r>
      <w:r>
        <w:rPr>
          <w:rStyle w:val="CommentReference"/>
        </w:rPr>
        <w:annotationRef/>
      </w:r>
      <w:r w:rsidRPr="00EC44A1">
        <w:t>Alle mit eckigen Klammern [ ] markierte Felder in diesem Dokument müssen ausgefüllt werden.</w:t>
      </w:r>
    </w:p>
  </w:comment>
  <w:comment w:id="1" w:author="EUGDPRAcademy" w:date="2018-01-29T21:52:00Z" w:initials="EU GDPR">
    <w:p w14:paraId="01D198B4" w14:textId="77777777" w:rsidR="00CF1168" w:rsidRDefault="00CF1168" w:rsidP="00CF1168">
      <w:pPr>
        <w:pStyle w:val="CommentText"/>
        <w:rPr>
          <w:color w:val="000000" w:themeColor="text1"/>
        </w:rPr>
      </w:pPr>
      <w:r>
        <w:rPr>
          <w:rStyle w:val="CommentReference"/>
        </w:rPr>
        <w:annotationRef/>
      </w:r>
      <w:r>
        <w:rPr>
          <w:rStyle w:val="CommentReference"/>
        </w:rPr>
        <w:annotationRef/>
      </w:r>
      <w:r>
        <w:rPr>
          <w:rStyle w:val="CommentReference"/>
        </w:rPr>
        <w:annotationRef/>
      </w:r>
      <w:r w:rsidRPr="004831D1">
        <w:rPr>
          <w:color w:val="000000" w:themeColor="text1"/>
        </w:rPr>
        <w:t xml:space="preserve">Für Anleitungen zur Struktur dieses Dokuments lesen Sie diesen Artikel: </w:t>
      </w:r>
    </w:p>
    <w:p w14:paraId="60DBE790" w14:textId="77777777" w:rsidR="00CF1168" w:rsidRDefault="00CF1168" w:rsidP="00CF1168">
      <w:pPr>
        <w:pStyle w:val="CommentText"/>
        <w:rPr>
          <w:color w:val="000000" w:themeColor="text1"/>
        </w:rPr>
      </w:pPr>
    </w:p>
    <w:p w14:paraId="4B6E8B05" w14:textId="53FC203F" w:rsidR="00CF1168" w:rsidRPr="00CF1168" w:rsidRDefault="00CF1168">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r>
        <w:rPr>
          <w:lang w:val="en-US"/>
        </w:rPr>
        <w:t xml:space="preserve"> </w:t>
      </w:r>
    </w:p>
  </w:comment>
  <w:comment w:id="2" w:author="EUGDPRAcademy" w:date="2018-01-29T21:52:00Z" w:initials="EU GDPR">
    <w:p w14:paraId="2239CADD" w14:textId="48601D7F" w:rsidR="00CF1168" w:rsidRDefault="00CF1168">
      <w:pPr>
        <w:pStyle w:val="CommentText"/>
      </w:pPr>
      <w:r>
        <w:rPr>
          <w:rStyle w:val="CommentReference"/>
        </w:rPr>
        <w:annotationRef/>
      </w: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 w:id="17" w:author="EUGDPRAcademy" w:date="2018-01-29T21:52:00Z" w:initials="EU GDPR">
    <w:p w14:paraId="5A00B042" w14:textId="6E526C90" w:rsidR="00CF1168" w:rsidRDefault="00CF1168">
      <w:pPr>
        <w:pStyle w:val="CommentText"/>
      </w:pPr>
      <w:r>
        <w:rPr>
          <w:rStyle w:val="CommentReference"/>
        </w:rPr>
        <w:annotationRef/>
      </w:r>
      <w:r>
        <w:rPr>
          <w:rStyle w:val="CommentReference"/>
        </w:rPr>
        <w:annotationRef/>
      </w:r>
      <w:r>
        <w:rPr>
          <w:rStyle w:val="CommentReference"/>
        </w:rPr>
        <w:annotationRef/>
      </w:r>
      <w:r w:rsidRPr="00047669">
        <w:t>Es muss auf Basis der Ergebnisse der Risikoeinschätzung entschieden werden, inwieweit die aufg</w:t>
      </w:r>
      <w:r>
        <w:t>elisteten Punkte notwendig sind.</w:t>
      </w:r>
    </w:p>
  </w:comment>
  <w:comment w:id="22" w:author="EUGDPRAcademy" w:date="2018-01-29T21:52:00Z" w:initials="EU GDPR">
    <w:p w14:paraId="6FF4E39F" w14:textId="2E028F81" w:rsidR="00CF1168" w:rsidRDefault="00CF1168">
      <w:pPr>
        <w:pStyle w:val="CommentText"/>
      </w:pPr>
      <w:r>
        <w:rPr>
          <w:rStyle w:val="CommentReference"/>
        </w:rPr>
        <w:annotationRef/>
      </w:r>
      <w:r>
        <w:rPr>
          <w:rStyle w:val="CommentReference"/>
        </w:rPr>
        <w:annotationRef/>
      </w:r>
      <w:r w:rsidRPr="00A3726E">
        <w:rPr>
          <w:rStyle w:val="CommentReference"/>
        </w:rPr>
        <w:annotationRef/>
      </w:r>
      <w:r w:rsidRPr="00A3726E">
        <w:t>Diesen Punkt löschen, falls Maßnahme A.8.1.2 in der Erklärung zur Anwendbarkeit als Ausschluss behandelt wird</w:t>
      </w:r>
      <w:r>
        <w:t>.</w:t>
      </w:r>
    </w:p>
  </w:comment>
  <w:comment w:id="24" w:author="EUGDPRAcademy" w:date="2018-01-29T21:52:00Z" w:initials="EU GDPR">
    <w:p w14:paraId="40279932" w14:textId="7527FA65" w:rsidR="00CF1168" w:rsidRDefault="00CF1168">
      <w:pPr>
        <w:pStyle w:val="CommentText"/>
      </w:pPr>
      <w:r>
        <w:rPr>
          <w:rStyle w:val="CommentReference"/>
        </w:rPr>
        <w:annotationRef/>
      </w:r>
      <w:r>
        <w:rPr>
          <w:rStyle w:val="CommentReference"/>
        </w:rPr>
        <w:annotationRef/>
      </w:r>
      <w:r w:rsidRPr="00A3726E">
        <w:rPr>
          <w:rStyle w:val="CommentReference"/>
        </w:rPr>
        <w:annotationRef/>
      </w:r>
      <w:r w:rsidRPr="00A3726E">
        <w:t>Löschen, falls Maßnahme A.12.5.1 in der Erklärung zur Anwendbarkeit als Ausschluss behandelt wird</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708756" w15:done="0"/>
  <w15:commentEx w15:paraId="4B6E8B05" w15:done="0"/>
  <w15:commentEx w15:paraId="2239CADD" w15:done="0"/>
  <w15:commentEx w15:paraId="5A00B042" w15:done="0"/>
  <w15:commentEx w15:paraId="6FF4E39F" w15:done="0"/>
  <w15:commentEx w15:paraId="402799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98752" w16cid:durableId="1E1417E2"/>
  <w16cid:commentId w16cid:paraId="76E3A6AC" w16cid:durableId="1E1417E3"/>
  <w16cid:commentId w16cid:paraId="1977F4E5" w16cid:durableId="1E1417E4"/>
  <w16cid:commentId w16cid:paraId="5101A71C" w16cid:durableId="1E1417E5"/>
  <w16cid:commentId w16cid:paraId="05669C52" w16cid:durableId="1E1417E6"/>
  <w16cid:commentId w16cid:paraId="6C24F4AC" w16cid:durableId="1E1417E7"/>
  <w16cid:commentId w16cid:paraId="59DEBC4C" w16cid:durableId="1E1417E8"/>
  <w16cid:commentId w16cid:paraId="250E7358" w16cid:durableId="1E1417E9"/>
  <w16cid:commentId w16cid:paraId="44C35794" w16cid:durableId="1E1417EA"/>
  <w16cid:commentId w16cid:paraId="6CBBC2E9" w16cid:durableId="1E1417EB"/>
  <w16cid:commentId w16cid:paraId="6BC9384C" w16cid:durableId="1E1417EC"/>
  <w16cid:commentId w16cid:paraId="03D0399D" w16cid:durableId="1E1417ED"/>
  <w16cid:commentId w16cid:paraId="0627FA0B" w16cid:durableId="1E1417EE"/>
  <w16cid:commentId w16cid:paraId="76F27D0F" w16cid:durableId="1E1417EF"/>
  <w16cid:commentId w16cid:paraId="2EDB7C24" w16cid:durableId="1E1417F0"/>
  <w16cid:commentId w16cid:paraId="64DBC77A" w16cid:durableId="1E1417F1"/>
  <w16cid:commentId w16cid:paraId="7C4944A2" w16cid:durableId="1E1417F2"/>
  <w16cid:commentId w16cid:paraId="11A7AC38" w16cid:durableId="1E1417F3"/>
  <w16cid:commentId w16cid:paraId="216995D7" w16cid:durableId="1E1417F4"/>
  <w16cid:commentId w16cid:paraId="45575FFD" w16cid:durableId="1E1417F5"/>
  <w16cid:commentId w16cid:paraId="2F574825" w16cid:durableId="1E1417F6"/>
  <w16cid:commentId w16cid:paraId="51DFF8F0" w16cid:durableId="1E1417F7"/>
  <w16cid:commentId w16cid:paraId="4A0B684A" w16cid:durableId="1E1417F8"/>
  <w16cid:commentId w16cid:paraId="25D9D1CD" w16cid:durableId="1E1417F9"/>
  <w16cid:commentId w16cid:paraId="04811E56" w16cid:durableId="1E1417FA"/>
  <w16cid:commentId w16cid:paraId="6BC5EE0C" w16cid:durableId="1E1417FB"/>
  <w16cid:commentId w16cid:paraId="4F24DC0A" w16cid:durableId="1E1417FC"/>
  <w16cid:commentId w16cid:paraId="63CAA12C" w16cid:durableId="1E1417FD"/>
  <w16cid:commentId w16cid:paraId="7785D0BF" w16cid:durableId="1E1417FE"/>
  <w16cid:commentId w16cid:paraId="05C058CC" w16cid:durableId="1E1417FF"/>
  <w16cid:commentId w16cid:paraId="74892746" w16cid:durableId="1E141800"/>
  <w16cid:commentId w16cid:paraId="2476392A" w16cid:durableId="1E141801"/>
  <w16cid:commentId w16cid:paraId="256666E1" w16cid:durableId="1E141802"/>
  <w16cid:commentId w16cid:paraId="1884E700" w16cid:durableId="1E141803"/>
  <w16cid:commentId w16cid:paraId="5F9502AD" w16cid:durableId="1E141804"/>
  <w16cid:commentId w16cid:paraId="195A8183" w16cid:durableId="1E141805"/>
  <w16cid:commentId w16cid:paraId="743DE0C5" w16cid:durableId="1E141806"/>
  <w16cid:commentId w16cid:paraId="003C669E" w16cid:durableId="1E141807"/>
  <w16cid:commentId w16cid:paraId="61E7DC92" w16cid:durableId="1E141808"/>
  <w16cid:commentId w16cid:paraId="6F0D46E5" w16cid:durableId="1E141809"/>
  <w16cid:commentId w16cid:paraId="649A60BE" w16cid:durableId="1E14180A"/>
  <w16cid:commentId w16cid:paraId="1BA21E11" w16cid:durableId="1E14180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B089B" w14:textId="77777777" w:rsidR="007B167F" w:rsidRDefault="007B167F" w:rsidP="0057032E">
      <w:pPr>
        <w:spacing w:after="0" w:line="240" w:lineRule="auto"/>
      </w:pPr>
      <w:r>
        <w:separator/>
      </w:r>
    </w:p>
  </w:endnote>
  <w:endnote w:type="continuationSeparator" w:id="0">
    <w:p w14:paraId="2CA0974B" w14:textId="77777777" w:rsidR="007B167F" w:rsidRDefault="007B167F"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32413F" w:rsidRPr="006D1E46" w14:paraId="1DA00955" w14:textId="77777777" w:rsidTr="000A0AD3">
      <w:tc>
        <w:tcPr>
          <w:tcW w:w="3510" w:type="dxa"/>
        </w:tcPr>
        <w:p w14:paraId="070B5692" w14:textId="4F8E8A23" w:rsidR="0032413F" w:rsidRPr="006D1E46" w:rsidRDefault="008D17DA" w:rsidP="0057032E">
          <w:pPr>
            <w:pStyle w:val="Footer"/>
            <w:rPr>
              <w:sz w:val="18"/>
              <w:szCs w:val="18"/>
            </w:rPr>
          </w:pPr>
          <w:r>
            <w:rPr>
              <w:sz w:val="18"/>
            </w:rPr>
            <w:t>IT-Sicherheitspolitik</w:t>
          </w:r>
        </w:p>
      </w:tc>
      <w:tc>
        <w:tcPr>
          <w:tcW w:w="2411" w:type="dxa"/>
        </w:tcPr>
        <w:p w14:paraId="5904D8CF" w14:textId="77777777" w:rsidR="0032413F" w:rsidRPr="006D1E46" w:rsidRDefault="0032413F"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7606E93C" w:rsidR="0032413F" w:rsidRPr="006D1E46" w:rsidRDefault="0032413F" w:rsidP="0057032E">
          <w:pPr>
            <w:pStyle w:val="Footer"/>
            <w:jc w:val="right"/>
            <w:rPr>
              <w:b/>
              <w:sz w:val="18"/>
              <w:szCs w:val="18"/>
            </w:rPr>
          </w:pPr>
          <w:r>
            <w:rPr>
              <w:sz w:val="18"/>
            </w:rPr>
            <w:t>Seite</w:t>
          </w:r>
          <w:r w:rsidRPr="006D1E46">
            <w:rPr>
              <w:sz w:val="18"/>
            </w:rPr>
            <w:t xml:space="preserve"> </w:t>
          </w:r>
          <w:r>
            <w:rPr>
              <w:b/>
              <w:sz w:val="18"/>
            </w:rPr>
            <w:fldChar w:fldCharType="begin"/>
          </w:r>
          <w:r w:rsidRPr="006D1E46">
            <w:rPr>
              <w:b/>
              <w:sz w:val="18"/>
            </w:rPr>
            <w:instrText xml:space="preserve"> PAGE </w:instrText>
          </w:r>
          <w:r>
            <w:rPr>
              <w:b/>
              <w:sz w:val="18"/>
            </w:rPr>
            <w:fldChar w:fldCharType="separate"/>
          </w:r>
          <w:r w:rsidR="00E22BDC">
            <w:rPr>
              <w:b/>
              <w:noProof/>
              <w:sz w:val="18"/>
            </w:rPr>
            <w:t>3</w:t>
          </w:r>
          <w:r>
            <w:rPr>
              <w:b/>
              <w:sz w:val="18"/>
            </w:rPr>
            <w:fldChar w:fldCharType="end"/>
          </w:r>
          <w:r>
            <w:rPr>
              <w:sz w:val="18"/>
            </w:rPr>
            <w:t xml:space="preserve"> von</w:t>
          </w:r>
          <w:r w:rsidRPr="006D1E46">
            <w:rPr>
              <w:sz w:val="18"/>
            </w:rPr>
            <w:t xml:space="preserve"> </w:t>
          </w:r>
          <w:r>
            <w:rPr>
              <w:b/>
              <w:sz w:val="18"/>
            </w:rPr>
            <w:fldChar w:fldCharType="begin"/>
          </w:r>
          <w:r w:rsidRPr="006D1E46">
            <w:rPr>
              <w:b/>
              <w:sz w:val="18"/>
            </w:rPr>
            <w:instrText xml:space="preserve"> NUMPAGES  </w:instrText>
          </w:r>
          <w:r>
            <w:rPr>
              <w:b/>
              <w:sz w:val="18"/>
            </w:rPr>
            <w:fldChar w:fldCharType="separate"/>
          </w:r>
          <w:r w:rsidR="00E22BDC">
            <w:rPr>
              <w:b/>
              <w:noProof/>
              <w:sz w:val="18"/>
            </w:rPr>
            <w:t>4</w:t>
          </w:r>
          <w:r>
            <w:rPr>
              <w:b/>
              <w:sz w:val="18"/>
            </w:rPr>
            <w:fldChar w:fldCharType="end"/>
          </w:r>
        </w:p>
      </w:tc>
    </w:tr>
  </w:tbl>
  <w:p w14:paraId="1F92C937" w14:textId="77777777" w:rsidR="0032413F" w:rsidRPr="006D1E46" w:rsidRDefault="0032413F" w:rsidP="005A38E2">
    <w:pPr>
      <w:autoSpaceDE w:val="0"/>
      <w:autoSpaceDN w:val="0"/>
      <w:adjustRightInd w:val="0"/>
      <w:spacing w:after="0"/>
      <w:jc w:val="center"/>
      <w:rPr>
        <w:sz w:val="16"/>
        <w:szCs w:val="16"/>
      </w:rPr>
    </w:pPr>
    <w:r w:rsidRPr="005A38E2">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BD5A" w14:textId="77777777" w:rsidR="0032413F" w:rsidRPr="005A38E2" w:rsidRDefault="0032413F" w:rsidP="005A38E2">
    <w:pPr>
      <w:pStyle w:val="Footer"/>
      <w:jc w:val="center"/>
    </w:pPr>
    <w:r w:rsidRPr="005A38E2">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906665" w14:textId="77777777" w:rsidR="007B167F" w:rsidRDefault="007B167F" w:rsidP="0057032E">
      <w:pPr>
        <w:spacing w:after="0" w:line="240" w:lineRule="auto"/>
      </w:pPr>
      <w:r>
        <w:separator/>
      </w:r>
    </w:p>
  </w:footnote>
  <w:footnote w:type="continuationSeparator" w:id="0">
    <w:p w14:paraId="3A9DDB58" w14:textId="77777777" w:rsidR="007B167F" w:rsidRDefault="007B167F"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32413F" w:rsidRPr="006571EC" w14:paraId="183AA458" w14:textId="77777777" w:rsidTr="0057032E">
      <w:tc>
        <w:tcPr>
          <w:tcW w:w="6771" w:type="dxa"/>
        </w:tcPr>
        <w:p w14:paraId="794C9CCB" w14:textId="77777777" w:rsidR="0032413F" w:rsidRPr="00B6218E" w:rsidRDefault="0032413F" w:rsidP="006D1E46">
          <w:pPr>
            <w:pStyle w:val="Header"/>
            <w:spacing w:after="0"/>
            <w:rPr>
              <w:sz w:val="20"/>
              <w:szCs w:val="20"/>
            </w:rPr>
          </w:pPr>
          <w:r>
            <w:rPr>
              <w:sz w:val="20"/>
            </w:rPr>
            <w:t xml:space="preserve"> [Name der Organisation]</w:t>
          </w:r>
        </w:p>
      </w:tc>
      <w:tc>
        <w:tcPr>
          <w:tcW w:w="2517" w:type="dxa"/>
        </w:tcPr>
        <w:p w14:paraId="0B27FDA7" w14:textId="77777777" w:rsidR="0032413F" w:rsidRPr="00B6218E" w:rsidRDefault="0032413F" w:rsidP="006D1E46">
          <w:pPr>
            <w:pStyle w:val="Header"/>
            <w:spacing w:after="0"/>
            <w:jc w:val="right"/>
            <w:rPr>
              <w:sz w:val="20"/>
              <w:szCs w:val="20"/>
            </w:rPr>
          </w:pPr>
          <w:r>
            <w:rPr>
              <w:sz w:val="20"/>
            </w:rPr>
            <w:t>[Vertraulichkeitsstufe]</w:t>
          </w:r>
        </w:p>
      </w:tc>
    </w:tr>
  </w:tbl>
  <w:p w14:paraId="1CBF920C" w14:textId="77777777" w:rsidR="0032413F" w:rsidRPr="003056B2" w:rsidRDefault="0032413F"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3">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4">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5">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7">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8">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9">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0">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1">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2">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2"/>
  </w:num>
  <w:num w:numId="4">
    <w:abstractNumId w:val="12"/>
  </w:num>
  <w:num w:numId="5">
    <w:abstractNumId w:val="5"/>
  </w:num>
  <w:num w:numId="6">
    <w:abstractNumId w:val="6"/>
  </w:num>
  <w:num w:numId="7">
    <w:abstractNumId w:val="13"/>
  </w:num>
  <w:num w:numId="8">
    <w:abstractNumId w:val="4"/>
  </w:num>
  <w:num w:numId="9">
    <w:abstractNumId w:val="14"/>
  </w:num>
  <w:num w:numId="10">
    <w:abstractNumId w:val="0"/>
  </w:num>
  <w:num w:numId="11">
    <w:abstractNumId w:val="3"/>
  </w:num>
  <w:num w:numId="12">
    <w:abstractNumId w:val="10"/>
  </w:num>
  <w:num w:numId="13">
    <w:abstractNumId w:val="7"/>
  </w:num>
  <w:num w:numId="14">
    <w:abstractNumId w:val="11"/>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53EB"/>
    <w:rsid w:val="000128AE"/>
    <w:rsid w:val="00036C77"/>
    <w:rsid w:val="00045C38"/>
    <w:rsid w:val="00047669"/>
    <w:rsid w:val="000531DB"/>
    <w:rsid w:val="0007193C"/>
    <w:rsid w:val="00084E16"/>
    <w:rsid w:val="00094ACD"/>
    <w:rsid w:val="000A0708"/>
    <w:rsid w:val="000A0AD3"/>
    <w:rsid w:val="000D0EB6"/>
    <w:rsid w:val="000D5B00"/>
    <w:rsid w:val="000D70D4"/>
    <w:rsid w:val="000F75DA"/>
    <w:rsid w:val="001132C9"/>
    <w:rsid w:val="00135929"/>
    <w:rsid w:val="00144BDE"/>
    <w:rsid w:val="00156510"/>
    <w:rsid w:val="00174849"/>
    <w:rsid w:val="00176564"/>
    <w:rsid w:val="00190F1C"/>
    <w:rsid w:val="00197C08"/>
    <w:rsid w:val="001A1652"/>
    <w:rsid w:val="001A4B60"/>
    <w:rsid w:val="001A68D1"/>
    <w:rsid w:val="001B236A"/>
    <w:rsid w:val="001E38B3"/>
    <w:rsid w:val="001E7073"/>
    <w:rsid w:val="00203CC5"/>
    <w:rsid w:val="002337C1"/>
    <w:rsid w:val="00234749"/>
    <w:rsid w:val="002354D8"/>
    <w:rsid w:val="0025588E"/>
    <w:rsid w:val="00280F22"/>
    <w:rsid w:val="002855E7"/>
    <w:rsid w:val="002861A6"/>
    <w:rsid w:val="002B52F7"/>
    <w:rsid w:val="002C1F68"/>
    <w:rsid w:val="002C7EBC"/>
    <w:rsid w:val="002E45C2"/>
    <w:rsid w:val="002F7792"/>
    <w:rsid w:val="00300E8E"/>
    <w:rsid w:val="00300FEA"/>
    <w:rsid w:val="00303CA6"/>
    <w:rsid w:val="003064D6"/>
    <w:rsid w:val="0031040D"/>
    <w:rsid w:val="00322FDE"/>
    <w:rsid w:val="00323670"/>
    <w:rsid w:val="00323BF1"/>
    <w:rsid w:val="0032413F"/>
    <w:rsid w:val="003245BC"/>
    <w:rsid w:val="00326A86"/>
    <w:rsid w:val="00341AB6"/>
    <w:rsid w:val="00367E72"/>
    <w:rsid w:val="00370D7B"/>
    <w:rsid w:val="00372405"/>
    <w:rsid w:val="00373357"/>
    <w:rsid w:val="00377B05"/>
    <w:rsid w:val="003879F5"/>
    <w:rsid w:val="003A26FF"/>
    <w:rsid w:val="003A31F2"/>
    <w:rsid w:val="003A544F"/>
    <w:rsid w:val="003B139E"/>
    <w:rsid w:val="003D57E5"/>
    <w:rsid w:val="003D77B2"/>
    <w:rsid w:val="003F4D28"/>
    <w:rsid w:val="00401A56"/>
    <w:rsid w:val="004107BD"/>
    <w:rsid w:val="004340EC"/>
    <w:rsid w:val="00445A4E"/>
    <w:rsid w:val="00454B2C"/>
    <w:rsid w:val="00466CCD"/>
    <w:rsid w:val="004831D1"/>
    <w:rsid w:val="00486BA0"/>
    <w:rsid w:val="004925A9"/>
    <w:rsid w:val="004A37F3"/>
    <w:rsid w:val="004B3DB1"/>
    <w:rsid w:val="004C0BA4"/>
    <w:rsid w:val="004C400D"/>
    <w:rsid w:val="004D640E"/>
    <w:rsid w:val="004F34D0"/>
    <w:rsid w:val="00512060"/>
    <w:rsid w:val="00514AA0"/>
    <w:rsid w:val="0052074E"/>
    <w:rsid w:val="0052154A"/>
    <w:rsid w:val="00556F09"/>
    <w:rsid w:val="0057032E"/>
    <w:rsid w:val="005929DD"/>
    <w:rsid w:val="005A2160"/>
    <w:rsid w:val="005A277F"/>
    <w:rsid w:val="005A38E2"/>
    <w:rsid w:val="005B580B"/>
    <w:rsid w:val="005B6593"/>
    <w:rsid w:val="00612939"/>
    <w:rsid w:val="00617C84"/>
    <w:rsid w:val="00627616"/>
    <w:rsid w:val="006659CC"/>
    <w:rsid w:val="0066632F"/>
    <w:rsid w:val="00681EB7"/>
    <w:rsid w:val="00682DCF"/>
    <w:rsid w:val="006B433D"/>
    <w:rsid w:val="006B7C1F"/>
    <w:rsid w:val="006D1E46"/>
    <w:rsid w:val="007316F4"/>
    <w:rsid w:val="00735AE4"/>
    <w:rsid w:val="0073779A"/>
    <w:rsid w:val="00750CD0"/>
    <w:rsid w:val="00777EA3"/>
    <w:rsid w:val="00782503"/>
    <w:rsid w:val="007832D6"/>
    <w:rsid w:val="00790BE7"/>
    <w:rsid w:val="007949F3"/>
    <w:rsid w:val="00794D5D"/>
    <w:rsid w:val="00795589"/>
    <w:rsid w:val="007A0979"/>
    <w:rsid w:val="007A3A3A"/>
    <w:rsid w:val="007B1588"/>
    <w:rsid w:val="007B167F"/>
    <w:rsid w:val="007D2316"/>
    <w:rsid w:val="007D5E10"/>
    <w:rsid w:val="007E0708"/>
    <w:rsid w:val="007F2D2C"/>
    <w:rsid w:val="00832CA7"/>
    <w:rsid w:val="00844FBC"/>
    <w:rsid w:val="008533A5"/>
    <w:rsid w:val="00857BD6"/>
    <w:rsid w:val="008858DC"/>
    <w:rsid w:val="008A20FC"/>
    <w:rsid w:val="008C4266"/>
    <w:rsid w:val="008D17DA"/>
    <w:rsid w:val="008E20F8"/>
    <w:rsid w:val="008E7711"/>
    <w:rsid w:val="008F107F"/>
    <w:rsid w:val="008F1B7B"/>
    <w:rsid w:val="008F2D85"/>
    <w:rsid w:val="00900967"/>
    <w:rsid w:val="00905870"/>
    <w:rsid w:val="00927DFD"/>
    <w:rsid w:val="00940767"/>
    <w:rsid w:val="009466B1"/>
    <w:rsid w:val="0095759B"/>
    <w:rsid w:val="0096724D"/>
    <w:rsid w:val="009777C5"/>
    <w:rsid w:val="00997952"/>
    <w:rsid w:val="009C2246"/>
    <w:rsid w:val="009C38FA"/>
    <w:rsid w:val="009C3D1A"/>
    <w:rsid w:val="009D744B"/>
    <w:rsid w:val="009E1D17"/>
    <w:rsid w:val="009E2F52"/>
    <w:rsid w:val="00A3726E"/>
    <w:rsid w:val="00A43BC8"/>
    <w:rsid w:val="00A662E4"/>
    <w:rsid w:val="00A7614B"/>
    <w:rsid w:val="00A76D6D"/>
    <w:rsid w:val="00A90D04"/>
    <w:rsid w:val="00AA1F4F"/>
    <w:rsid w:val="00AA2CA5"/>
    <w:rsid w:val="00AF7C4F"/>
    <w:rsid w:val="00B033AA"/>
    <w:rsid w:val="00B07726"/>
    <w:rsid w:val="00B16AFE"/>
    <w:rsid w:val="00B32B22"/>
    <w:rsid w:val="00B34737"/>
    <w:rsid w:val="00B35195"/>
    <w:rsid w:val="00B75D64"/>
    <w:rsid w:val="00BB09BA"/>
    <w:rsid w:val="00BB0E5A"/>
    <w:rsid w:val="00BB4376"/>
    <w:rsid w:val="00BC3DC7"/>
    <w:rsid w:val="00BE3DC4"/>
    <w:rsid w:val="00BE5BCF"/>
    <w:rsid w:val="00BF6226"/>
    <w:rsid w:val="00BF62A3"/>
    <w:rsid w:val="00C02AF7"/>
    <w:rsid w:val="00C04E50"/>
    <w:rsid w:val="00C23A27"/>
    <w:rsid w:val="00C472F2"/>
    <w:rsid w:val="00C50090"/>
    <w:rsid w:val="00C63474"/>
    <w:rsid w:val="00C7116D"/>
    <w:rsid w:val="00C829AE"/>
    <w:rsid w:val="00CB1AFA"/>
    <w:rsid w:val="00CB40E5"/>
    <w:rsid w:val="00CB49BA"/>
    <w:rsid w:val="00CB5BF7"/>
    <w:rsid w:val="00CC52C5"/>
    <w:rsid w:val="00CD63A1"/>
    <w:rsid w:val="00CE0557"/>
    <w:rsid w:val="00CE548A"/>
    <w:rsid w:val="00CF1168"/>
    <w:rsid w:val="00D02870"/>
    <w:rsid w:val="00D23F90"/>
    <w:rsid w:val="00D2473E"/>
    <w:rsid w:val="00D27B39"/>
    <w:rsid w:val="00D30B0A"/>
    <w:rsid w:val="00D31059"/>
    <w:rsid w:val="00D3169F"/>
    <w:rsid w:val="00D32A83"/>
    <w:rsid w:val="00D32D32"/>
    <w:rsid w:val="00D337EC"/>
    <w:rsid w:val="00D340C0"/>
    <w:rsid w:val="00D6313E"/>
    <w:rsid w:val="00D67425"/>
    <w:rsid w:val="00D769DC"/>
    <w:rsid w:val="00D94B93"/>
    <w:rsid w:val="00D96899"/>
    <w:rsid w:val="00DB03B9"/>
    <w:rsid w:val="00DB29EE"/>
    <w:rsid w:val="00DB2A01"/>
    <w:rsid w:val="00DB727D"/>
    <w:rsid w:val="00DD30B4"/>
    <w:rsid w:val="00DD49A5"/>
    <w:rsid w:val="00E22BDC"/>
    <w:rsid w:val="00E310FE"/>
    <w:rsid w:val="00E50E70"/>
    <w:rsid w:val="00E54167"/>
    <w:rsid w:val="00E55A55"/>
    <w:rsid w:val="00E629B3"/>
    <w:rsid w:val="00E70530"/>
    <w:rsid w:val="00E73FEE"/>
    <w:rsid w:val="00E9734F"/>
    <w:rsid w:val="00EA3E0D"/>
    <w:rsid w:val="00EA4878"/>
    <w:rsid w:val="00EC1E9E"/>
    <w:rsid w:val="00EC44A1"/>
    <w:rsid w:val="00ED464D"/>
    <w:rsid w:val="00EE4842"/>
    <w:rsid w:val="00F158EC"/>
    <w:rsid w:val="00F270E3"/>
    <w:rsid w:val="00F54C7A"/>
    <w:rsid w:val="00F62701"/>
    <w:rsid w:val="00F66C36"/>
    <w:rsid w:val="00F74517"/>
    <w:rsid w:val="00F77A89"/>
    <w:rsid w:val="00F82C88"/>
    <w:rsid w:val="00F844C8"/>
    <w:rsid w:val="00F869A1"/>
    <w:rsid w:val="00F86C37"/>
    <w:rsid w:val="00F91CE5"/>
    <w:rsid w:val="00FA5718"/>
    <w:rsid w:val="00FB1186"/>
    <w:rsid w:val="00FC0F99"/>
    <w:rsid w:val="00FD152D"/>
    <w:rsid w:val="00FD1E20"/>
    <w:rsid w:val="00FD300F"/>
    <w:rsid w:val="00FD44D0"/>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it-sicherheits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84E61-38A3-4EAE-87A6-59E7A0BE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931</Words>
  <Characters>5312</Characters>
  <Application>Microsoft Office Word</Application>
  <DocSecurity>0</DocSecurity>
  <Lines>44</Lines>
  <Paragraphs>12</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Richtlinie zum zulässigen Gebrauch</vt:lpstr>
      <vt:lpstr>Richtlinie zum zulässigen Gebrauch</vt:lpstr>
      <vt:lpstr>Acceptable Use of Assets Policy</vt:lpstr>
    </vt:vector>
  </TitlesOfParts>
  <Company>Advisera Expert Solutions Ltd</Company>
  <LinksUpToDate>false</LinksUpToDate>
  <CharactersWithSpaces>6231</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IT-Sicherheitspolitik</dc:title>
  <dc:creator>EUGDPRAcademy</dc:creator>
  <dc:description>©2017 Diese Vorlage kann von Kunden von Advisera Expert Solutions Ltd. www.advisera.com gemäß der Lizenzvereinbarung verwendet werden.</dc:description>
  <cp:lastModifiedBy>EUGDPRAcademy</cp:lastModifiedBy>
  <cp:revision>18</cp:revision>
  <dcterms:created xsi:type="dcterms:W3CDTF">2012-06-27T10:41:00Z</dcterms:created>
  <dcterms:modified xsi:type="dcterms:W3CDTF">2018-02-04T10:46:00Z</dcterms:modified>
</cp:coreProperties>
</file>