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83E" w14:textId="5A42B8E8" w:rsidR="00335E3B" w:rsidRPr="00B07F63" w:rsidRDefault="00B07F63" w:rsidP="00B07F63">
      <w:pPr>
        <w:jc w:val="center"/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t>** KOSTENLOSE VORSCHAU **</w:t>
      </w:r>
    </w:p>
    <w:p w14:paraId="22D4B1FD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54BD0AFB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735B1161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07B69A0C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03406FBE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5A0B7409" w14:textId="4FA296EE" w:rsidR="00335E3B" w:rsidRPr="00B07F63" w:rsidRDefault="00497755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B07F63">
        <w:rPr>
          <w:rFonts w:cstheme="minorHAnsi"/>
          <w:lang w:val="de-DE"/>
        </w:rPr>
        <w:t>[</w:t>
      </w:r>
      <w:r w:rsidR="00F772F9" w:rsidRPr="00B07F63">
        <w:rPr>
          <w:rFonts w:cstheme="minorHAnsi"/>
          <w:lang w:val="de-DE"/>
        </w:rPr>
        <w:t>Logo der Organisation</w:t>
      </w:r>
      <w:r w:rsidRPr="00B07F63">
        <w:rPr>
          <w:rFonts w:cstheme="minorHAnsi"/>
          <w:lang w:val="de-DE"/>
        </w:rPr>
        <w:t>]</w:t>
      </w:r>
      <w:commentRangeEnd w:id="0"/>
      <w:r w:rsidR="00DC376B" w:rsidRPr="00B07F63">
        <w:rPr>
          <w:rStyle w:val="CommentReference"/>
          <w:lang w:val="de-DE"/>
        </w:rPr>
        <w:commentReference w:id="0"/>
      </w:r>
    </w:p>
    <w:p w14:paraId="046F56F7" w14:textId="3EC9B2E6" w:rsidR="00335E3B" w:rsidRPr="00B07F63" w:rsidRDefault="00497755">
      <w:pPr>
        <w:jc w:val="center"/>
        <w:rPr>
          <w:rFonts w:asciiTheme="minorHAnsi" w:hAnsiTheme="minorHAnsi" w:cstheme="minorHAnsi"/>
          <w:lang w:val="de-DE"/>
        </w:rPr>
      </w:pPr>
      <w:r w:rsidRPr="00B07F63">
        <w:rPr>
          <w:rFonts w:cstheme="minorHAnsi"/>
          <w:lang w:val="de-DE"/>
        </w:rPr>
        <w:t>[</w:t>
      </w:r>
      <w:r w:rsidR="00C6513A" w:rsidRPr="00B07F63">
        <w:rPr>
          <w:rFonts w:cstheme="minorHAnsi"/>
          <w:lang w:val="de-DE"/>
        </w:rPr>
        <w:t>Name</w:t>
      </w:r>
      <w:r w:rsidR="00F772F9" w:rsidRPr="00B07F63">
        <w:rPr>
          <w:rFonts w:cstheme="minorHAnsi"/>
          <w:lang w:val="de-DE"/>
        </w:rPr>
        <w:t xml:space="preserve"> der Organisation</w:t>
      </w:r>
      <w:r w:rsidRPr="00B07F63">
        <w:rPr>
          <w:rFonts w:cstheme="minorHAnsi"/>
          <w:lang w:val="de-DE"/>
        </w:rPr>
        <w:t>]</w:t>
      </w:r>
    </w:p>
    <w:p w14:paraId="3E67F61B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5594260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C542B2D" w14:textId="5A327E23" w:rsidR="00335E3B" w:rsidRPr="00B07F63" w:rsidRDefault="004F5654">
      <w:pPr>
        <w:jc w:val="center"/>
        <w:rPr>
          <w:rFonts w:asciiTheme="minorHAnsi" w:hAnsiTheme="minorHAnsi" w:cstheme="minorHAnsi"/>
          <w:b/>
          <w:sz w:val="32"/>
          <w:szCs w:val="32"/>
          <w:lang w:val="de-DE"/>
        </w:rPr>
      </w:pPr>
      <w:r w:rsidRPr="00B07F63">
        <w:rPr>
          <w:rFonts w:cstheme="minorHAnsi"/>
          <w:b/>
          <w:sz w:val="32"/>
          <w:lang w:val="de-DE"/>
        </w:rPr>
        <w:t xml:space="preserve">RICHTLINIEN FÜR DAS </w:t>
      </w:r>
      <w:r w:rsidR="004D7AC9" w:rsidRPr="00B07F63">
        <w:rPr>
          <w:rFonts w:cstheme="minorHAnsi"/>
          <w:b/>
          <w:sz w:val="32"/>
          <w:lang w:val="de-DE"/>
        </w:rPr>
        <w:t>DATEN</w:t>
      </w:r>
      <w:r w:rsidRPr="00B07F63">
        <w:rPr>
          <w:rFonts w:cstheme="minorHAnsi"/>
          <w:b/>
          <w:sz w:val="32"/>
          <w:lang w:val="de-DE"/>
        </w:rPr>
        <w:t xml:space="preserve">VERZEICHNIS </w:t>
      </w:r>
      <w:r w:rsidR="004D7AC9" w:rsidRPr="00B07F63">
        <w:rPr>
          <w:rFonts w:cstheme="minorHAnsi"/>
          <w:b/>
          <w:sz w:val="32"/>
          <w:lang w:val="de-DE"/>
        </w:rPr>
        <w:t>UND D</w:t>
      </w:r>
      <w:r w:rsidR="00C6513A" w:rsidRPr="00B07F63">
        <w:rPr>
          <w:rFonts w:cstheme="minorHAnsi"/>
          <w:b/>
          <w:sz w:val="32"/>
          <w:lang w:val="de-DE"/>
        </w:rPr>
        <w:t>IE</w:t>
      </w:r>
      <w:r w:rsidR="004D7AC9" w:rsidRPr="00B07F63">
        <w:rPr>
          <w:rFonts w:cstheme="minorHAnsi"/>
          <w:b/>
          <w:sz w:val="32"/>
          <w:lang w:val="de-DE"/>
        </w:rPr>
        <w:t xml:space="preserve"> ZUORDNUNG DER </w:t>
      </w:r>
      <w:r w:rsidRPr="00B07F63">
        <w:rPr>
          <w:rFonts w:cstheme="minorHAnsi"/>
          <w:b/>
          <w:sz w:val="32"/>
          <w:lang w:val="de-DE"/>
        </w:rPr>
        <w:t>VERARBEITUNGSTÄTIGKEITEN</w:t>
      </w:r>
    </w:p>
    <w:p w14:paraId="04093013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335E3B" w:rsidRPr="00B07F63" w14:paraId="20B70C6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85EA65" w14:textId="77777777" w:rsidR="00335E3B" w:rsidRPr="00B07F63" w:rsidRDefault="00497755">
            <w:pPr>
              <w:rPr>
                <w:rFonts w:asciiTheme="minorHAnsi" w:hAnsiTheme="minorHAnsi" w:cstheme="minorHAnsi"/>
                <w:lang w:val="de-DE"/>
              </w:rPr>
            </w:pPr>
            <w:commentRangeStart w:id="1"/>
            <w:r w:rsidRPr="00B07F63">
              <w:rPr>
                <w:rFonts w:cstheme="minorHAnsi"/>
                <w:lang w:val="de-DE"/>
              </w:rPr>
              <w:t>Code</w:t>
            </w:r>
            <w:commentRangeEnd w:id="1"/>
            <w:r w:rsidR="00DC376B" w:rsidRPr="00B07F63">
              <w:rPr>
                <w:rStyle w:val="CommentReference"/>
                <w:lang w:val="de-DE"/>
              </w:rPr>
              <w:commentReference w:id="1"/>
            </w:r>
            <w:r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7E05F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41AC27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6480A6" w14:textId="77777777" w:rsidR="00335E3B" w:rsidRPr="00B07F63" w:rsidRDefault="00497755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A82BF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0271A92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765798" w14:textId="03D346B0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Datum der V</w:t>
            </w:r>
            <w:r w:rsidR="00497755" w:rsidRPr="00B07F63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0B1000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219BC9F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738FF1" w14:textId="5DAE1DF3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Erstellt von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65E8AB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7467BB1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A05E33" w14:textId="18C3754F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Genehmigt von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4AB75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4020E98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81A704" w14:textId="64EBE3BD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Vertraulichkeitsstufe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F124E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9AC1B4A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6A9FBCA6" w14:textId="77777777" w:rsidR="00335E3B" w:rsidRPr="00B07F63" w:rsidRDefault="00497755">
      <w:pPr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br w:type="page"/>
      </w:r>
    </w:p>
    <w:p w14:paraId="0D15132F" w14:textId="4EB2B239" w:rsidR="00335E3B" w:rsidRPr="00B07F63" w:rsidRDefault="005800CE">
      <w:pPr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B07F63">
        <w:rPr>
          <w:rFonts w:cstheme="minorHAnsi"/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41"/>
        <w:gridCol w:w="983"/>
        <w:gridCol w:w="1793"/>
        <w:gridCol w:w="4945"/>
      </w:tblGrid>
      <w:tr w:rsidR="005800CE" w:rsidRPr="00B07F63" w14:paraId="2043B4D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DB49B" w14:textId="0283BC9E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6A9E6" w14:textId="77777777" w:rsidR="00335E3B" w:rsidRPr="00B07F63" w:rsidRDefault="0049775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0C5AF" w14:textId="5227B00C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Erstellt von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C77FC" w14:textId="68BED1CB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5800CE" w:rsidRPr="00B07F63" w14:paraId="380BDAB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E9CEF" w14:textId="6D931AB3" w:rsidR="00335E3B" w:rsidRPr="00B07F63" w:rsidRDefault="005800CE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TT</w:t>
            </w:r>
            <w:r w:rsidR="00DC376B" w:rsidRPr="00B07F63">
              <w:rPr>
                <w:rFonts w:asciiTheme="minorHAnsi" w:hAnsiTheme="minorHAnsi" w:cstheme="minorHAnsi"/>
                <w:lang w:val="de-DE"/>
              </w:rPr>
              <w:t>.</w:t>
            </w:r>
            <w:r w:rsidRPr="00B07F63">
              <w:rPr>
                <w:rFonts w:asciiTheme="minorHAnsi" w:hAnsiTheme="minorHAnsi" w:cstheme="minorHAnsi"/>
                <w:lang w:val="de-DE"/>
              </w:rPr>
              <w:t>MM</w:t>
            </w:r>
            <w:r w:rsidR="00DC376B" w:rsidRPr="00B07F63">
              <w:rPr>
                <w:rFonts w:asciiTheme="minorHAnsi" w:hAnsiTheme="minorHAnsi" w:cstheme="minorHAnsi"/>
                <w:lang w:val="de-DE"/>
              </w:rPr>
              <w:t>.</w:t>
            </w:r>
            <w:r w:rsidRPr="00B07F63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7796D" w14:textId="42BBA079" w:rsidR="00335E3B" w:rsidRPr="00B07F63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A4D6C" w14:textId="585E9B72" w:rsidR="00335E3B" w:rsidRPr="00B07F63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D907C6" w14:textId="3355DDBE" w:rsidR="00335E3B" w:rsidRPr="00B07F63" w:rsidRDefault="005800CE" w:rsidP="005F71B8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lang w:val="de-DE"/>
              </w:rPr>
              <w:t>Gliederung des Grunddokumentes</w:t>
            </w:r>
          </w:p>
        </w:tc>
      </w:tr>
      <w:tr w:rsidR="005800CE" w:rsidRPr="00B07F63" w14:paraId="1FBBB7D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D3A47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9ED6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4954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0EB17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1C21E741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88C1E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4530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15428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679F7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7ECB405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15904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0D555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4E06A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227B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2CBB849E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0632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7F03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8025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DB31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1D7E051C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B7B6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19649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342C8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EC46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6BA11290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6C82F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8A71B6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94DA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3CC4B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D521CCB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72276299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sdt>
      <w:sdtPr>
        <w:rPr>
          <w:lang w:val="de-DE"/>
        </w:rPr>
        <w:id w:val="1823180725"/>
        <w:docPartObj>
          <w:docPartGallery w:val="Table of Contents"/>
          <w:docPartUnique/>
        </w:docPartObj>
      </w:sdtPr>
      <w:sdtEndPr/>
      <w:sdtContent>
        <w:p w14:paraId="6BFE7307" w14:textId="23270672" w:rsidR="00335E3B" w:rsidRPr="00B07F63" w:rsidRDefault="005800CE">
          <w:pPr>
            <w:rPr>
              <w:lang w:val="de-DE"/>
            </w:rPr>
          </w:pPr>
          <w:r w:rsidRPr="00B07F63">
            <w:rPr>
              <w:b/>
              <w:sz w:val="28"/>
              <w:lang w:val="de-DE"/>
            </w:rPr>
            <w:t>Inhaltsverzeichnis</w:t>
          </w:r>
        </w:p>
        <w:p w14:paraId="51BA1A39" w14:textId="77777777" w:rsidR="00C6513A" w:rsidRPr="00B07F63" w:rsidRDefault="00497755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r w:rsidRPr="00B07F63">
            <w:rPr>
              <w:lang w:val="de-DE"/>
            </w:rPr>
            <w:fldChar w:fldCharType="begin"/>
          </w:r>
          <w:r w:rsidRPr="00B07F63">
            <w:rPr>
              <w:lang w:val="de-DE"/>
            </w:rPr>
            <w:instrText>TOC \z \o "1-3" \u \h</w:instrText>
          </w:r>
          <w:r w:rsidRPr="00B07F63">
            <w:rPr>
              <w:lang w:val="de-DE"/>
            </w:rPr>
            <w:fldChar w:fldCharType="separate"/>
          </w:r>
          <w:hyperlink w:anchor="_Toc500422096" w:history="1">
            <w:r w:rsidR="00C6513A" w:rsidRPr="00B07F63">
              <w:rPr>
                <w:rStyle w:val="Hyperlink"/>
                <w:lang w:val="de-DE"/>
              </w:rPr>
              <w:t>1.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Umfang, Anwendungsbereich und Nutzer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_Toc500422096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B8CE9F3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097" w:history="1">
            <w:r w:rsidR="00C6513A" w:rsidRPr="00B07F63">
              <w:rPr>
                <w:rStyle w:val="Hyperlink"/>
                <w:lang w:val="de-DE"/>
              </w:rPr>
              <w:t>2.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Referenzdokumente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_Toc500422097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17F8090A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098" w:history="1">
            <w:r w:rsidR="00C6513A" w:rsidRPr="00B07F63">
              <w:rPr>
                <w:rStyle w:val="Hyperlink"/>
                <w:lang w:val="de-DE"/>
              </w:rPr>
              <w:t>3.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Erstellung einer Aufzeichnung von personenbezogenen Daten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_Toc500422098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217F7E8E" w14:textId="77777777" w:rsidR="00C6513A" w:rsidRPr="00B07F63" w:rsidRDefault="009A7CF2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099" w:history="1">
            <w:r w:rsidR="00C6513A" w:rsidRPr="00B07F63">
              <w:rPr>
                <w:rStyle w:val="Hyperlink"/>
                <w:lang w:val="de-DE"/>
              </w:rPr>
              <w:t>3.1.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Der Zweck des Verzeichnisses von Verarbeitungstätigkeiten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_Toc500422099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3326D0B9" w14:textId="77777777" w:rsidR="00C6513A" w:rsidRPr="00B07F63" w:rsidRDefault="009A7CF2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100" w:history="1">
            <w:r w:rsidR="00C6513A" w:rsidRPr="00B07F63">
              <w:rPr>
                <w:rStyle w:val="Hyperlink"/>
                <w:lang w:val="de-DE"/>
              </w:rPr>
              <w:t>3.2.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Tätigkeit als Datenverantwortlicher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_Toc500422100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73221974" w14:textId="77777777" w:rsidR="00C6513A" w:rsidRPr="00B07F63" w:rsidRDefault="009A7CF2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101" w:history="1">
            <w:r w:rsidR="00C6513A" w:rsidRPr="00B07F63">
              <w:rPr>
                <w:rStyle w:val="Hyperlink"/>
                <w:lang w:val="de-DE"/>
              </w:rPr>
              <w:t>3.3.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Tätigkeit als Auftragsverarbeiter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_Toc500422101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7E376595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2" w:history="1">
            <w:r w:rsidR="00C6513A" w:rsidRPr="00B07F63">
              <w:rPr>
                <w:rStyle w:val="Hyperlink"/>
                <w:lang w:val="de-DE"/>
              </w:rPr>
              <w:t>4.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Verzeichnis der Verarbeitungstätigkeiten ausfüllen und führen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_Toc500422102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2E40FB71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3" w:history="1">
            <w:r w:rsidR="00C6513A" w:rsidRPr="00B07F63">
              <w:rPr>
                <w:rStyle w:val="Hyperlink"/>
                <w:lang w:val="de-DE"/>
              </w:rPr>
              <w:t>5.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Aufzeichnungen, die gemäß diesem Dokument aufzubewahren sind, managen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_Toc500422103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5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0DFAF0B3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4" w:history="1">
            <w:r w:rsidR="00C6513A" w:rsidRPr="00B07F63">
              <w:rPr>
                <w:rStyle w:val="Hyperlink"/>
                <w:lang w:val="de-DE"/>
              </w:rPr>
              <w:t>6.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Gültigkeit und Dokumentenmanagement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_Toc500422104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5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EF0C3EA" w14:textId="77777777" w:rsidR="00C6513A" w:rsidRPr="00B07F63" w:rsidRDefault="009A7CF2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5" w:history="1">
            <w:r w:rsidR="00C6513A" w:rsidRPr="00B07F63">
              <w:rPr>
                <w:rStyle w:val="Hyperlink"/>
                <w:lang w:val="de-DE"/>
              </w:rPr>
              <w:t>7.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Anhang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_Toc500422105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6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CCE34C6" w14:textId="732E7989" w:rsidR="00335E3B" w:rsidRPr="00B07F63" w:rsidRDefault="00497755">
          <w:pPr>
            <w:rPr>
              <w:lang w:val="de-DE"/>
            </w:rPr>
          </w:pPr>
          <w:r w:rsidRPr="00B07F63">
            <w:rPr>
              <w:lang w:val="de-DE"/>
            </w:rPr>
            <w:fldChar w:fldCharType="end"/>
          </w:r>
        </w:p>
      </w:sdtContent>
    </w:sdt>
    <w:p w14:paraId="3DCB8FD5" w14:textId="77777777" w:rsidR="00335E3B" w:rsidRPr="00B07F63" w:rsidRDefault="00335E3B" w:rsidP="00C6513A">
      <w:pPr>
        <w:pStyle w:val="TOC1"/>
        <w:rPr>
          <w:lang w:val="de-DE"/>
        </w:rPr>
      </w:pPr>
    </w:p>
    <w:p w14:paraId="4559BA9E" w14:textId="77777777" w:rsidR="00335E3B" w:rsidRPr="00B07F63" w:rsidRDefault="00497755" w:rsidP="00582DC7">
      <w:pPr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br w:type="page"/>
      </w:r>
    </w:p>
    <w:p w14:paraId="1E5909E1" w14:textId="6769B41D" w:rsidR="00335E3B" w:rsidRPr="00B07F63" w:rsidRDefault="00DC31E8" w:rsidP="00582DC7">
      <w:pPr>
        <w:pStyle w:val="Heading1"/>
        <w:rPr>
          <w:lang w:val="de-DE"/>
        </w:rPr>
      </w:pPr>
      <w:bookmarkStart w:id="2" w:name="_Toc500422096"/>
      <w:r w:rsidRPr="00B07F63">
        <w:rPr>
          <w:lang w:val="de-DE"/>
        </w:rPr>
        <w:lastRenderedPageBreak/>
        <w:t xml:space="preserve">Umfang, </w:t>
      </w:r>
      <w:r w:rsidR="00C6513A" w:rsidRPr="00B07F63">
        <w:rPr>
          <w:lang w:val="de-DE"/>
        </w:rPr>
        <w:t>Anwendungsbereich</w:t>
      </w:r>
      <w:r w:rsidRPr="00B07F63">
        <w:rPr>
          <w:lang w:val="de-DE"/>
        </w:rPr>
        <w:t xml:space="preserve"> und Nutzer</w:t>
      </w:r>
      <w:bookmarkEnd w:id="2"/>
    </w:p>
    <w:p w14:paraId="58DCC558" w14:textId="2BA7AEC1" w:rsidR="00335E3B" w:rsidRPr="00B07F63" w:rsidRDefault="00DC31E8">
      <w:pPr>
        <w:rPr>
          <w:lang w:val="de-DE"/>
        </w:rPr>
      </w:pPr>
      <w:r w:rsidRPr="00B07F63">
        <w:rPr>
          <w:lang w:val="de-DE"/>
        </w:rPr>
        <w:t xml:space="preserve">Der Zweck dieses Dokumentes ist die Bereitstellung </w:t>
      </w:r>
      <w:r w:rsidR="000F33B5" w:rsidRPr="00B07F63">
        <w:rPr>
          <w:lang w:val="de-DE"/>
        </w:rPr>
        <w:t>einer Anleitung für</w:t>
      </w:r>
      <w:r w:rsidR="000E0518" w:rsidRPr="00B07F63">
        <w:rPr>
          <w:lang w:val="de-DE"/>
        </w:rPr>
        <w:t xml:space="preserve"> </w:t>
      </w:r>
      <w:r w:rsidR="00497755" w:rsidRPr="00B07F63">
        <w:rPr>
          <w:lang w:val="de-DE"/>
        </w:rPr>
        <w:t>[</w:t>
      </w:r>
      <w:commentRangeStart w:id="3"/>
      <w:r w:rsidR="00497755" w:rsidRPr="00B07F63">
        <w:rPr>
          <w:lang w:val="de-DE"/>
        </w:rPr>
        <w:t>Company Name</w:t>
      </w:r>
      <w:commentRangeEnd w:id="3"/>
      <w:r w:rsidR="00DC376B" w:rsidRPr="00B07F63">
        <w:rPr>
          <w:rStyle w:val="CommentReference"/>
          <w:lang w:val="de-DE"/>
        </w:rPr>
        <w:commentReference w:id="3"/>
      </w:r>
      <w:r w:rsidR="00497755" w:rsidRPr="00B07F63">
        <w:rPr>
          <w:lang w:val="de-DE"/>
        </w:rPr>
        <w:t>] (“</w:t>
      </w:r>
      <w:r w:rsidR="000E0518" w:rsidRPr="00B07F63">
        <w:rPr>
          <w:lang w:val="de-DE"/>
        </w:rPr>
        <w:t>das Unternehmen</w:t>
      </w:r>
      <w:r w:rsidR="00497755" w:rsidRPr="00B07F63">
        <w:rPr>
          <w:lang w:val="de-DE"/>
        </w:rPr>
        <w:t xml:space="preserve">”) </w:t>
      </w:r>
      <w:r w:rsidR="000E0518" w:rsidRPr="00B07F63">
        <w:rPr>
          <w:lang w:val="de-DE"/>
        </w:rPr>
        <w:t>für das Anlegen und die Wahrung von Aufzeichnungen über die Verarbeitungstätigkeiten.</w:t>
      </w:r>
    </w:p>
    <w:p w14:paraId="288B9B2F" w14:textId="2457852B" w:rsidR="00335E3B" w:rsidRPr="00B07F63" w:rsidRDefault="000E0518">
      <w:pPr>
        <w:rPr>
          <w:lang w:val="de-DE"/>
        </w:rPr>
      </w:pPr>
      <w:r w:rsidRPr="00B07F63">
        <w:rPr>
          <w:lang w:val="de-DE"/>
        </w:rPr>
        <w:t xml:space="preserve">Die Nutzer dieses Dokumentes sind der Datenbeauftragte und Vertreter der Geschäftseinheiten, die für die Verarbeitung von personenbezogenen Daten verantwortlich sind. </w:t>
      </w:r>
      <w:r w:rsidR="00497755" w:rsidRPr="00B07F63">
        <w:rPr>
          <w:lang w:val="de-DE"/>
        </w:rPr>
        <w:t xml:space="preserve"> </w:t>
      </w:r>
    </w:p>
    <w:p w14:paraId="0ECD283A" w14:textId="77777777" w:rsidR="00335E3B" w:rsidRPr="00B07F63" w:rsidRDefault="00335E3B">
      <w:pPr>
        <w:rPr>
          <w:lang w:val="de-DE"/>
        </w:rPr>
      </w:pPr>
    </w:p>
    <w:p w14:paraId="6F8CFDDA" w14:textId="61502D5C" w:rsidR="00335E3B" w:rsidRPr="00B07F63" w:rsidRDefault="000E0518" w:rsidP="00582DC7">
      <w:pPr>
        <w:pStyle w:val="Heading1"/>
        <w:rPr>
          <w:lang w:val="de-DE"/>
        </w:rPr>
      </w:pPr>
      <w:bookmarkStart w:id="4" w:name="_Toc495619979"/>
      <w:bookmarkStart w:id="5" w:name="_Toc495736176"/>
      <w:bookmarkStart w:id="6" w:name="_Toc263228401"/>
      <w:bookmarkStart w:id="7" w:name="_Toc415647884"/>
      <w:bookmarkStart w:id="8" w:name="_Toc500422097"/>
      <w:bookmarkEnd w:id="4"/>
      <w:bookmarkEnd w:id="5"/>
      <w:bookmarkEnd w:id="6"/>
      <w:bookmarkEnd w:id="7"/>
      <w:r w:rsidRPr="00B07F63">
        <w:rPr>
          <w:lang w:val="de-DE"/>
        </w:rPr>
        <w:t>Referenzdok</w:t>
      </w:r>
      <w:r w:rsidR="00497755" w:rsidRPr="00B07F63">
        <w:rPr>
          <w:lang w:val="de-DE"/>
        </w:rPr>
        <w:t>ument</w:t>
      </w:r>
      <w:r w:rsidRPr="00B07F63">
        <w:rPr>
          <w:lang w:val="de-DE"/>
        </w:rPr>
        <w:t>e</w:t>
      </w:r>
      <w:bookmarkEnd w:id="8"/>
    </w:p>
    <w:p w14:paraId="0EF38AA9" w14:textId="6C4D3A19" w:rsidR="00335E3B" w:rsidRPr="00B07F63" w:rsidRDefault="000E0518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Artikel</w:t>
      </w:r>
      <w:r w:rsidR="00497755" w:rsidRPr="00B07F63">
        <w:rPr>
          <w:lang w:val="de-DE"/>
        </w:rPr>
        <w:t xml:space="preserve"> 30 </w:t>
      </w:r>
      <w:r w:rsidRPr="00B07F63">
        <w:rPr>
          <w:lang w:val="de-DE"/>
        </w:rPr>
        <w:t>der</w:t>
      </w:r>
      <w:r w:rsidR="00497755" w:rsidRPr="00B07F63">
        <w:rPr>
          <w:lang w:val="de-DE"/>
        </w:rPr>
        <w:t xml:space="preserve"> EU </w:t>
      </w:r>
      <w:r w:rsidRPr="00B07F63">
        <w:rPr>
          <w:lang w:val="de-DE"/>
        </w:rPr>
        <w:t>DSGVO 2016/679 (Verordnung</w:t>
      </w:r>
      <w:r w:rsidR="00497755" w:rsidRPr="00B07F63">
        <w:rPr>
          <w:lang w:val="de-DE"/>
        </w:rPr>
        <w:t xml:space="preserve"> (EU) 2016/679 </w:t>
      </w:r>
      <w:r w:rsidRPr="00B07F63">
        <w:rPr>
          <w:rFonts w:cs="Calibri"/>
          <w:lang w:val="de-DE"/>
        </w:rPr>
        <w:t>des Europäischen Parlaments und des Rates vom 27.</w:t>
      </w:r>
      <w:r w:rsidR="00E44890" w:rsidRPr="00B07F63">
        <w:rPr>
          <w:rFonts w:cs="Calibri"/>
          <w:lang w:val="de-DE"/>
        </w:rPr>
        <w:t xml:space="preserve"> </w:t>
      </w:r>
      <w:r w:rsidRPr="00B07F63">
        <w:rPr>
          <w:rFonts w:cs="Calibri"/>
          <w:lang w:val="de-DE"/>
        </w:rPr>
        <w:t>April 2016 zum Schutz natürlicher Personen bei der Verarbeitung personenbezogener Daten, zum freien Datenverkehr und zur Aufhebung der Richtlinie</w:t>
      </w:r>
      <w:r w:rsidRPr="00B07F63">
        <w:rPr>
          <w:lang w:val="de-DE"/>
        </w:rPr>
        <w:t xml:space="preserve"> </w:t>
      </w:r>
      <w:r w:rsidR="00497755" w:rsidRPr="00B07F63">
        <w:rPr>
          <w:lang w:val="de-DE"/>
        </w:rPr>
        <w:t>95/46/EC)</w:t>
      </w:r>
    </w:p>
    <w:p w14:paraId="301B2F9D" w14:textId="35E9AC63" w:rsidR="00335E3B" w:rsidRPr="00B07F63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[</w:t>
      </w:r>
      <w:commentRangeStart w:id="9"/>
      <w:r w:rsidR="00DC376B" w:rsidRPr="00B07F63">
        <w:rPr>
          <w:lang w:val="de-DE"/>
        </w:rPr>
        <w:t>re</w:t>
      </w:r>
      <w:r w:rsidRPr="00B07F63">
        <w:rPr>
          <w:lang w:val="de-DE"/>
        </w:rPr>
        <w:t>levant</w:t>
      </w:r>
      <w:r w:rsidR="00E44890" w:rsidRPr="00B07F63">
        <w:rPr>
          <w:lang w:val="de-DE"/>
        </w:rPr>
        <w:t>e</w:t>
      </w:r>
      <w:r w:rsidRPr="00B07F63">
        <w:rPr>
          <w:lang w:val="de-DE"/>
        </w:rPr>
        <w:t xml:space="preserve"> national</w:t>
      </w:r>
      <w:r w:rsidR="00E44890" w:rsidRPr="00B07F63">
        <w:rPr>
          <w:lang w:val="de-DE"/>
        </w:rPr>
        <w:t>e Gesetze oder Verordnungen der DSGVO Umsetzung</w:t>
      </w:r>
      <w:commentRangeEnd w:id="9"/>
      <w:r w:rsidRPr="00B07F63">
        <w:rPr>
          <w:lang w:val="de-DE"/>
        </w:rPr>
        <w:commentReference w:id="9"/>
      </w:r>
      <w:r w:rsidRPr="00B07F63">
        <w:rPr>
          <w:lang w:val="de-DE"/>
        </w:rPr>
        <w:t xml:space="preserve">]  </w:t>
      </w:r>
      <w:r w:rsidRPr="00B07F63">
        <w:rPr>
          <w:rFonts w:eastAsia="Times New Roman"/>
          <w:lang w:val="de-DE"/>
        </w:rPr>
        <w:t xml:space="preserve"> </w:t>
      </w:r>
    </w:p>
    <w:p w14:paraId="1DFE790C" w14:textId="5399E0BF" w:rsidR="00335E3B" w:rsidRPr="00B07F63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[</w:t>
      </w:r>
      <w:commentRangeStart w:id="10"/>
      <w:r w:rsidR="00E44890" w:rsidRPr="00B07F63">
        <w:rPr>
          <w:lang w:val="de-DE"/>
        </w:rPr>
        <w:t>andere lokale Gesetze und Verordnungen</w:t>
      </w:r>
      <w:commentRangeEnd w:id="10"/>
      <w:r w:rsidRPr="00B07F63">
        <w:rPr>
          <w:lang w:val="de-DE"/>
        </w:rPr>
        <w:commentReference w:id="10"/>
      </w:r>
      <w:r w:rsidRPr="00B07F63">
        <w:rPr>
          <w:lang w:val="de-DE"/>
        </w:rPr>
        <w:t>]</w:t>
      </w:r>
    </w:p>
    <w:p w14:paraId="46768120" w14:textId="77777777" w:rsidR="00335E3B" w:rsidRPr="00B07F63" w:rsidRDefault="00335E3B">
      <w:pPr>
        <w:rPr>
          <w:lang w:val="de-DE"/>
        </w:rPr>
      </w:pPr>
    </w:p>
    <w:p w14:paraId="4B447234" w14:textId="096C1788" w:rsidR="00335E3B" w:rsidRPr="00B07F63" w:rsidRDefault="00E44890" w:rsidP="00582DC7">
      <w:pPr>
        <w:pStyle w:val="Heading1"/>
        <w:rPr>
          <w:lang w:val="de-DE"/>
        </w:rPr>
      </w:pPr>
      <w:bookmarkStart w:id="11" w:name="_Toc500422098"/>
      <w:r w:rsidRPr="00B07F63">
        <w:rPr>
          <w:lang w:val="de-DE"/>
        </w:rPr>
        <w:t>Erstellung einer Aufzeichnung von personenbezogenen Daten</w:t>
      </w:r>
      <w:bookmarkEnd w:id="11"/>
    </w:p>
    <w:p w14:paraId="1BDE1CF8" w14:textId="66DAF1BF" w:rsidR="00335E3B" w:rsidRPr="00B07F63" w:rsidRDefault="00E44890" w:rsidP="00582DC7">
      <w:pPr>
        <w:pStyle w:val="Heading2"/>
        <w:rPr>
          <w:lang w:val="de-DE"/>
        </w:rPr>
      </w:pPr>
      <w:bookmarkStart w:id="12" w:name="_Toc500422099"/>
      <w:r w:rsidRPr="00B07F63">
        <w:rPr>
          <w:lang w:val="de-DE"/>
        </w:rPr>
        <w:t>Der Zweck des Verzeichnisses von Verarbeitungstätigkeiten</w:t>
      </w:r>
      <w:bookmarkEnd w:id="12"/>
    </w:p>
    <w:p w14:paraId="330A1509" w14:textId="7A116ABA" w:rsidR="00335E3B" w:rsidRPr="00B07F63" w:rsidRDefault="00E44890">
      <w:pPr>
        <w:rPr>
          <w:lang w:val="de-DE"/>
        </w:rPr>
      </w:pPr>
      <w:r w:rsidRPr="00B07F63">
        <w:rPr>
          <w:lang w:val="de-DE"/>
        </w:rPr>
        <w:t>Um eine gemeinsame Vorgehensweise in Bezug auf Rechens</w:t>
      </w:r>
      <w:r w:rsidR="00B61DFB" w:rsidRPr="00B07F63">
        <w:rPr>
          <w:lang w:val="de-DE"/>
        </w:rPr>
        <w:t>chaftspflicht und auf</w:t>
      </w:r>
      <w:r w:rsidRPr="00B07F63">
        <w:rPr>
          <w:lang w:val="de-DE"/>
        </w:rPr>
        <w:t xml:space="preserve"> Einhaltung der Be</w:t>
      </w:r>
      <w:r w:rsidR="00514D3F" w:rsidRPr="00B07F63">
        <w:rPr>
          <w:lang w:val="de-DE"/>
        </w:rPr>
        <w:t>stimmungen der EU DSGVO</w:t>
      </w:r>
      <w:r w:rsidRPr="00B07F63">
        <w:rPr>
          <w:lang w:val="de-DE"/>
        </w:rPr>
        <w:t xml:space="preserve"> und das Unternehmen zu befähigen, e</w:t>
      </w:r>
      <w:r w:rsidR="00514D3F" w:rsidRPr="00B07F63">
        <w:rPr>
          <w:lang w:val="de-DE"/>
        </w:rPr>
        <w:t>inen klaren Überblick über die</w:t>
      </w:r>
      <w:r w:rsidRPr="00B07F63">
        <w:rPr>
          <w:lang w:val="de-DE"/>
        </w:rPr>
        <w:t xml:space="preserve"> Verarbeitungstätigkeiten zu haben</w:t>
      </w:r>
      <w:r w:rsidR="00514D3F" w:rsidRPr="00B07F63">
        <w:rPr>
          <w:lang w:val="de-DE"/>
        </w:rPr>
        <w:t xml:space="preserve">, wird das Verzeichnis der Verarbeitungstätigkeiten genutzt, damit die Verarbeitungstätigkeiten personenbezogener Daten des Unternehmens aufgezeichnet und verfolgt werden können. </w:t>
      </w:r>
      <w:r w:rsidR="00497755" w:rsidRPr="00B07F63">
        <w:rPr>
          <w:lang w:val="de-DE"/>
        </w:rPr>
        <w:t xml:space="preserve"> </w:t>
      </w:r>
    </w:p>
    <w:p w14:paraId="4442342A" w14:textId="3218B6F7" w:rsidR="00335E3B" w:rsidRPr="00B07F63" w:rsidRDefault="00514D3F" w:rsidP="00B07F63">
      <w:pPr>
        <w:rPr>
          <w:lang w:val="de-DE"/>
        </w:rPr>
      </w:pPr>
      <w:r w:rsidRPr="00B07F63">
        <w:rPr>
          <w:lang w:val="de-DE"/>
        </w:rPr>
        <w:t>Das Verzeichnis der Verarbeitungstätigkeiten ist primär ein internes Dokument, das den Arbeitneh</w:t>
      </w:r>
      <w:r w:rsidR="00B61DFB" w:rsidRPr="00B07F63">
        <w:rPr>
          <w:lang w:val="de-DE"/>
        </w:rPr>
        <w:t>mern des Unternehmens dabei hilft</w:t>
      </w:r>
      <w:r w:rsidRPr="00B07F63">
        <w:rPr>
          <w:lang w:val="de-DE"/>
        </w:rPr>
        <w:t>, besser zu verstehen, wie und warum personenbezogene Daten verarbeitet werden müssen, als auch wie Politiken und Verfahren</w:t>
      </w:r>
      <w:r w:rsidR="00FA518B" w:rsidRPr="00B07F63">
        <w:rPr>
          <w:lang w:val="de-DE"/>
        </w:rPr>
        <w:t xml:space="preserve"> zum Schutz der Daten,</w:t>
      </w:r>
      <w:r w:rsidRPr="00B07F63">
        <w:rPr>
          <w:lang w:val="de-DE"/>
        </w:rPr>
        <w:t xml:space="preserve"> entwickelt werden</w:t>
      </w:r>
      <w:r w:rsidR="00FA518B" w:rsidRPr="00B07F63">
        <w:rPr>
          <w:lang w:val="de-DE"/>
        </w:rPr>
        <w:t xml:space="preserve">. Es handelt sich dabei um einen wichtigen Teil der </w:t>
      </w:r>
      <w:r w:rsidR="00B07F63" w:rsidRPr="00B07F63">
        <w:rPr>
          <w:lang w:val="de-DE"/>
        </w:rPr>
        <w:t>...</w:t>
      </w:r>
    </w:p>
    <w:p w14:paraId="65315F0F" w14:textId="77777777" w:rsidR="00B07F63" w:rsidRPr="00B07F63" w:rsidRDefault="00B07F63" w:rsidP="00B07F63">
      <w:pPr>
        <w:rPr>
          <w:lang w:val="de-DE"/>
        </w:rPr>
      </w:pPr>
      <w:bookmarkStart w:id="13" w:name="_GoBack"/>
      <w:bookmarkEnd w:id="13"/>
    </w:p>
    <w:p w14:paraId="4C1B7672" w14:textId="77777777" w:rsidR="00B07F63" w:rsidRPr="00B07F63" w:rsidRDefault="00B07F63" w:rsidP="00B07F63">
      <w:pPr>
        <w:rPr>
          <w:lang w:val="de-DE"/>
        </w:rPr>
      </w:pPr>
    </w:p>
    <w:p w14:paraId="759D259E" w14:textId="77777777" w:rsidR="00B07F63" w:rsidRPr="00B07F63" w:rsidRDefault="00B07F63" w:rsidP="00B07F63">
      <w:pPr>
        <w:spacing w:after="0"/>
        <w:jc w:val="center"/>
        <w:rPr>
          <w:lang w:val="de-DE"/>
        </w:rPr>
      </w:pPr>
      <w:r w:rsidRPr="00B07F63">
        <w:rPr>
          <w:lang w:val="de-DE"/>
        </w:rPr>
        <w:t>** ENDE DER KOSTENLOSEN VORSCHAU **</w:t>
      </w:r>
    </w:p>
    <w:p w14:paraId="28B911A4" w14:textId="77777777" w:rsidR="00B07F63" w:rsidRPr="00B07F63" w:rsidRDefault="00B07F63" w:rsidP="00B07F63">
      <w:pPr>
        <w:spacing w:after="0"/>
        <w:jc w:val="center"/>
        <w:rPr>
          <w:lang w:val="de-DE"/>
        </w:rPr>
      </w:pPr>
    </w:p>
    <w:p w14:paraId="792FE683" w14:textId="1A842084" w:rsidR="00B07F63" w:rsidRPr="00B07F63" w:rsidRDefault="00B07F63" w:rsidP="00B07F63">
      <w:pPr>
        <w:jc w:val="center"/>
        <w:rPr>
          <w:lang w:val="de-DE"/>
        </w:rPr>
      </w:pPr>
      <w:r w:rsidRPr="00B07F63">
        <w:rPr>
          <w:lang w:val="de-DE"/>
        </w:rPr>
        <w:t>Um dieses Dokument vollständig herunterzuladen, klicken Sie bitte hier:</w:t>
      </w:r>
      <w:r w:rsidRPr="00B07F63">
        <w:rPr>
          <w:lang w:val="de-DE"/>
        </w:rPr>
        <w:br/>
      </w:r>
      <w:hyperlink r:id="rId10" w:history="1">
        <w:r w:rsidRPr="00B07F63">
          <w:rPr>
            <w:rStyle w:val="Hyperlink"/>
            <w:lang w:val="de-DE"/>
          </w:rPr>
          <w:t>https://advisera.com/eugdpracademy/de/documentation/richtlinien-fur-das-datenverzeichnis-und-die-zuordnung-der-verarbeitungstatigkeiten/</w:t>
        </w:r>
      </w:hyperlink>
      <w:r w:rsidRPr="00B07F63">
        <w:rPr>
          <w:lang w:val="de-DE"/>
        </w:rPr>
        <w:t xml:space="preserve"> </w:t>
      </w:r>
    </w:p>
    <w:sectPr w:rsidR="00B07F63" w:rsidRPr="00B07F6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35:00Z" w:initials="EUGDPR">
    <w:p w14:paraId="4DD0AEEE" w14:textId="333B8625" w:rsidR="00DC376B" w:rsidRPr="00DC376B" w:rsidRDefault="00DC376B" w:rsidP="00DC376B">
      <w:pPr>
        <w:rPr>
          <w:rFonts w:cs="Calibri"/>
          <w:sz w:val="20"/>
          <w:szCs w:val="20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F772F9"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35:00Z" w:initials="EUGDPR">
    <w:p w14:paraId="3AA14BF9" w14:textId="5F37B2FB" w:rsidR="00DC376B" w:rsidRPr="00F772F9" w:rsidRDefault="00DC376B" w:rsidP="00DC376B">
      <w:pPr>
        <w:rPr>
          <w:rFonts w:cs="Calibri"/>
          <w:sz w:val="18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>
        <w:rPr>
          <w:rFonts w:eastAsia="DejaVu Sans"/>
          <w:sz w:val="20"/>
          <w:szCs w:val="20"/>
          <w:lang w:val="de-DE" w:bidi="en-US"/>
        </w:rPr>
        <w:t>Das Dokumentenc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 w:rsidR="00F772F9">
        <w:rPr>
          <w:rFonts w:eastAsia="DejaVu Sans"/>
          <w:sz w:val="20"/>
          <w:szCs w:val="20"/>
          <w:lang w:val="de-DE" w:bidi="en-US"/>
        </w:rPr>
        <w:t>n 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 w:rsidR="00F772F9">
        <w:rPr>
          <w:rFonts w:eastAsia="DejaVu Sans"/>
          <w:sz w:val="20"/>
          <w:szCs w:val="20"/>
          <w:lang w:val="de-DE" w:bidi="en-US"/>
        </w:rPr>
        <w:t>l</w:t>
      </w:r>
      <w:r w:rsidR="00F772F9" w:rsidRPr="002C6B7F">
        <w:rPr>
          <w:rFonts w:eastAsia="DejaVu Sans"/>
          <w:sz w:val="20"/>
          <w:szCs w:val="20"/>
          <w:lang w:val="de-DE" w:bidi="en-US"/>
        </w:rPr>
        <w:t>ch ein System nicht</w:t>
      </w:r>
      <w:r w:rsidR="00F772F9"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="00F772F9"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3" w:author="EUGDPRAcademy" w:date="2017-10-23T15:36:00Z" w:initials="EUGDPR">
    <w:p w14:paraId="3C77458D" w14:textId="43D512B4" w:rsidR="00DC376B" w:rsidRPr="004D7AC9" w:rsidRDefault="00DC376B" w:rsidP="00DC376B">
      <w:pPr>
        <w:rPr>
          <w:rFonts w:cs="Calibri"/>
          <w:sz w:val="18"/>
          <w:lang w:val="de-DE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DC31E8" w:rsidRPr="004D7AC9">
        <w:rPr>
          <w:rFonts w:eastAsia="DejaVu Sans" w:cs="Calibri"/>
          <w:sz w:val="20"/>
          <w:szCs w:val="24"/>
          <w:lang w:val="de-DE" w:bidi="en-US"/>
        </w:rPr>
        <w:t>Fügen Sie hier bitte die Bezeichnung Ihres Unternehmens ein.</w:t>
      </w:r>
    </w:p>
  </w:comment>
  <w:comment w:id="9" w:author="EUGDPRAcademy" w:date="2017-10-04T15:43:00Z" w:initials="GDPR">
    <w:p w14:paraId="49FF2238" w14:textId="0EDAE652" w:rsidR="00335E3B" w:rsidRPr="00DC376B" w:rsidRDefault="00E44890">
      <w:pPr>
        <w:rPr>
          <w:rFonts w:cs="Calibri"/>
          <w:sz w:val="20"/>
          <w:szCs w:val="20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10" w:author="EUGDPRAcademy" w:date="2017-10-04T15:44:00Z" w:initials="GDPR">
    <w:p w14:paraId="5BD0A166" w14:textId="26F2B0F1" w:rsidR="00335E3B" w:rsidRPr="00E44890" w:rsidRDefault="00E44890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0AEEE" w15:done="0"/>
  <w15:commentEx w15:paraId="3AA14BF9" w15:done="0"/>
  <w15:commentEx w15:paraId="3C77458D" w15:done="0"/>
  <w15:commentEx w15:paraId="49FF2238" w15:done="0"/>
  <w15:commentEx w15:paraId="5BD0A1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D0AEEE" w16cid:durableId="1DB99A8A"/>
  <w16cid:commentId w16cid:paraId="3AA14BF9" w16cid:durableId="1DB99A8B"/>
  <w16cid:commentId w16cid:paraId="3C77458D" w16cid:durableId="1DB99A8C"/>
  <w16cid:commentId w16cid:paraId="49FF2238" w16cid:durableId="1DB99A8D"/>
  <w16cid:commentId w16cid:paraId="5BD0A166" w16cid:durableId="1DB99A8E"/>
  <w16cid:commentId w16cid:paraId="6DCCA4D6" w16cid:durableId="1DB99A8F"/>
  <w16cid:commentId w16cid:paraId="5EDC9D54" w16cid:durableId="1DB99A90"/>
  <w16cid:commentId w16cid:paraId="508C7575" w16cid:durableId="1DB99A91"/>
  <w16cid:commentId w16cid:paraId="3782F075" w16cid:durableId="1DB99A92"/>
  <w16cid:commentId w16cid:paraId="354F8202" w16cid:durableId="1DB99A93"/>
  <w16cid:commentId w16cid:paraId="3C34CA40" w16cid:durableId="1DB99A94"/>
  <w16cid:commentId w16cid:paraId="503FD6AF" w16cid:durableId="1DB99A95"/>
  <w16cid:commentId w16cid:paraId="3C1BE4D2" w16cid:durableId="1DB99A96"/>
  <w16cid:commentId w16cid:paraId="26E64730" w16cid:durableId="1DB99A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B9E412" w14:textId="77777777" w:rsidR="009A7CF2" w:rsidRDefault="009A7CF2">
      <w:pPr>
        <w:spacing w:after="0" w:line="240" w:lineRule="auto"/>
      </w:pPr>
      <w:r>
        <w:separator/>
      </w:r>
    </w:p>
  </w:endnote>
  <w:endnote w:type="continuationSeparator" w:id="0">
    <w:p w14:paraId="45334D88" w14:textId="77777777" w:rsidR="009A7CF2" w:rsidRDefault="009A7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35E3B" w:rsidRPr="00C6513A" w14:paraId="2F1D1406" w14:textId="77777777" w:rsidTr="00DC376B">
      <w:tc>
        <w:tcPr>
          <w:tcW w:w="3652" w:type="dxa"/>
          <w:shd w:val="clear" w:color="auto" w:fill="auto"/>
        </w:tcPr>
        <w:p w14:paraId="1E98CB44" w14:textId="4D073EA4" w:rsidR="00335E3B" w:rsidRPr="00C6513A" w:rsidRDefault="00DC31E8">
          <w:pPr>
            <w:pStyle w:val="Foo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Richtlinien für das</w:t>
          </w:r>
          <w:r w:rsidR="004D7AC9" w:rsidRPr="00C6513A">
            <w:rPr>
              <w:sz w:val="18"/>
              <w:szCs w:val="18"/>
              <w:lang w:val="de-DE"/>
            </w:rPr>
            <w:t xml:space="preserve"> Datenv</w:t>
          </w:r>
          <w:r w:rsidRPr="00C6513A">
            <w:rPr>
              <w:sz w:val="18"/>
              <w:szCs w:val="18"/>
              <w:lang w:val="de-DE"/>
            </w:rPr>
            <w:t>erzeichnis</w:t>
          </w:r>
          <w:r w:rsidR="00C6513A" w:rsidRPr="00C6513A">
            <w:rPr>
              <w:sz w:val="18"/>
              <w:szCs w:val="18"/>
              <w:lang w:val="de-DE"/>
            </w:rPr>
            <w:t xml:space="preserve"> und die</w:t>
          </w:r>
          <w:r w:rsidR="004D7AC9" w:rsidRPr="00C6513A">
            <w:rPr>
              <w:sz w:val="18"/>
              <w:szCs w:val="18"/>
              <w:lang w:val="de-DE"/>
            </w:rPr>
            <w:t xml:space="preserve"> Zuordnung</w:t>
          </w:r>
          <w:r w:rsidRPr="00C6513A">
            <w:rPr>
              <w:sz w:val="18"/>
              <w:szCs w:val="18"/>
              <w:lang w:val="de-DE"/>
            </w:rPr>
            <w:t xml:space="preserve"> der Verarbeitungstätigkeiten</w:t>
          </w:r>
        </w:p>
      </w:tc>
      <w:tc>
        <w:tcPr>
          <w:tcW w:w="2126" w:type="dxa"/>
          <w:shd w:val="clear" w:color="auto" w:fill="auto"/>
        </w:tcPr>
        <w:p w14:paraId="66BAA487" w14:textId="1A2E6040" w:rsidR="00335E3B" w:rsidRPr="00C6513A" w:rsidRDefault="00F772F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Ver [Version] vom [Datum</w:t>
          </w:r>
          <w:r w:rsidR="00497755" w:rsidRPr="00C6513A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146AB0F" w14:textId="661C67AF" w:rsidR="00335E3B" w:rsidRPr="00C6513A" w:rsidRDefault="00F772F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Seite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PAGE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B07F63">
            <w:rPr>
              <w:noProof/>
              <w:sz w:val="18"/>
              <w:szCs w:val="18"/>
              <w:lang w:val="de-DE"/>
            </w:rPr>
            <w:t>2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  <w:r w:rsidRPr="00C6513A">
            <w:rPr>
              <w:sz w:val="18"/>
              <w:szCs w:val="18"/>
              <w:lang w:val="de-DE"/>
            </w:rPr>
            <w:t xml:space="preserve"> von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NUMPAGES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B07F63">
            <w:rPr>
              <w:noProof/>
              <w:sz w:val="18"/>
              <w:szCs w:val="18"/>
              <w:lang w:val="de-DE"/>
            </w:rPr>
            <w:t>3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6A2DE5" w14:textId="29FAF8F7" w:rsidR="00335E3B" w:rsidRPr="00C6513A" w:rsidRDefault="00F772F9" w:rsidP="00F772F9">
    <w:pPr>
      <w:spacing w:after="0"/>
      <w:jc w:val="center"/>
      <w:rPr>
        <w:sz w:val="16"/>
        <w:szCs w:val="16"/>
        <w:lang w:val="de-DE"/>
      </w:rPr>
    </w:pPr>
    <w:r w:rsidRPr="00C6513A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6513A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F899" w14:textId="08717063" w:rsidR="00335E3B" w:rsidRPr="00C6513A" w:rsidRDefault="00F772F9" w:rsidP="00F772F9">
    <w:pPr>
      <w:spacing w:after="0"/>
      <w:jc w:val="center"/>
      <w:rPr>
        <w:sz w:val="16"/>
        <w:szCs w:val="16"/>
        <w:lang w:val="de-DE"/>
      </w:rPr>
    </w:pPr>
    <w:r w:rsidRPr="00C6513A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C6513A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E4BF2" w14:textId="77777777" w:rsidR="009A7CF2" w:rsidRDefault="009A7CF2">
      <w:pPr>
        <w:spacing w:after="0" w:line="240" w:lineRule="auto"/>
      </w:pPr>
      <w:r>
        <w:separator/>
      </w:r>
    </w:p>
  </w:footnote>
  <w:footnote w:type="continuationSeparator" w:id="0">
    <w:p w14:paraId="545C47CA" w14:textId="77777777" w:rsidR="009A7CF2" w:rsidRDefault="009A7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35E3B" w14:paraId="20553D35" w14:textId="77777777" w:rsidTr="00DC376B">
      <w:tc>
        <w:tcPr>
          <w:tcW w:w="6589" w:type="dxa"/>
          <w:shd w:val="clear" w:color="auto" w:fill="auto"/>
        </w:tcPr>
        <w:p w14:paraId="33BDA424" w14:textId="4DCC4068" w:rsidR="00335E3B" w:rsidRDefault="004977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6513A">
            <w:rPr>
              <w:sz w:val="20"/>
            </w:rPr>
            <w:t>Name der Organis</w:t>
          </w:r>
          <w:r w:rsidR="00F772F9">
            <w:rPr>
              <w:sz w:val="20"/>
            </w:rPr>
            <w:t>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0D4EBA7E" w14:textId="0273D270" w:rsidR="00335E3B" w:rsidRDefault="004977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72F9" w:rsidRPr="00FA3587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119CE09" w14:textId="77777777" w:rsidR="00335E3B" w:rsidRDefault="00335E3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7D06D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080E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6A18A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61741B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84524A7"/>
    <w:multiLevelType w:val="multilevel"/>
    <w:tmpl w:val="96E44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97C167E"/>
    <w:multiLevelType w:val="multilevel"/>
    <w:tmpl w:val="0554A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3EA3078"/>
    <w:multiLevelType w:val="multilevel"/>
    <w:tmpl w:val="541AE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3B"/>
    <w:rsid w:val="0005126E"/>
    <w:rsid w:val="00062F11"/>
    <w:rsid w:val="000E0518"/>
    <w:rsid w:val="000F33B5"/>
    <w:rsid w:val="00170298"/>
    <w:rsid w:val="002B75F8"/>
    <w:rsid w:val="00314798"/>
    <w:rsid w:val="00335E3B"/>
    <w:rsid w:val="00346BCC"/>
    <w:rsid w:val="003F5B48"/>
    <w:rsid w:val="00475CEC"/>
    <w:rsid w:val="00497755"/>
    <w:rsid w:val="004D7AC9"/>
    <w:rsid w:val="004F5654"/>
    <w:rsid w:val="00514D3F"/>
    <w:rsid w:val="005800CE"/>
    <w:rsid w:val="00582DC7"/>
    <w:rsid w:val="005A3230"/>
    <w:rsid w:val="005C2186"/>
    <w:rsid w:val="005C60E3"/>
    <w:rsid w:val="005F71B8"/>
    <w:rsid w:val="00626491"/>
    <w:rsid w:val="0069616B"/>
    <w:rsid w:val="007013BD"/>
    <w:rsid w:val="008520C2"/>
    <w:rsid w:val="0089268C"/>
    <w:rsid w:val="008B14EA"/>
    <w:rsid w:val="008B31AB"/>
    <w:rsid w:val="00903E81"/>
    <w:rsid w:val="009A7CF2"/>
    <w:rsid w:val="009E62EE"/>
    <w:rsid w:val="009F46AF"/>
    <w:rsid w:val="00B07F63"/>
    <w:rsid w:val="00B5657B"/>
    <w:rsid w:val="00B61DFB"/>
    <w:rsid w:val="00B7035D"/>
    <w:rsid w:val="00BE04F4"/>
    <w:rsid w:val="00C6513A"/>
    <w:rsid w:val="00C65AD7"/>
    <w:rsid w:val="00C94595"/>
    <w:rsid w:val="00CD48A9"/>
    <w:rsid w:val="00DC31E8"/>
    <w:rsid w:val="00DC376B"/>
    <w:rsid w:val="00E44890"/>
    <w:rsid w:val="00E44D24"/>
    <w:rsid w:val="00F772F9"/>
    <w:rsid w:val="00F921EB"/>
    <w:rsid w:val="00FA3587"/>
    <w:rsid w:val="00F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39C7"/>
  <w15:docId w15:val="{79C62BF3-85A0-4EF7-8AB3-B95D0A06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6513A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C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n-fur-das-datenverzeichnis-und-die-zuordnung-der-verarbeitungstatigkei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3520A-BED6-472C-A3CF-EA923BA95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Guidelines for Processing Activities Inventory</vt:lpstr>
    </vt:vector>
  </TitlesOfParts>
  <Company>Advisera Expert Solutions Ltd</Company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Richtlinien für das Datenverzeichnis und die Zuordnung der Verarbeitungstätigkeiten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35</cp:revision>
  <dcterms:created xsi:type="dcterms:W3CDTF">2017-10-02T17:09:00Z</dcterms:created>
  <dcterms:modified xsi:type="dcterms:W3CDTF">2017-12-11T14:51:00Z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