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72D5E" w14:textId="77777777" w:rsidR="00254196" w:rsidRPr="00254196" w:rsidRDefault="00254196" w:rsidP="0025419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5419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A2B2A2C" w14:textId="3FF0A11A" w:rsidR="00BD0624" w:rsidRPr="00254196" w:rsidRDefault="00BD0624" w:rsidP="00C27A0B">
      <w:pPr>
        <w:rPr>
          <w:b/>
          <w:sz w:val="28"/>
        </w:rPr>
      </w:pPr>
      <w:commentRangeStart w:id="0"/>
      <w:commentRangeStart w:id="1"/>
      <w:r w:rsidRPr="00254196">
        <w:rPr>
          <w:b/>
          <w:sz w:val="28"/>
        </w:rPr>
        <w:t>Prilog [broj] – Strategija oporavka za [naziv aktivnosti]</w:t>
      </w:r>
      <w:commentRangeEnd w:id="0"/>
      <w:r w:rsidRPr="00254196">
        <w:rPr>
          <w:rStyle w:val="CommentReference"/>
        </w:rPr>
        <w:commentReference w:id="0"/>
      </w:r>
      <w:commentRangeEnd w:id="1"/>
      <w:r w:rsidRPr="00254196">
        <w:rPr>
          <w:rStyle w:val="CommentReference"/>
        </w:rPr>
        <w:commentReference w:id="1"/>
      </w:r>
    </w:p>
    <w:p w14:paraId="24FD9BD9" w14:textId="77777777" w:rsidR="00BD0624" w:rsidRPr="00254196" w:rsidRDefault="00BD0624" w:rsidP="00C27A0B"/>
    <w:p w14:paraId="3050A0B6" w14:textId="77777777" w:rsidR="00BD0624" w:rsidRPr="00254196" w:rsidRDefault="00BD0624" w:rsidP="00C27A0B">
      <w:pPr>
        <w:pStyle w:val="Heading1"/>
      </w:pPr>
      <w:r w:rsidRPr="00254196">
        <w:t>Uvod</w:t>
      </w:r>
    </w:p>
    <w:p w14:paraId="20322788" w14:textId="77777777" w:rsidR="00BD0624" w:rsidRPr="00254196" w:rsidRDefault="00BD0624" w:rsidP="00C27A0B">
      <w:r w:rsidRPr="00254196">
        <w:t>Ciljano vrijeme oporavka (</w:t>
      </w:r>
      <w:r w:rsidRPr="00254196">
        <w:rPr>
          <w:iCs/>
        </w:rPr>
        <w:t>engl</w:t>
      </w:r>
      <w:r w:rsidRPr="00254196">
        <w:rPr>
          <w:i/>
        </w:rPr>
        <w:t xml:space="preserve">. </w:t>
      </w:r>
      <w:proofErr w:type="spellStart"/>
      <w:r w:rsidRPr="00254196">
        <w:rPr>
          <w:i/>
        </w:rPr>
        <w:t>recovery</w:t>
      </w:r>
      <w:proofErr w:type="spellEnd"/>
      <w:r w:rsidRPr="00254196">
        <w:rPr>
          <w:i/>
        </w:rPr>
        <w:t xml:space="preserve"> time </w:t>
      </w:r>
      <w:proofErr w:type="spellStart"/>
      <w:r w:rsidRPr="00254196">
        <w:rPr>
          <w:i/>
        </w:rPr>
        <w:t>objective</w:t>
      </w:r>
      <w:proofErr w:type="spellEnd"/>
      <w:r w:rsidRPr="00254196">
        <w:rPr>
          <w:i/>
        </w:rPr>
        <w:t xml:space="preserve"> – RTO</w:t>
      </w:r>
      <w:r w:rsidRPr="00254196">
        <w:t xml:space="preserve">) za ovu aktivnosti je </w:t>
      </w:r>
      <w:commentRangeStart w:id="2"/>
      <w:r w:rsidRPr="00254196">
        <w:t>[broj sati/dana]</w:t>
      </w:r>
      <w:commentRangeEnd w:id="2"/>
      <w:r w:rsidRPr="00254196">
        <w:rPr>
          <w:rStyle w:val="CommentReference"/>
        </w:rPr>
        <w:commentReference w:id="2"/>
      </w:r>
      <w:r w:rsidRPr="00254196">
        <w:t>.</w:t>
      </w:r>
    </w:p>
    <w:p w14:paraId="3F2355D6" w14:textId="77777777" w:rsidR="00BD0624" w:rsidRPr="00254196" w:rsidRDefault="00BD0624" w:rsidP="00C27A0B">
      <w:r w:rsidRPr="00254196">
        <w:t xml:space="preserve">Upravitelj za oporavak, tj. osoba odgovorna za oporavak ove aktivnosti je </w:t>
      </w:r>
      <w:commentRangeStart w:id="3"/>
      <w:r w:rsidRPr="00254196">
        <w:t>[naziv radnog mjesta]</w:t>
      </w:r>
      <w:commentRangeEnd w:id="3"/>
      <w:r w:rsidRPr="00254196">
        <w:commentReference w:id="3"/>
      </w:r>
      <w:r w:rsidRPr="00254196">
        <w:t>.</w:t>
      </w:r>
    </w:p>
    <w:p w14:paraId="49A0CCE1" w14:textId="77777777" w:rsidR="00BD0624" w:rsidRPr="00254196" w:rsidRDefault="00BD0624" w:rsidP="00C27A0B">
      <w:r w:rsidRPr="00254196">
        <w:t xml:space="preserve">Aktivnost će se oporaviti na sljedeći način: </w:t>
      </w:r>
      <w:commentRangeStart w:id="4"/>
      <w:r w:rsidRPr="00254196">
        <w:t>a) oporavak aktivnosti na alternativnoj lokaciji – prebacivanje svih resursa ili aktivnosti na alternativnu lokaciju, b) oporavak unutar organizacije – prebacivanje poslovnih aktivnosti drugoj organizacijskoj jedinici ili na drugu aktivnost, c) pomoću vanjskih suradnika – prebacivanje poslovnih aktivnosti povremenom vanjskom partneru, d) smanjivanje isporuke proizvoda ili usluga na najmanju moguću razinu – smanjivanje obujma isporučenih proizvoda ili usluga</w:t>
      </w:r>
      <w:commentRangeEnd w:id="4"/>
      <w:r w:rsidRPr="00254196">
        <w:rPr>
          <w:rStyle w:val="CommentReference"/>
        </w:rPr>
        <w:commentReference w:id="4"/>
      </w:r>
      <w:r w:rsidRPr="00254196">
        <w:t>.</w:t>
      </w:r>
    </w:p>
    <w:p w14:paraId="38E0C149" w14:textId="77777777" w:rsidR="00BD0624" w:rsidRPr="00254196" w:rsidRDefault="00BD0624" w:rsidP="00C27A0B">
      <w:r w:rsidRPr="00254196">
        <w:t>Sljedeće, ručno izvedene, aktivnosti mogu kratkoročno smanjiti učinak incidenta koji remeti poslovanje: [prepišite iz Upitnika analize utjecaja na poslovanje.]</w:t>
      </w:r>
    </w:p>
    <w:p w14:paraId="2163D66D" w14:textId="77777777" w:rsidR="00BD0624" w:rsidRPr="00254196" w:rsidRDefault="00BD0624" w:rsidP="00C27A0B"/>
    <w:p w14:paraId="0E25E353" w14:textId="77777777" w:rsidR="00BD0624" w:rsidRPr="00254196" w:rsidRDefault="00BD0624" w:rsidP="00C27A0B">
      <w:pPr>
        <w:pStyle w:val="Heading1"/>
      </w:pPr>
      <w:r w:rsidRPr="00254196">
        <w:t>Izvođenje ključnih zadataka i obveza</w:t>
      </w:r>
    </w:p>
    <w:p w14:paraId="5E8EA4D1" w14:textId="77777777" w:rsidR="00BD0624" w:rsidRPr="00254196" w:rsidRDefault="00BD0624" w:rsidP="00C27A0B">
      <w:r w:rsidRPr="00254196">
        <w:t>Aktivnost mora izvesti sljedeće zadatke i obveze: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4455"/>
        <w:gridCol w:w="4455"/>
      </w:tblGrid>
      <w:tr w:rsidR="00BD0624" w:rsidRPr="00254196" w14:paraId="5701A452" w14:textId="77777777" w:rsidTr="00822A41">
        <w:trPr>
          <w:cantSplit/>
        </w:trPr>
        <w:tc>
          <w:tcPr>
            <w:tcW w:w="4455" w:type="dxa"/>
            <w:shd w:val="clear" w:color="auto" w:fill="D9D9D9"/>
            <w:vAlign w:val="center"/>
          </w:tcPr>
          <w:p w14:paraId="2155D293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254196">
              <w:rPr>
                <w:b/>
                <w:i/>
                <w:sz w:val="20"/>
              </w:rPr>
              <w:t>Zadatak / obveza</w:t>
            </w:r>
          </w:p>
        </w:tc>
        <w:tc>
          <w:tcPr>
            <w:tcW w:w="4455" w:type="dxa"/>
            <w:shd w:val="clear" w:color="auto" w:fill="D9D9D9"/>
            <w:vAlign w:val="center"/>
          </w:tcPr>
          <w:p w14:paraId="747C1369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t>Rok</w:t>
            </w:r>
            <w:commentRangeEnd w:id="5"/>
            <w:r w:rsidRPr="00254196">
              <w:rPr>
                <w:rStyle w:val="CommentReference"/>
              </w:rPr>
              <w:commentReference w:id="5"/>
            </w:r>
          </w:p>
        </w:tc>
      </w:tr>
      <w:tr w:rsidR="00BD0624" w:rsidRPr="00254196" w14:paraId="4A0E0720" w14:textId="77777777" w:rsidTr="00822A41">
        <w:trPr>
          <w:cantSplit/>
        </w:trPr>
        <w:tc>
          <w:tcPr>
            <w:tcW w:w="4455" w:type="dxa"/>
            <w:vAlign w:val="center"/>
          </w:tcPr>
          <w:p w14:paraId="7509BD52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11B0E35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0F97AE5B" w14:textId="77777777" w:rsidTr="00822A41">
        <w:trPr>
          <w:cantSplit/>
        </w:trPr>
        <w:tc>
          <w:tcPr>
            <w:tcW w:w="4455" w:type="dxa"/>
            <w:vAlign w:val="center"/>
          </w:tcPr>
          <w:p w14:paraId="173428E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4711C3F7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43CDD19F" w14:textId="77777777" w:rsidTr="00822A41">
        <w:trPr>
          <w:cantSplit/>
        </w:trPr>
        <w:tc>
          <w:tcPr>
            <w:tcW w:w="4455" w:type="dxa"/>
            <w:vAlign w:val="center"/>
          </w:tcPr>
          <w:p w14:paraId="49088172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665AC894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3479FDAF" w14:textId="77777777" w:rsidTr="00822A41">
        <w:trPr>
          <w:cantSplit/>
        </w:trPr>
        <w:tc>
          <w:tcPr>
            <w:tcW w:w="4455" w:type="dxa"/>
            <w:vAlign w:val="center"/>
          </w:tcPr>
          <w:p w14:paraId="49EFA444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097DA6F0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6FEAE481" w14:textId="77777777" w:rsidTr="00822A41">
        <w:trPr>
          <w:cantSplit/>
        </w:trPr>
        <w:tc>
          <w:tcPr>
            <w:tcW w:w="4455" w:type="dxa"/>
            <w:vAlign w:val="center"/>
          </w:tcPr>
          <w:p w14:paraId="4705FAC4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4B72030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448C7AF0" w14:textId="77777777" w:rsidTr="00822A41">
        <w:trPr>
          <w:cantSplit/>
        </w:trPr>
        <w:tc>
          <w:tcPr>
            <w:tcW w:w="4455" w:type="dxa"/>
            <w:vAlign w:val="center"/>
          </w:tcPr>
          <w:p w14:paraId="214D153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25338545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31E7E246" w14:textId="77777777" w:rsidTr="00822A41">
        <w:trPr>
          <w:cantSplit/>
        </w:trPr>
        <w:tc>
          <w:tcPr>
            <w:tcW w:w="4455" w:type="dxa"/>
            <w:vAlign w:val="center"/>
          </w:tcPr>
          <w:p w14:paraId="5C551EFB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14:paraId="48925C33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27E077CA" w14:textId="77777777" w:rsidR="00BD0624" w:rsidRPr="00254196" w:rsidRDefault="00BD0624" w:rsidP="00C27A0B"/>
    <w:p w14:paraId="69604A7C" w14:textId="77777777" w:rsidR="00BD0624" w:rsidRPr="00254196" w:rsidRDefault="00BD0624" w:rsidP="00C27A0B">
      <w:pPr>
        <w:pStyle w:val="Heading1"/>
      </w:pPr>
      <w:r w:rsidRPr="00254196">
        <w:t>Oporavak resursa</w:t>
      </w:r>
    </w:p>
    <w:p w14:paraId="2E16698A" w14:textId="77777777" w:rsidR="00BD0624" w:rsidRPr="00254196" w:rsidRDefault="00BD0624" w:rsidP="00C27A0B">
      <w:commentRangeStart w:id="6"/>
      <w:r w:rsidRPr="00254196">
        <w:t>Sljedeći su resursi</w:t>
      </w:r>
      <w:commentRangeEnd w:id="6"/>
      <w:r w:rsidRPr="00254196">
        <w:rPr>
          <w:rStyle w:val="CommentReference"/>
        </w:rPr>
        <w:commentReference w:id="6"/>
      </w:r>
      <w:r w:rsidRPr="00254196">
        <w:t xml:space="preserve"> nužni za oporavak ove aktivnosti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330"/>
        <w:gridCol w:w="2790"/>
        <w:gridCol w:w="990"/>
        <w:gridCol w:w="1890"/>
      </w:tblGrid>
      <w:tr w:rsidR="00BD0624" w:rsidRPr="00254196" w14:paraId="14246740" w14:textId="77777777" w:rsidTr="00822A41">
        <w:trPr>
          <w:cantSplit/>
        </w:trPr>
        <w:tc>
          <w:tcPr>
            <w:tcW w:w="3330" w:type="dxa"/>
            <w:shd w:val="clear" w:color="auto" w:fill="D9D9D9"/>
            <w:vAlign w:val="center"/>
          </w:tcPr>
          <w:p w14:paraId="2CDB9B97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  <w:r w:rsidRPr="00254196">
              <w:rPr>
                <w:b/>
                <w:sz w:val="20"/>
              </w:rPr>
              <w:t>Naziv resursa</w:t>
            </w:r>
          </w:p>
        </w:tc>
        <w:tc>
          <w:tcPr>
            <w:tcW w:w="2790" w:type="dxa"/>
            <w:shd w:val="clear" w:color="auto" w:fill="D9D9D9"/>
            <w:vAlign w:val="center"/>
          </w:tcPr>
          <w:p w14:paraId="7FECBC21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  <w:r w:rsidRPr="00254196">
              <w:rPr>
                <w:b/>
                <w:sz w:val="20"/>
              </w:rPr>
              <w:t>Opis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37FA3ABF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  <w:r w:rsidRPr="00254196">
              <w:rPr>
                <w:b/>
                <w:sz w:val="20"/>
              </w:rPr>
              <w:t>Količina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15AC7580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  <w:r w:rsidRPr="00254196">
              <w:rPr>
                <w:b/>
                <w:sz w:val="20"/>
              </w:rPr>
              <w:t>Kada je resurs neophodan</w:t>
            </w:r>
          </w:p>
        </w:tc>
      </w:tr>
      <w:tr w:rsidR="00BD0624" w:rsidRPr="00254196" w14:paraId="1A6C141F" w14:textId="77777777" w:rsidTr="00822A41">
        <w:trPr>
          <w:cantSplit/>
        </w:trPr>
        <w:tc>
          <w:tcPr>
            <w:tcW w:w="3330" w:type="dxa"/>
            <w:vAlign w:val="center"/>
          </w:tcPr>
          <w:p w14:paraId="5399BB1F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lastRenderedPageBreak/>
              <w:t>Ljudi:</w:t>
            </w:r>
          </w:p>
        </w:tc>
        <w:tc>
          <w:tcPr>
            <w:tcW w:w="2790" w:type="dxa"/>
            <w:vAlign w:val="center"/>
          </w:tcPr>
          <w:p w14:paraId="4BAC68EE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042560B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BEBA6D4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254196" w14:paraId="6505B9F7" w14:textId="77777777" w:rsidTr="00822A41">
        <w:trPr>
          <w:cantSplit/>
        </w:trPr>
        <w:tc>
          <w:tcPr>
            <w:tcW w:w="3330" w:type="dxa"/>
            <w:vAlign w:val="center"/>
          </w:tcPr>
          <w:p w14:paraId="3F4C9B8A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8F7D26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64F8804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421F01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2FD0ED61" w14:textId="77777777" w:rsidTr="00822A41">
        <w:trPr>
          <w:cantSplit/>
        </w:trPr>
        <w:tc>
          <w:tcPr>
            <w:tcW w:w="3330" w:type="dxa"/>
            <w:vAlign w:val="center"/>
          </w:tcPr>
          <w:p w14:paraId="27BC175E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5D9346E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8BD6483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4C5B582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4A54C854" w14:textId="77777777" w:rsidTr="00822A41">
        <w:trPr>
          <w:cantSplit/>
        </w:trPr>
        <w:tc>
          <w:tcPr>
            <w:tcW w:w="3330" w:type="dxa"/>
            <w:vAlign w:val="center"/>
          </w:tcPr>
          <w:p w14:paraId="7D2F8211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29DD298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BA4D3FB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D6517F5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22A50A53" w14:textId="77777777" w:rsidTr="00822A41">
        <w:trPr>
          <w:cantSplit/>
        </w:trPr>
        <w:tc>
          <w:tcPr>
            <w:tcW w:w="3330" w:type="dxa"/>
            <w:vAlign w:val="center"/>
          </w:tcPr>
          <w:p w14:paraId="31960C71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t>Aplikacije / baze podataka:</w:t>
            </w:r>
          </w:p>
        </w:tc>
        <w:tc>
          <w:tcPr>
            <w:tcW w:w="2790" w:type="dxa"/>
            <w:vAlign w:val="center"/>
          </w:tcPr>
          <w:p w14:paraId="6468214B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9D216B6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BBDFD23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254196" w14:paraId="50834185" w14:textId="77777777" w:rsidTr="00822A41">
        <w:trPr>
          <w:cantSplit/>
        </w:trPr>
        <w:tc>
          <w:tcPr>
            <w:tcW w:w="3330" w:type="dxa"/>
            <w:vAlign w:val="center"/>
          </w:tcPr>
          <w:p w14:paraId="3089C721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30A90093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E87DB19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CED23CD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0B9265CD" w14:textId="77777777" w:rsidTr="00822A41">
        <w:trPr>
          <w:cantSplit/>
        </w:trPr>
        <w:tc>
          <w:tcPr>
            <w:tcW w:w="3330" w:type="dxa"/>
            <w:vAlign w:val="center"/>
          </w:tcPr>
          <w:p w14:paraId="5675612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01E280E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FF39513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EAADAA2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4BBA03E1" w14:textId="77777777" w:rsidTr="00822A41">
        <w:trPr>
          <w:cantSplit/>
        </w:trPr>
        <w:tc>
          <w:tcPr>
            <w:tcW w:w="3330" w:type="dxa"/>
            <w:vAlign w:val="center"/>
          </w:tcPr>
          <w:p w14:paraId="0A582100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1F6A0F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D8A04C4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2E58F5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277A8107" w14:textId="77777777" w:rsidTr="00822A41">
        <w:trPr>
          <w:cantSplit/>
        </w:trPr>
        <w:tc>
          <w:tcPr>
            <w:tcW w:w="3330" w:type="dxa"/>
            <w:vAlign w:val="center"/>
          </w:tcPr>
          <w:p w14:paraId="3A33BCCF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t>Podaci pohranjeni u elektroničkom obliku:</w:t>
            </w:r>
          </w:p>
        </w:tc>
        <w:tc>
          <w:tcPr>
            <w:tcW w:w="2790" w:type="dxa"/>
            <w:vAlign w:val="center"/>
          </w:tcPr>
          <w:p w14:paraId="6DDF2484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488DB8F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15BBD50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254196" w14:paraId="33B1ED75" w14:textId="77777777" w:rsidTr="00822A41">
        <w:trPr>
          <w:cantSplit/>
        </w:trPr>
        <w:tc>
          <w:tcPr>
            <w:tcW w:w="3330" w:type="dxa"/>
            <w:vAlign w:val="center"/>
          </w:tcPr>
          <w:p w14:paraId="21B4B0A7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Strategija kontinuiteta poslovanja i planovi za sve aktivnosti</w:t>
            </w:r>
          </w:p>
        </w:tc>
        <w:tc>
          <w:tcPr>
            <w:tcW w:w="2790" w:type="dxa"/>
            <w:vAlign w:val="center"/>
          </w:tcPr>
          <w:p w14:paraId="2BE9B89B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05BE627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09949D3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254196" w14:paraId="33743CC0" w14:textId="77777777" w:rsidTr="00822A41">
        <w:trPr>
          <w:cantSplit/>
        </w:trPr>
        <w:tc>
          <w:tcPr>
            <w:tcW w:w="3330" w:type="dxa"/>
            <w:vAlign w:val="center"/>
          </w:tcPr>
          <w:p w14:paraId="4BEF781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3CE01634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BC093AA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5EDEB9A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1C8CB91C" w14:textId="77777777" w:rsidTr="00822A41">
        <w:trPr>
          <w:cantSplit/>
        </w:trPr>
        <w:tc>
          <w:tcPr>
            <w:tcW w:w="3330" w:type="dxa"/>
            <w:vAlign w:val="center"/>
          </w:tcPr>
          <w:p w14:paraId="0D4B685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0EFB717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74FB823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857D4D5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5DA52CF6" w14:textId="77777777" w:rsidTr="00822A41">
        <w:trPr>
          <w:cantSplit/>
        </w:trPr>
        <w:tc>
          <w:tcPr>
            <w:tcW w:w="3330" w:type="dxa"/>
            <w:vAlign w:val="center"/>
          </w:tcPr>
          <w:p w14:paraId="5DA636D2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t>Podaci zapisani na papiru:</w:t>
            </w:r>
          </w:p>
        </w:tc>
        <w:tc>
          <w:tcPr>
            <w:tcW w:w="2790" w:type="dxa"/>
            <w:vAlign w:val="center"/>
          </w:tcPr>
          <w:p w14:paraId="4C91F359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6318E1A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6253D16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254196" w14:paraId="4A823A8F" w14:textId="77777777" w:rsidTr="00822A41">
        <w:trPr>
          <w:cantSplit/>
        </w:trPr>
        <w:tc>
          <w:tcPr>
            <w:tcW w:w="3330" w:type="dxa"/>
            <w:vAlign w:val="center"/>
          </w:tcPr>
          <w:p w14:paraId="24BACD82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Strategija kontinuiteta poslovanja i planovi za sve aktivnosti</w:t>
            </w:r>
          </w:p>
        </w:tc>
        <w:tc>
          <w:tcPr>
            <w:tcW w:w="2790" w:type="dxa"/>
            <w:vAlign w:val="center"/>
          </w:tcPr>
          <w:p w14:paraId="2D6ABC89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2CF921B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0251AC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254196" w14:paraId="5434977D" w14:textId="77777777" w:rsidTr="00822A41">
        <w:trPr>
          <w:cantSplit/>
        </w:trPr>
        <w:tc>
          <w:tcPr>
            <w:tcW w:w="3330" w:type="dxa"/>
            <w:vAlign w:val="center"/>
          </w:tcPr>
          <w:p w14:paraId="010D651B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9EC788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FD8A3F7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51726B4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47605F00" w14:textId="77777777" w:rsidTr="00822A41">
        <w:trPr>
          <w:cantSplit/>
        </w:trPr>
        <w:tc>
          <w:tcPr>
            <w:tcW w:w="3330" w:type="dxa"/>
            <w:vAlign w:val="center"/>
          </w:tcPr>
          <w:p w14:paraId="00A476EC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4072ED6A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40ABF6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B5D5A5B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7143C91C" w14:textId="77777777" w:rsidTr="00822A41">
        <w:trPr>
          <w:cantSplit/>
        </w:trPr>
        <w:tc>
          <w:tcPr>
            <w:tcW w:w="3330" w:type="dxa"/>
            <w:vAlign w:val="center"/>
          </w:tcPr>
          <w:p w14:paraId="57296C46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t>IT i komunikacijska oprema:</w:t>
            </w:r>
          </w:p>
        </w:tc>
        <w:tc>
          <w:tcPr>
            <w:tcW w:w="2790" w:type="dxa"/>
            <w:vAlign w:val="center"/>
          </w:tcPr>
          <w:p w14:paraId="6B2B9B22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2EB622A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B218DA6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254196" w14:paraId="12C8A1C5" w14:textId="77777777" w:rsidTr="00822A41">
        <w:trPr>
          <w:cantSplit/>
        </w:trPr>
        <w:tc>
          <w:tcPr>
            <w:tcW w:w="3330" w:type="dxa"/>
            <w:vAlign w:val="center"/>
          </w:tcPr>
          <w:p w14:paraId="508723AB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radne stanice</w:t>
            </w:r>
          </w:p>
        </w:tc>
        <w:tc>
          <w:tcPr>
            <w:tcW w:w="2790" w:type="dxa"/>
            <w:vAlign w:val="center"/>
          </w:tcPr>
          <w:p w14:paraId="6B70318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A2A1E01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CDEB4C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unutar 2 sata</w:t>
            </w:r>
          </w:p>
        </w:tc>
      </w:tr>
      <w:tr w:rsidR="00BD0624" w:rsidRPr="00254196" w14:paraId="317FCDD4" w14:textId="77777777" w:rsidTr="00822A41">
        <w:trPr>
          <w:cantSplit/>
        </w:trPr>
        <w:tc>
          <w:tcPr>
            <w:tcW w:w="3330" w:type="dxa"/>
            <w:vAlign w:val="center"/>
          </w:tcPr>
          <w:p w14:paraId="35F2D045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telefoni</w:t>
            </w:r>
          </w:p>
        </w:tc>
        <w:tc>
          <w:tcPr>
            <w:tcW w:w="2790" w:type="dxa"/>
            <w:vAlign w:val="center"/>
          </w:tcPr>
          <w:p w14:paraId="3F2CA867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F45603E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38A08C9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254196" w14:paraId="75F24E70" w14:textId="77777777" w:rsidTr="00822A41">
        <w:trPr>
          <w:cantSplit/>
        </w:trPr>
        <w:tc>
          <w:tcPr>
            <w:tcW w:w="3330" w:type="dxa"/>
            <w:vAlign w:val="center"/>
          </w:tcPr>
          <w:p w14:paraId="0F080A72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mobilni telefoni</w:t>
            </w:r>
          </w:p>
        </w:tc>
        <w:tc>
          <w:tcPr>
            <w:tcW w:w="2790" w:type="dxa"/>
            <w:vAlign w:val="center"/>
          </w:tcPr>
          <w:p w14:paraId="42857561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4F4EC6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31DB69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254196" w14:paraId="5FC7C39A" w14:textId="77777777" w:rsidTr="00822A41">
        <w:trPr>
          <w:cantSplit/>
        </w:trPr>
        <w:tc>
          <w:tcPr>
            <w:tcW w:w="3330" w:type="dxa"/>
            <w:vAlign w:val="center"/>
          </w:tcPr>
          <w:p w14:paraId="6BB8167F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t>Komunikacijski kanali:</w:t>
            </w:r>
          </w:p>
        </w:tc>
        <w:tc>
          <w:tcPr>
            <w:tcW w:w="2790" w:type="dxa"/>
            <w:vAlign w:val="center"/>
          </w:tcPr>
          <w:p w14:paraId="1043F110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983AE15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6BBA291A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254196" w14:paraId="160F9EB9" w14:textId="77777777" w:rsidTr="00822A41">
        <w:trPr>
          <w:cantSplit/>
        </w:trPr>
        <w:tc>
          <w:tcPr>
            <w:tcW w:w="3330" w:type="dxa"/>
            <w:vAlign w:val="center"/>
          </w:tcPr>
          <w:p w14:paraId="0DA7E03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fiksne telefonske linije</w:t>
            </w:r>
          </w:p>
        </w:tc>
        <w:tc>
          <w:tcPr>
            <w:tcW w:w="2790" w:type="dxa"/>
            <w:vAlign w:val="center"/>
          </w:tcPr>
          <w:p w14:paraId="7C51355B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278D7AC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0F6C5D1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254196" w14:paraId="72FC250B" w14:textId="77777777" w:rsidTr="00822A41">
        <w:trPr>
          <w:cantSplit/>
        </w:trPr>
        <w:tc>
          <w:tcPr>
            <w:tcW w:w="3330" w:type="dxa"/>
            <w:vAlign w:val="center"/>
          </w:tcPr>
          <w:p w14:paraId="7048D0BC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pristup internetu</w:t>
            </w:r>
          </w:p>
        </w:tc>
        <w:tc>
          <w:tcPr>
            <w:tcW w:w="2790" w:type="dxa"/>
            <w:vAlign w:val="center"/>
          </w:tcPr>
          <w:p w14:paraId="347CA41C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CB0A64E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FE8D9E7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unutar 2 sata</w:t>
            </w:r>
          </w:p>
        </w:tc>
      </w:tr>
      <w:tr w:rsidR="00BD0624" w:rsidRPr="00254196" w14:paraId="2372F832" w14:textId="77777777" w:rsidTr="00822A41">
        <w:trPr>
          <w:cantSplit/>
        </w:trPr>
        <w:tc>
          <w:tcPr>
            <w:tcW w:w="3330" w:type="dxa"/>
            <w:vAlign w:val="center"/>
          </w:tcPr>
          <w:p w14:paraId="4E2604B1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38ED125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8FA3FEC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3732583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1BDCA728" w14:textId="77777777" w:rsidTr="00822A41">
        <w:trPr>
          <w:cantSplit/>
        </w:trPr>
        <w:tc>
          <w:tcPr>
            <w:tcW w:w="3330" w:type="dxa"/>
            <w:vAlign w:val="center"/>
          </w:tcPr>
          <w:p w14:paraId="0CA85555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t>Ostala oprema:</w:t>
            </w:r>
          </w:p>
        </w:tc>
        <w:tc>
          <w:tcPr>
            <w:tcW w:w="2790" w:type="dxa"/>
            <w:vAlign w:val="center"/>
          </w:tcPr>
          <w:p w14:paraId="30DE5614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C98F995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3ABAB6F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254196" w14:paraId="6E2DEF11" w14:textId="77777777" w:rsidTr="00822A41">
        <w:trPr>
          <w:cantSplit/>
        </w:trPr>
        <w:tc>
          <w:tcPr>
            <w:tcW w:w="3330" w:type="dxa"/>
            <w:vAlign w:val="center"/>
          </w:tcPr>
          <w:p w14:paraId="7B05574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televizijski set</w:t>
            </w:r>
          </w:p>
        </w:tc>
        <w:tc>
          <w:tcPr>
            <w:tcW w:w="2790" w:type="dxa"/>
            <w:vAlign w:val="center"/>
          </w:tcPr>
          <w:p w14:paraId="16F3713B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44B9DE8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3F58CF9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254196" w14:paraId="00B3DE22" w14:textId="77777777" w:rsidTr="00822A41">
        <w:trPr>
          <w:cantSplit/>
        </w:trPr>
        <w:tc>
          <w:tcPr>
            <w:tcW w:w="3330" w:type="dxa"/>
            <w:vAlign w:val="center"/>
          </w:tcPr>
          <w:p w14:paraId="73394B5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radio</w:t>
            </w:r>
          </w:p>
        </w:tc>
        <w:tc>
          <w:tcPr>
            <w:tcW w:w="2790" w:type="dxa"/>
            <w:vAlign w:val="center"/>
          </w:tcPr>
          <w:p w14:paraId="780D6070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4399C4E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12E1A4E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254196" w14:paraId="3BCD275D" w14:textId="77777777" w:rsidTr="00822A41">
        <w:trPr>
          <w:cantSplit/>
        </w:trPr>
        <w:tc>
          <w:tcPr>
            <w:tcW w:w="3330" w:type="dxa"/>
            <w:vAlign w:val="center"/>
          </w:tcPr>
          <w:p w14:paraId="0F5D6FE2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0E99E70E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141BAAC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1A32B9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1AD3F2F2" w14:textId="77777777" w:rsidTr="00822A41">
        <w:trPr>
          <w:cantSplit/>
        </w:trPr>
        <w:tc>
          <w:tcPr>
            <w:tcW w:w="3330" w:type="dxa"/>
            <w:vAlign w:val="center"/>
          </w:tcPr>
          <w:p w14:paraId="486BE1E4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t>Objekti i infrastruktura:</w:t>
            </w:r>
          </w:p>
        </w:tc>
        <w:tc>
          <w:tcPr>
            <w:tcW w:w="2790" w:type="dxa"/>
            <w:vAlign w:val="center"/>
          </w:tcPr>
          <w:p w14:paraId="6DC5D020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8CE55D5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EBFB01B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254196" w14:paraId="42A486D7" w14:textId="77777777" w:rsidTr="00822A41">
        <w:trPr>
          <w:cantSplit/>
        </w:trPr>
        <w:tc>
          <w:tcPr>
            <w:tcW w:w="3330" w:type="dxa"/>
            <w:vAlign w:val="center"/>
          </w:tcPr>
          <w:p w14:paraId="501C008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mreža računala</w:t>
            </w:r>
          </w:p>
        </w:tc>
        <w:tc>
          <w:tcPr>
            <w:tcW w:w="2790" w:type="dxa"/>
            <w:vAlign w:val="center"/>
          </w:tcPr>
          <w:p w14:paraId="5D4E5533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1276AE8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03D16E9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unutar 2 sata</w:t>
            </w:r>
          </w:p>
        </w:tc>
      </w:tr>
      <w:tr w:rsidR="00BD0624" w:rsidRPr="00254196" w14:paraId="16432F35" w14:textId="77777777" w:rsidTr="00822A41">
        <w:trPr>
          <w:cantSplit/>
        </w:trPr>
        <w:tc>
          <w:tcPr>
            <w:tcW w:w="3330" w:type="dxa"/>
            <w:vAlign w:val="center"/>
          </w:tcPr>
          <w:p w14:paraId="3CD5C7AA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namještaj</w:t>
            </w:r>
          </w:p>
        </w:tc>
        <w:tc>
          <w:tcPr>
            <w:tcW w:w="2790" w:type="dxa"/>
            <w:vAlign w:val="center"/>
          </w:tcPr>
          <w:p w14:paraId="705999A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8686DCA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948BB39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254196" w14:paraId="16765BFE" w14:textId="77777777" w:rsidTr="00822A41">
        <w:trPr>
          <w:cantSplit/>
        </w:trPr>
        <w:tc>
          <w:tcPr>
            <w:tcW w:w="3330" w:type="dxa"/>
            <w:vAlign w:val="center"/>
          </w:tcPr>
          <w:p w14:paraId="2A76D242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B6CE4D3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B934AF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CB0D209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516C9305" w14:textId="77777777" w:rsidTr="00822A41">
        <w:trPr>
          <w:cantSplit/>
        </w:trPr>
        <w:tc>
          <w:tcPr>
            <w:tcW w:w="3330" w:type="dxa"/>
            <w:vAlign w:val="center"/>
          </w:tcPr>
          <w:p w14:paraId="55B3E601" w14:textId="77777777" w:rsidR="00BD0624" w:rsidRPr="00254196" w:rsidRDefault="00BD0624" w:rsidP="00822A41">
            <w:pPr>
              <w:spacing w:after="0"/>
              <w:rPr>
                <w:b/>
                <w:i/>
                <w:sz w:val="20"/>
                <w:szCs w:val="20"/>
              </w:rPr>
            </w:pPr>
            <w:r w:rsidRPr="00254196">
              <w:rPr>
                <w:b/>
                <w:i/>
                <w:sz w:val="20"/>
              </w:rPr>
              <w:t>Vanjske usluge:</w:t>
            </w:r>
          </w:p>
        </w:tc>
        <w:tc>
          <w:tcPr>
            <w:tcW w:w="2790" w:type="dxa"/>
            <w:vAlign w:val="center"/>
          </w:tcPr>
          <w:p w14:paraId="718BA02F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48D1387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332DD9D" w14:textId="77777777" w:rsidR="00BD0624" w:rsidRPr="00254196" w:rsidRDefault="00BD0624" w:rsidP="00822A41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BD0624" w:rsidRPr="00254196" w14:paraId="14A4313E" w14:textId="77777777" w:rsidTr="00822A41">
        <w:trPr>
          <w:cantSplit/>
        </w:trPr>
        <w:tc>
          <w:tcPr>
            <w:tcW w:w="3330" w:type="dxa"/>
            <w:vAlign w:val="center"/>
          </w:tcPr>
          <w:p w14:paraId="4D510F7E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struja</w:t>
            </w:r>
          </w:p>
        </w:tc>
        <w:tc>
          <w:tcPr>
            <w:tcW w:w="2790" w:type="dxa"/>
            <w:vAlign w:val="center"/>
          </w:tcPr>
          <w:p w14:paraId="39CC3C1A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B2A776D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7348376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  <w:r w:rsidRPr="00254196">
              <w:rPr>
                <w:i/>
                <w:color w:val="A6A6A6" w:themeColor="background1" w:themeShade="A6"/>
                <w:sz w:val="20"/>
                <w:lang w:eastAsia="hr-HR"/>
              </w:rPr>
              <w:t>Npr. odmah</w:t>
            </w:r>
          </w:p>
        </w:tc>
      </w:tr>
      <w:tr w:rsidR="00BD0624" w:rsidRPr="00254196" w14:paraId="1E5BCD92" w14:textId="77777777" w:rsidTr="00822A41">
        <w:trPr>
          <w:cantSplit/>
        </w:trPr>
        <w:tc>
          <w:tcPr>
            <w:tcW w:w="3330" w:type="dxa"/>
            <w:vAlign w:val="center"/>
          </w:tcPr>
          <w:p w14:paraId="7A01D629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3381DD67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81791A9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B3BC0AF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  <w:tr w:rsidR="00BD0624" w:rsidRPr="00254196" w14:paraId="7484236F" w14:textId="77777777" w:rsidTr="00822A41">
        <w:trPr>
          <w:cantSplit/>
        </w:trPr>
        <w:tc>
          <w:tcPr>
            <w:tcW w:w="3330" w:type="dxa"/>
            <w:vAlign w:val="center"/>
          </w:tcPr>
          <w:p w14:paraId="42EA2544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2BA489A1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240BCDA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6899EF74" w14:textId="77777777" w:rsidR="00BD0624" w:rsidRPr="00254196" w:rsidRDefault="00BD0624" w:rsidP="00822A41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C50418E" w14:textId="77777777" w:rsidR="00BD0624" w:rsidRPr="00254196" w:rsidRDefault="00BD0624" w:rsidP="00254196"/>
    <w:p w14:paraId="4463EBAC" w14:textId="77777777" w:rsidR="00254196" w:rsidRPr="00254196" w:rsidRDefault="00254196" w:rsidP="00254196">
      <w:pPr>
        <w:rPr>
          <w:rFonts w:eastAsia="Times New Roman"/>
        </w:rPr>
      </w:pPr>
      <w:r w:rsidRPr="00254196">
        <w:rPr>
          <w:rFonts w:eastAsia="Times New Roman"/>
        </w:rPr>
        <w:t>…</w:t>
      </w:r>
    </w:p>
    <w:p w14:paraId="4854ED1E" w14:textId="77777777" w:rsidR="00254196" w:rsidRPr="00254196" w:rsidRDefault="00254196" w:rsidP="0025419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254196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AA764EA" w14:textId="791C7AFE" w:rsidR="00254196" w:rsidRPr="00254196" w:rsidRDefault="00254196" w:rsidP="00254196">
      <w:pPr>
        <w:shd w:val="clear" w:color="auto" w:fill="C6D9F1" w:themeFill="text2" w:themeFillTint="33"/>
        <w:jc w:val="center"/>
        <w:rPr>
          <w:rFonts w:eastAsia="Times New Roman"/>
        </w:rPr>
      </w:pPr>
      <w:r w:rsidRPr="00254196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254196">
        <w:rPr>
          <w:rFonts w:eastAsia="Times New Roman"/>
        </w:rPr>
        <w:br/>
      </w:r>
      <w:hyperlink r:id="rId11" w:history="1">
        <w:r w:rsidRPr="00254196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254196">
        <w:rPr>
          <w:rFonts w:eastAsia="Times New Roman"/>
        </w:rPr>
        <w:t>)</w:t>
      </w:r>
    </w:p>
    <w:sectPr w:rsidR="00254196" w:rsidRPr="00254196" w:rsidSect="0025419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7564D3B5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 w:rsidRPr="008D69FD">
        <w:t xml:space="preserve">Ovaj se predložak koristi i za poslovne aktivnosti u </w:t>
      </w:r>
      <w:r>
        <w:t>organizaciji</w:t>
      </w:r>
      <w:r w:rsidRPr="008D69FD">
        <w:t xml:space="preserve"> (kao osnova za Plan oporavka aktivnosti) i za IT odjel (kao osnova za Plan oporavka od katastrofe).</w:t>
      </w:r>
    </w:p>
  </w:comment>
  <w:comment w:id="1" w:author="Advisera" w:initials="A">
    <w:p w14:paraId="381AC8C1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>
        <w:t xml:space="preserve">Kako biste naučili ispuniti ovaj dokument i vidjeli što trebate upisati, uz primjere iz svakodnevnog života, pogledajte ovaj video </w:t>
      </w:r>
      <w:proofErr w:type="spellStart"/>
      <w:r>
        <w:t>tutorijal</w:t>
      </w:r>
      <w:proofErr w:type="spellEnd"/>
      <w:r>
        <w:t xml:space="preserve">: “How to </w:t>
      </w:r>
      <w:proofErr w:type="spellStart"/>
      <w:r>
        <w:t>Write</w:t>
      </w:r>
      <w:proofErr w:type="spellEnd"/>
      <w:r>
        <w:t xml:space="preserve"> Business </w:t>
      </w:r>
      <w:proofErr w:type="spellStart"/>
      <w:r>
        <w:t>Continuity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ISO 22301”.</w:t>
      </w:r>
    </w:p>
    <w:p w14:paraId="769473A5" w14:textId="77777777" w:rsidR="00BD0624" w:rsidRDefault="00BD0624" w:rsidP="00C27A0B">
      <w:pPr>
        <w:pStyle w:val="CommentText"/>
      </w:pPr>
    </w:p>
    <w:p w14:paraId="3825717C" w14:textId="77777777" w:rsidR="00BD0624" w:rsidRDefault="00BD0624" w:rsidP="00C27A0B">
      <w:pPr>
        <w:pStyle w:val="CommentText"/>
      </w:pPr>
      <w:r>
        <w:t xml:space="preserve">Za pristup </w:t>
      </w:r>
      <w:proofErr w:type="spellStart"/>
      <w:r>
        <w:t>tutorijalu</w:t>
      </w:r>
      <w:proofErr w:type="spellEnd"/>
      <w:r>
        <w:t xml:space="preserve">: U svom pretincu pristigle pošte pronađite poruku primljenu nakon kupnje. U njoj ćete pronaći poveznicu i zaporku za pristup video </w:t>
      </w:r>
      <w:proofErr w:type="spellStart"/>
      <w:r>
        <w:t>tutorijalu</w:t>
      </w:r>
      <w:proofErr w:type="spellEnd"/>
      <w:r>
        <w:t>.</w:t>
      </w:r>
    </w:p>
  </w:comment>
  <w:comment w:id="2" w:author="Advisera" w:initials="A">
    <w:p w14:paraId="0F7F754C" w14:textId="77777777" w:rsidR="00BD0624" w:rsidRDefault="00BD0624" w:rsidP="00C27A0B">
      <w:pPr>
        <w:pStyle w:val="CommentText"/>
      </w:pPr>
      <w:r w:rsidRPr="008D69FD">
        <w:t>U slučaju da imate glavni dokument koji definira cilj</w:t>
      </w:r>
      <w:r>
        <w:t>a</w:t>
      </w:r>
      <w:r w:rsidRPr="008D69FD">
        <w:t>no vrijeme oporavka za ovu aktivnost (npr. popis cilj</w:t>
      </w:r>
      <w:r>
        <w:t>a</w:t>
      </w:r>
      <w:r w:rsidRPr="008D69FD">
        <w:t xml:space="preserve">nih vremena oporavka za sve vaše </w:t>
      </w:r>
      <w:r>
        <w:t>dokumentirane</w:t>
      </w:r>
      <w:r w:rsidRPr="008D69FD">
        <w:t xml:space="preserve"> aktivnosti), ovdje kopira</w:t>
      </w:r>
      <w:r>
        <w:t>j</w:t>
      </w:r>
      <w:r w:rsidRPr="008D69FD">
        <w:t>te vrijednost</w:t>
      </w:r>
      <w:r>
        <w:t>i</w:t>
      </w:r>
      <w:r w:rsidRPr="008D69FD">
        <w:t xml:space="preserve"> RTO-a iz tog dokumenta.</w:t>
      </w:r>
    </w:p>
  </w:comment>
  <w:comment w:id="3" w:author="Advisera" w:initials="A">
    <w:p w14:paraId="27C39085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 w:rsidRPr="004D23A8">
        <w:t>Npr. upravitelj za kontinuitet poslovanja, upravitelj za sigurnost, upravitelj za sigurnost informacija,</w:t>
      </w:r>
      <w:r>
        <w:t xml:space="preserve"> voditelj IT odjela,</w:t>
      </w:r>
      <w:r w:rsidRPr="004D23A8">
        <w:t xml:space="preserve"> itd.</w:t>
      </w:r>
    </w:p>
  </w:comment>
  <w:comment w:id="4" w:author="Advisera" w:initials="A">
    <w:p w14:paraId="148C02BB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>
        <w:t>Odaberite jednu od navedenih opcija.</w:t>
      </w:r>
    </w:p>
  </w:comment>
  <w:comment w:id="5" w:author="Advisera" w:initials="A">
    <w:p w14:paraId="5A516D30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 w:rsidRPr="00A01E21">
        <w:t xml:space="preserve">Prepišite iz Upitnika analize </w:t>
      </w:r>
      <w:r>
        <w:t>utjecaja</w:t>
      </w:r>
      <w:r w:rsidRPr="00A01E21">
        <w:t xml:space="preserve"> na poslovanje.</w:t>
      </w:r>
    </w:p>
  </w:comment>
  <w:comment w:id="6" w:author="Advisera" w:initials="A">
    <w:p w14:paraId="00D6BF8E" w14:textId="77777777" w:rsidR="00BD0624" w:rsidRDefault="00BD0624" w:rsidP="00C27A0B">
      <w:pPr>
        <w:pStyle w:val="CommentText"/>
      </w:pPr>
      <w:r>
        <w:rPr>
          <w:rStyle w:val="CommentReference"/>
        </w:rPr>
        <w:annotationRef/>
      </w:r>
      <w:r w:rsidRPr="00A01E21">
        <w:t xml:space="preserve">Prepišite iz Upitnika analize </w:t>
      </w:r>
      <w:r>
        <w:t>utjecaja</w:t>
      </w:r>
      <w:r w:rsidRPr="00A01E21">
        <w:t xml:space="preserve"> na poslovanje.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64D3B5" w15:done="0"/>
  <w15:commentEx w15:paraId="3825717C" w15:done="0"/>
  <w15:commentEx w15:paraId="0F7F754C" w15:done="0"/>
  <w15:commentEx w15:paraId="27C39085" w15:done="0"/>
  <w15:commentEx w15:paraId="148C02BB" w15:done="0"/>
  <w15:commentEx w15:paraId="5A516D30" w15:done="0"/>
  <w15:commentEx w15:paraId="00D6BF8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64D3B5" w16cid:durableId="4E6830AA"/>
  <w16cid:commentId w16cid:paraId="3825717C" w16cid:durableId="0B7FB75E"/>
  <w16cid:commentId w16cid:paraId="0F7F754C" w16cid:durableId="43356B5C"/>
  <w16cid:commentId w16cid:paraId="27C39085" w16cid:durableId="190F865A"/>
  <w16cid:commentId w16cid:paraId="148C02BB" w16cid:durableId="43682C14"/>
  <w16cid:commentId w16cid:paraId="5A516D30" w16cid:durableId="1CBA72C1"/>
  <w16cid:commentId w16cid:paraId="00D6BF8E" w16cid:durableId="689B45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CFE91" w14:textId="77777777" w:rsidR="00CD7388" w:rsidRDefault="00CD7388" w:rsidP="00857FA9">
      <w:pPr>
        <w:spacing w:after="0" w:line="240" w:lineRule="auto"/>
      </w:pPr>
      <w:r>
        <w:separator/>
      </w:r>
    </w:p>
  </w:endnote>
  <w:endnote w:type="continuationSeparator" w:id="0">
    <w:p w14:paraId="0875D5EB" w14:textId="77777777" w:rsidR="00CD7388" w:rsidRDefault="00CD7388" w:rsidP="0085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C098D" w:rsidRPr="006571EC" w14:paraId="0E4C2C47" w14:textId="77777777" w:rsidTr="00A1120B">
      <w:tc>
        <w:tcPr>
          <w:tcW w:w="3024" w:type="dxa"/>
        </w:tcPr>
        <w:p w14:paraId="5FB9CD38" w14:textId="1B077645" w:rsidR="009C098D" w:rsidRPr="006571EC" w:rsidRDefault="00BD0624" w:rsidP="00D63717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Prilog [broj] – </w:t>
          </w:r>
          <w:r w:rsidR="009C098D">
            <w:rPr>
              <w:sz w:val="18"/>
            </w:rPr>
            <w:t>Strategija oporavka aktivnosti</w:t>
          </w:r>
        </w:p>
      </w:tc>
      <w:tc>
        <w:tcPr>
          <w:tcW w:w="3024" w:type="dxa"/>
        </w:tcPr>
        <w:p w14:paraId="7602BB00" w14:textId="7B60EA8E" w:rsidR="009C098D" w:rsidRPr="006571EC" w:rsidRDefault="00A1120B" w:rsidP="00A1120B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1120B">
            <w:rPr>
              <w:sz w:val="18"/>
            </w:rPr>
            <w:t>ver</w:t>
          </w:r>
          <w:proofErr w:type="spellEnd"/>
          <w:r w:rsidRPr="00A1120B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61CCF126" w14:textId="7ED1C839" w:rsidR="009C098D" w:rsidRPr="006571EC" w:rsidRDefault="009C098D" w:rsidP="00857FA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Stranica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D43FA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od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D43FA4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1B4B61BC" w14:textId="54A75BCE" w:rsidR="009C098D" w:rsidRPr="004B1E43" w:rsidRDefault="00E40504" w:rsidP="00E4050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D556A5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3B3F2" w14:textId="3379DFA7" w:rsidR="009C098D" w:rsidRPr="00E40504" w:rsidRDefault="00E40504" w:rsidP="00D556A5">
    <w:pPr>
      <w:pStyle w:val="Footer"/>
      <w:spacing w:after="0"/>
      <w:jc w:val="center"/>
      <w:rPr>
        <w:sz w:val="16"/>
        <w:szCs w:val="16"/>
      </w:rPr>
    </w:pPr>
    <w:r w:rsidRPr="00E40504">
      <w:rPr>
        <w:sz w:val="16"/>
        <w:szCs w:val="16"/>
      </w:rPr>
      <w:t xml:space="preserve">© Ovaj predložak smiju koristiti klijenti tvrtke Advisera </w:t>
    </w:r>
    <w:proofErr w:type="spellStart"/>
    <w:r w:rsidRPr="00E40504">
      <w:rPr>
        <w:sz w:val="16"/>
        <w:szCs w:val="16"/>
      </w:rPr>
      <w:t>Expert</w:t>
    </w:r>
    <w:proofErr w:type="spellEnd"/>
    <w:r w:rsidRPr="00E40504">
      <w:rPr>
        <w:sz w:val="16"/>
        <w:szCs w:val="16"/>
      </w:rPr>
      <w:t xml:space="preserve"> </w:t>
    </w:r>
    <w:proofErr w:type="spellStart"/>
    <w:r w:rsidRPr="00E40504">
      <w:rPr>
        <w:sz w:val="16"/>
        <w:szCs w:val="16"/>
      </w:rPr>
      <w:t>Solutions</w:t>
    </w:r>
    <w:proofErr w:type="spellEnd"/>
    <w:r w:rsidRPr="00E40504">
      <w:rPr>
        <w:sz w:val="16"/>
        <w:szCs w:val="16"/>
      </w:rPr>
      <w:t xml:space="preserve"> d.o.o., www.advisera.com</w:t>
    </w:r>
    <w:r w:rsidR="00D556A5">
      <w:rPr>
        <w:sz w:val="16"/>
        <w:szCs w:val="16"/>
      </w:rPr>
      <w:t>,</w:t>
    </w:r>
    <w:r w:rsidRPr="00E40504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80064" w14:textId="77777777" w:rsidR="00CD7388" w:rsidRDefault="00CD7388" w:rsidP="00857FA9">
      <w:pPr>
        <w:spacing w:after="0" w:line="240" w:lineRule="auto"/>
      </w:pPr>
      <w:r>
        <w:separator/>
      </w:r>
    </w:p>
  </w:footnote>
  <w:footnote w:type="continuationSeparator" w:id="0">
    <w:p w14:paraId="01F1386F" w14:textId="77777777" w:rsidR="00CD7388" w:rsidRDefault="00CD7388" w:rsidP="0085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C098D" w:rsidRPr="006571EC" w14:paraId="177C46E4" w14:textId="77777777" w:rsidTr="00A1120B">
      <w:tc>
        <w:tcPr>
          <w:tcW w:w="4536" w:type="dxa"/>
        </w:tcPr>
        <w:p w14:paraId="150045A0" w14:textId="219ED89B" w:rsidR="009C098D" w:rsidRPr="006571EC" w:rsidRDefault="009C098D" w:rsidP="00857FA9">
          <w:pPr>
            <w:pStyle w:val="Header"/>
            <w:spacing w:after="0"/>
            <w:rPr>
              <w:sz w:val="20"/>
              <w:szCs w:val="20"/>
            </w:rPr>
          </w:pPr>
          <w:r w:rsidRPr="00D7556E">
            <w:rPr>
              <w:sz w:val="20"/>
            </w:rPr>
            <w:t xml:space="preserve">[naziv </w:t>
          </w:r>
          <w:r w:rsidR="00A1120B">
            <w:rPr>
              <w:sz w:val="20"/>
            </w:rPr>
            <w:t>organizacije</w:t>
          </w:r>
          <w:r w:rsidRPr="00D7556E">
            <w:rPr>
              <w:sz w:val="20"/>
            </w:rPr>
            <w:t>]</w:t>
          </w:r>
        </w:p>
      </w:tc>
      <w:tc>
        <w:tcPr>
          <w:tcW w:w="4536" w:type="dxa"/>
        </w:tcPr>
        <w:p w14:paraId="467BD3E1" w14:textId="492C7DC2" w:rsidR="009C098D" w:rsidRPr="006571EC" w:rsidRDefault="00A1120B" w:rsidP="00857FA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1120B">
            <w:rPr>
              <w:sz w:val="20"/>
            </w:rPr>
            <w:t>[stupanj povjerljivosti]</w:t>
          </w:r>
        </w:p>
      </w:tc>
    </w:tr>
  </w:tbl>
  <w:p w14:paraId="15B85EBD" w14:textId="77777777" w:rsidR="009C098D" w:rsidRPr="003056B2" w:rsidRDefault="009C098D" w:rsidP="00857F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1899"/>
    <w:multiLevelType w:val="hybridMultilevel"/>
    <w:tmpl w:val="95101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0009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EF0D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6E7C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8E9D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27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CE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4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EC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D6D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AA343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A8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74E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B860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85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9882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A5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464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08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C758F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07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CC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A6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82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36F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E6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890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AE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C1FC8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7283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EF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EB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63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8E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F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69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38D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3337D"/>
    <w:multiLevelType w:val="hybridMultilevel"/>
    <w:tmpl w:val="2458CE32"/>
    <w:lvl w:ilvl="0" w:tplc="16E83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C4E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4F9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4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C9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4E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02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3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08D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90947"/>
    <w:multiLevelType w:val="hybridMultilevel"/>
    <w:tmpl w:val="28188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17AD1"/>
    <w:multiLevelType w:val="hybridMultilevel"/>
    <w:tmpl w:val="F7CE5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78F0712F"/>
    <w:multiLevelType w:val="hybridMultilevel"/>
    <w:tmpl w:val="D9ECB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328719">
    <w:abstractNumId w:val="1"/>
  </w:num>
  <w:num w:numId="2" w16cid:durableId="2111731162">
    <w:abstractNumId w:val="4"/>
  </w:num>
  <w:num w:numId="3" w16cid:durableId="1654529186">
    <w:abstractNumId w:val="2"/>
  </w:num>
  <w:num w:numId="4" w16cid:durableId="2128159103">
    <w:abstractNumId w:val="5"/>
  </w:num>
  <w:num w:numId="5" w16cid:durableId="161286178">
    <w:abstractNumId w:val="3"/>
  </w:num>
  <w:num w:numId="6" w16cid:durableId="1414162745">
    <w:abstractNumId w:val="6"/>
  </w:num>
  <w:num w:numId="7" w16cid:durableId="11348345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160026">
    <w:abstractNumId w:val="8"/>
  </w:num>
  <w:num w:numId="9" w16cid:durableId="332609718">
    <w:abstractNumId w:val="7"/>
  </w:num>
  <w:num w:numId="10" w16cid:durableId="1202982136">
    <w:abstractNumId w:val="10"/>
  </w:num>
  <w:num w:numId="11" w16cid:durableId="108888539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Q0tDQzNTIwN7AwNbZU0lEKTi0uzszPAykwrAUA1naitSwAAAA="/>
  </w:docVars>
  <w:rsids>
    <w:rsidRoot w:val="00927DFD"/>
    <w:rsid w:val="00021CF9"/>
    <w:rsid w:val="000375CE"/>
    <w:rsid w:val="00046703"/>
    <w:rsid w:val="00071D85"/>
    <w:rsid w:val="00085034"/>
    <w:rsid w:val="00086375"/>
    <w:rsid w:val="000B2950"/>
    <w:rsid w:val="000F2900"/>
    <w:rsid w:val="00137B28"/>
    <w:rsid w:val="00153D5A"/>
    <w:rsid w:val="001805D8"/>
    <w:rsid w:val="001B1320"/>
    <w:rsid w:val="001D37FE"/>
    <w:rsid w:val="001E028A"/>
    <w:rsid w:val="001E3D25"/>
    <w:rsid w:val="00200343"/>
    <w:rsid w:val="00254196"/>
    <w:rsid w:val="00255E62"/>
    <w:rsid w:val="00261BC3"/>
    <w:rsid w:val="002F6B15"/>
    <w:rsid w:val="00337FE9"/>
    <w:rsid w:val="00345F87"/>
    <w:rsid w:val="00396127"/>
    <w:rsid w:val="003A61F2"/>
    <w:rsid w:val="003C792D"/>
    <w:rsid w:val="003E46A1"/>
    <w:rsid w:val="003E673D"/>
    <w:rsid w:val="003F0FA4"/>
    <w:rsid w:val="0040777C"/>
    <w:rsid w:val="00417946"/>
    <w:rsid w:val="00483C9E"/>
    <w:rsid w:val="00487381"/>
    <w:rsid w:val="00493C11"/>
    <w:rsid w:val="004A39BD"/>
    <w:rsid w:val="004E012D"/>
    <w:rsid w:val="0050325C"/>
    <w:rsid w:val="00537B7A"/>
    <w:rsid w:val="0054225C"/>
    <w:rsid w:val="005712C6"/>
    <w:rsid w:val="0058236D"/>
    <w:rsid w:val="0058791D"/>
    <w:rsid w:val="005967FA"/>
    <w:rsid w:val="005B0C5B"/>
    <w:rsid w:val="005B4412"/>
    <w:rsid w:val="005E1F7C"/>
    <w:rsid w:val="005E200F"/>
    <w:rsid w:val="005F2C91"/>
    <w:rsid w:val="005F6CAB"/>
    <w:rsid w:val="005F6D30"/>
    <w:rsid w:val="006071F0"/>
    <w:rsid w:val="00612F66"/>
    <w:rsid w:val="0062383A"/>
    <w:rsid w:val="0065287B"/>
    <w:rsid w:val="00672CCB"/>
    <w:rsid w:val="00683900"/>
    <w:rsid w:val="006A7B3D"/>
    <w:rsid w:val="006B18F4"/>
    <w:rsid w:val="006C2422"/>
    <w:rsid w:val="00705C35"/>
    <w:rsid w:val="00753F15"/>
    <w:rsid w:val="00755763"/>
    <w:rsid w:val="0079678E"/>
    <w:rsid w:val="007A3F19"/>
    <w:rsid w:val="007C4A41"/>
    <w:rsid w:val="007D3AAD"/>
    <w:rsid w:val="007E0CFB"/>
    <w:rsid w:val="00817CAE"/>
    <w:rsid w:val="00835C73"/>
    <w:rsid w:val="00847758"/>
    <w:rsid w:val="00857FA9"/>
    <w:rsid w:val="00865B9D"/>
    <w:rsid w:val="008677D1"/>
    <w:rsid w:val="00883233"/>
    <w:rsid w:val="008A04D3"/>
    <w:rsid w:val="008C03FE"/>
    <w:rsid w:val="008C40F4"/>
    <w:rsid w:val="008C539A"/>
    <w:rsid w:val="008D69FD"/>
    <w:rsid w:val="008D7994"/>
    <w:rsid w:val="008E5A23"/>
    <w:rsid w:val="008F76F9"/>
    <w:rsid w:val="00927DFD"/>
    <w:rsid w:val="00956164"/>
    <w:rsid w:val="00964DBE"/>
    <w:rsid w:val="009A2916"/>
    <w:rsid w:val="009C098D"/>
    <w:rsid w:val="009C4F4C"/>
    <w:rsid w:val="009C70CC"/>
    <w:rsid w:val="009E6F04"/>
    <w:rsid w:val="00A01E21"/>
    <w:rsid w:val="00A1120B"/>
    <w:rsid w:val="00A31178"/>
    <w:rsid w:val="00A3309C"/>
    <w:rsid w:val="00A459DF"/>
    <w:rsid w:val="00A958E1"/>
    <w:rsid w:val="00AF3D7A"/>
    <w:rsid w:val="00B31527"/>
    <w:rsid w:val="00B3529A"/>
    <w:rsid w:val="00B36CFF"/>
    <w:rsid w:val="00B3762A"/>
    <w:rsid w:val="00B400A3"/>
    <w:rsid w:val="00B46E03"/>
    <w:rsid w:val="00B50F4B"/>
    <w:rsid w:val="00B57A5A"/>
    <w:rsid w:val="00B6767A"/>
    <w:rsid w:val="00BC1E9F"/>
    <w:rsid w:val="00BD0624"/>
    <w:rsid w:val="00C14BE3"/>
    <w:rsid w:val="00C2384A"/>
    <w:rsid w:val="00C23CA6"/>
    <w:rsid w:val="00C97131"/>
    <w:rsid w:val="00CB5E58"/>
    <w:rsid w:val="00CD24F3"/>
    <w:rsid w:val="00CD7388"/>
    <w:rsid w:val="00CF54B9"/>
    <w:rsid w:val="00D002E8"/>
    <w:rsid w:val="00D16E64"/>
    <w:rsid w:val="00D43FA4"/>
    <w:rsid w:val="00D556A5"/>
    <w:rsid w:val="00D63717"/>
    <w:rsid w:val="00D7556E"/>
    <w:rsid w:val="00DA0DBA"/>
    <w:rsid w:val="00DA2A9B"/>
    <w:rsid w:val="00DA4A50"/>
    <w:rsid w:val="00DC66CD"/>
    <w:rsid w:val="00E15C4F"/>
    <w:rsid w:val="00E276E6"/>
    <w:rsid w:val="00E40504"/>
    <w:rsid w:val="00EB2CE5"/>
    <w:rsid w:val="00EF2FA4"/>
    <w:rsid w:val="00EF493C"/>
    <w:rsid w:val="00F03E3D"/>
    <w:rsid w:val="00F04053"/>
    <w:rsid w:val="00F4274C"/>
    <w:rsid w:val="00F638D9"/>
    <w:rsid w:val="00FA6F94"/>
    <w:rsid w:val="00FC09D3"/>
    <w:rsid w:val="00FE337D"/>
    <w:rsid w:val="00FE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9A81B0"/>
  <w15:docId w15:val="{06410EF6-8605-4F95-BE5B-B9865BF0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56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D7556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A45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59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58791D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085034"/>
    <w:pPr>
      <w:ind w:left="720"/>
      <w:contextualSpacing/>
    </w:pPr>
  </w:style>
  <w:style w:type="paragraph" w:styleId="NoSpacing">
    <w:name w:val="No Spacing"/>
    <w:uiPriority w:val="1"/>
    <w:qFormat/>
    <w:rsid w:val="00D7556E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54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0F7F4-08EC-4261-8962-A5CB152C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2066</Characters>
  <Application>Microsoft Office Word</Application>
  <DocSecurity>0</DocSecurity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6" baseType="lpstr">
      <vt:lpstr>Prilog [broj] - Strategija oporavka aktivnosti za [naziv aktivnosti]</vt:lpstr>
      <vt:lpstr>Uvod</vt:lpstr>
      <vt:lpstr>Izvođenje ključnih zadataka i obveza</vt:lpstr>
      <vt:lpstr>Oporavak resursa</vt:lpstr>
      <vt:lpstr>Appendix 6 - Activity Recovery Strategy</vt:lpstr>
      <vt:lpstr>Appendix 6 - Critical Activity Recovery Strategy</vt:lpstr>
    </vt:vector>
  </TitlesOfParts>
  <Company>Advisera Expert Solutions d.o.o.</Company>
  <LinksUpToDate>false</LinksUpToDate>
  <CharactersWithSpaces>2424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[broj] - Strategija oporavka aktivnosti za [naziv aktivnosti]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2025-12-29T15:51:00Z</dcterms:created>
  <dcterms:modified xsi:type="dcterms:W3CDTF">2025-12-29T15:51:00Z</dcterms:modified>
</cp:coreProperties>
</file>