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0FF42" w14:textId="1A1174CE" w:rsidR="00DA219C" w:rsidRPr="007D7D8D" w:rsidRDefault="007D7D8D" w:rsidP="007D7D8D">
      <w:pPr>
        <w:jc w:val="center"/>
        <w:rPr>
          <w:noProof/>
          <w:lang w:val="es-ES_tradnl"/>
        </w:rPr>
      </w:pPr>
      <w:r w:rsidRPr="007D7D8D">
        <w:rPr>
          <w:noProof/>
          <w:lang w:val="es-ES_tradnl"/>
        </w:rPr>
        <w:t>** VERSIÓN DE MUESTRA GRATIS **</w:t>
      </w:r>
    </w:p>
    <w:p w14:paraId="72FC6D20" w14:textId="77777777" w:rsidR="007D7D8D" w:rsidRPr="007D7D8D" w:rsidRDefault="007D7D8D" w:rsidP="007D7D8D">
      <w:pPr>
        <w:jc w:val="center"/>
        <w:rPr>
          <w:noProof/>
          <w:lang w:val="es-ES_tradnl"/>
        </w:rPr>
      </w:pPr>
      <w:r w:rsidRPr="007D7D8D">
        <w:rPr>
          <w:noProof/>
          <w:lang w:val="es-ES_tradnl"/>
        </w:rPr>
        <w:t>Gracias por descargar la vista previa gratuita del Paquete de documentos de ISO 27001.</w:t>
      </w:r>
    </w:p>
    <w:p w14:paraId="0644BBDB" w14:textId="0187877A" w:rsidR="003A1FE5" w:rsidRPr="007D7D8D" w:rsidRDefault="003A1FE5" w:rsidP="00BB7627">
      <w:pPr>
        <w:rPr>
          <w:noProof/>
          <w:lang w:val="es-ES_tradnl"/>
        </w:rPr>
      </w:pPr>
    </w:p>
    <w:p w14:paraId="5006F0AA" w14:textId="77777777" w:rsidR="00DA219C" w:rsidRPr="007D7D8D" w:rsidRDefault="00DA219C" w:rsidP="00DA219C">
      <w:pPr>
        <w:rPr>
          <w:noProof/>
          <w:lang w:val="es-ES_tradnl"/>
        </w:rPr>
      </w:pPr>
    </w:p>
    <w:p w14:paraId="354B8E4E" w14:textId="77777777" w:rsidR="00DA219C" w:rsidRPr="007D7D8D" w:rsidRDefault="00DA219C" w:rsidP="00DA219C">
      <w:pPr>
        <w:rPr>
          <w:noProof/>
          <w:lang w:val="es-ES_tradnl"/>
        </w:rPr>
      </w:pPr>
    </w:p>
    <w:p w14:paraId="2E9F07C0" w14:textId="77777777" w:rsidR="00DA219C" w:rsidRPr="007D7D8D" w:rsidRDefault="00DA219C" w:rsidP="00DA219C">
      <w:pPr>
        <w:rPr>
          <w:noProof/>
          <w:lang w:val="es-ES_tradnl"/>
        </w:rPr>
      </w:pPr>
    </w:p>
    <w:p w14:paraId="25F91A2F" w14:textId="77777777" w:rsidR="00DA219C" w:rsidRPr="007D7D8D" w:rsidRDefault="00DA219C" w:rsidP="00DA219C">
      <w:pPr>
        <w:rPr>
          <w:noProof/>
          <w:lang w:val="es-ES_tradnl"/>
        </w:rPr>
      </w:pPr>
    </w:p>
    <w:p w14:paraId="0CEB4A0A" w14:textId="77777777" w:rsidR="00F534FB" w:rsidRPr="007D7D8D" w:rsidRDefault="00F534FB" w:rsidP="00F534FB">
      <w:pPr>
        <w:jc w:val="center"/>
        <w:rPr>
          <w:noProof/>
          <w:lang w:val="es-ES_tradnl"/>
        </w:rPr>
      </w:pPr>
      <w:commentRangeStart w:id="0"/>
      <w:r w:rsidRPr="007D7D8D">
        <w:rPr>
          <w:noProof/>
          <w:lang w:val="es-ES_tradnl"/>
        </w:rPr>
        <w:t>[logo de la organización]</w:t>
      </w:r>
      <w:commentRangeEnd w:id="0"/>
      <w:r w:rsidR="00BB7627" w:rsidRPr="007D7D8D">
        <w:rPr>
          <w:rStyle w:val="CommentReference"/>
          <w:noProof/>
        </w:rPr>
        <w:commentReference w:id="0"/>
      </w:r>
    </w:p>
    <w:p w14:paraId="39841F60" w14:textId="77777777" w:rsidR="00F534FB" w:rsidRPr="007D7D8D" w:rsidRDefault="00F534FB" w:rsidP="00F534FB">
      <w:pPr>
        <w:jc w:val="center"/>
        <w:rPr>
          <w:noProof/>
          <w:lang w:val="es-ES_tradnl"/>
        </w:rPr>
      </w:pPr>
      <w:r w:rsidRPr="007D7D8D">
        <w:rPr>
          <w:noProof/>
          <w:lang w:val="es-ES_tradnl"/>
        </w:rPr>
        <w:t>[nombre de la organización]</w:t>
      </w:r>
    </w:p>
    <w:p w14:paraId="1CB47321" w14:textId="77777777" w:rsidR="00F534FB" w:rsidRPr="007D7D8D" w:rsidRDefault="00F534FB" w:rsidP="00F534FB">
      <w:pPr>
        <w:jc w:val="center"/>
        <w:rPr>
          <w:noProof/>
          <w:lang w:val="es-ES_tradnl"/>
        </w:rPr>
      </w:pPr>
    </w:p>
    <w:p w14:paraId="51B176E1" w14:textId="77777777" w:rsidR="00F534FB" w:rsidRPr="007D7D8D" w:rsidRDefault="00F534FB" w:rsidP="00F534FB">
      <w:pPr>
        <w:jc w:val="center"/>
        <w:rPr>
          <w:noProof/>
          <w:lang w:val="es-ES_tradnl"/>
        </w:rPr>
      </w:pPr>
    </w:p>
    <w:p w14:paraId="202A70EE" w14:textId="77777777" w:rsidR="00F534FB" w:rsidRPr="007D7D8D" w:rsidRDefault="00F534FB" w:rsidP="00F534FB">
      <w:pPr>
        <w:jc w:val="center"/>
        <w:rPr>
          <w:b/>
          <w:noProof/>
          <w:sz w:val="32"/>
          <w:szCs w:val="32"/>
          <w:lang w:val="es-ES_tradnl"/>
        </w:rPr>
      </w:pPr>
      <w:commentRangeStart w:id="1"/>
      <w:r w:rsidRPr="007D7D8D">
        <w:rPr>
          <w:b/>
          <w:noProof/>
          <w:sz w:val="32"/>
          <w:lang w:val="es-ES_tradnl"/>
        </w:rPr>
        <w:t>PLAN DE RECUPERACIÓN ANTE DESASTRES</w:t>
      </w:r>
      <w:commentRangeEnd w:id="1"/>
      <w:r w:rsidR="00BB7627" w:rsidRPr="007D7D8D">
        <w:rPr>
          <w:rStyle w:val="CommentReference"/>
          <w:noProof/>
        </w:rPr>
        <w:commentReference w:id="1"/>
      </w:r>
    </w:p>
    <w:p w14:paraId="173B101D" w14:textId="77777777" w:rsidR="00F534FB" w:rsidRPr="007D7D8D" w:rsidRDefault="00F534FB" w:rsidP="00F534FB">
      <w:pPr>
        <w:jc w:val="center"/>
        <w:rPr>
          <w:noProof/>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F534FB" w:rsidRPr="007D7D8D" w14:paraId="09AD172C" w14:textId="77777777" w:rsidTr="00BB7627">
        <w:tc>
          <w:tcPr>
            <w:tcW w:w="2718" w:type="dxa"/>
          </w:tcPr>
          <w:p w14:paraId="4FE5DE1C" w14:textId="77777777" w:rsidR="00F534FB" w:rsidRPr="007D7D8D" w:rsidRDefault="00F534FB" w:rsidP="00435BC6">
            <w:pPr>
              <w:rPr>
                <w:noProof/>
                <w:lang w:val="es-ES_tradnl"/>
              </w:rPr>
            </w:pPr>
            <w:commentRangeStart w:id="2"/>
            <w:r w:rsidRPr="007D7D8D">
              <w:rPr>
                <w:noProof/>
                <w:lang w:val="es-ES_tradnl"/>
              </w:rPr>
              <w:t>Código:</w:t>
            </w:r>
            <w:commentRangeEnd w:id="2"/>
            <w:r w:rsidR="00BB7627" w:rsidRPr="007D7D8D">
              <w:rPr>
                <w:rStyle w:val="CommentReference"/>
                <w:noProof/>
              </w:rPr>
              <w:commentReference w:id="2"/>
            </w:r>
          </w:p>
        </w:tc>
        <w:tc>
          <w:tcPr>
            <w:tcW w:w="6570" w:type="dxa"/>
          </w:tcPr>
          <w:p w14:paraId="4086AD24" w14:textId="77777777" w:rsidR="00F534FB" w:rsidRPr="007D7D8D" w:rsidRDefault="00F534FB" w:rsidP="00435BC6">
            <w:pPr>
              <w:rPr>
                <w:noProof/>
                <w:lang w:val="es-ES_tradnl"/>
              </w:rPr>
            </w:pPr>
          </w:p>
        </w:tc>
      </w:tr>
      <w:tr w:rsidR="00F534FB" w:rsidRPr="007D7D8D" w14:paraId="5AF42929" w14:textId="77777777" w:rsidTr="00BB7627">
        <w:tc>
          <w:tcPr>
            <w:tcW w:w="2718" w:type="dxa"/>
          </w:tcPr>
          <w:p w14:paraId="505EA556" w14:textId="77777777" w:rsidR="00F534FB" w:rsidRPr="007D7D8D" w:rsidRDefault="00F534FB" w:rsidP="00435BC6">
            <w:pPr>
              <w:rPr>
                <w:noProof/>
                <w:lang w:val="es-ES_tradnl"/>
              </w:rPr>
            </w:pPr>
            <w:r w:rsidRPr="007D7D8D">
              <w:rPr>
                <w:noProof/>
                <w:lang w:val="es-ES_tradnl"/>
              </w:rPr>
              <w:t>Versión:</w:t>
            </w:r>
          </w:p>
        </w:tc>
        <w:tc>
          <w:tcPr>
            <w:tcW w:w="6570" w:type="dxa"/>
          </w:tcPr>
          <w:p w14:paraId="59F9B07A" w14:textId="77777777" w:rsidR="00F534FB" w:rsidRPr="007D7D8D" w:rsidRDefault="00F534FB" w:rsidP="00435BC6">
            <w:pPr>
              <w:rPr>
                <w:noProof/>
                <w:lang w:val="es-ES_tradnl"/>
              </w:rPr>
            </w:pPr>
          </w:p>
        </w:tc>
      </w:tr>
      <w:tr w:rsidR="00F534FB" w:rsidRPr="007D7D8D" w14:paraId="2370CCA7" w14:textId="77777777" w:rsidTr="00BB7627">
        <w:tc>
          <w:tcPr>
            <w:tcW w:w="2718" w:type="dxa"/>
          </w:tcPr>
          <w:p w14:paraId="63DBF8DD" w14:textId="77777777" w:rsidR="00F534FB" w:rsidRPr="007D7D8D" w:rsidRDefault="00F534FB" w:rsidP="00435BC6">
            <w:pPr>
              <w:rPr>
                <w:noProof/>
                <w:lang w:val="es-ES_tradnl"/>
              </w:rPr>
            </w:pPr>
            <w:r w:rsidRPr="007D7D8D">
              <w:rPr>
                <w:noProof/>
                <w:lang w:val="es-ES_tradnl"/>
              </w:rPr>
              <w:t>Fecha de la versión:</w:t>
            </w:r>
          </w:p>
        </w:tc>
        <w:tc>
          <w:tcPr>
            <w:tcW w:w="6570" w:type="dxa"/>
          </w:tcPr>
          <w:p w14:paraId="08E71081" w14:textId="77777777" w:rsidR="00F534FB" w:rsidRPr="007D7D8D" w:rsidRDefault="00F534FB" w:rsidP="00435BC6">
            <w:pPr>
              <w:rPr>
                <w:noProof/>
                <w:lang w:val="es-ES_tradnl"/>
              </w:rPr>
            </w:pPr>
          </w:p>
        </w:tc>
      </w:tr>
      <w:tr w:rsidR="00F534FB" w:rsidRPr="007D7D8D" w14:paraId="11998DAC" w14:textId="77777777" w:rsidTr="00BB7627">
        <w:tc>
          <w:tcPr>
            <w:tcW w:w="2718" w:type="dxa"/>
          </w:tcPr>
          <w:p w14:paraId="3967E774" w14:textId="77777777" w:rsidR="00F534FB" w:rsidRPr="007D7D8D" w:rsidRDefault="00F534FB" w:rsidP="00435BC6">
            <w:pPr>
              <w:rPr>
                <w:noProof/>
                <w:lang w:val="es-ES_tradnl"/>
              </w:rPr>
            </w:pPr>
            <w:r w:rsidRPr="007D7D8D">
              <w:rPr>
                <w:noProof/>
                <w:lang w:val="es-ES_tradnl"/>
              </w:rPr>
              <w:t>Creado por:</w:t>
            </w:r>
          </w:p>
        </w:tc>
        <w:tc>
          <w:tcPr>
            <w:tcW w:w="6570" w:type="dxa"/>
          </w:tcPr>
          <w:p w14:paraId="62271D3D" w14:textId="77777777" w:rsidR="00F534FB" w:rsidRPr="007D7D8D" w:rsidRDefault="00F534FB" w:rsidP="00435BC6">
            <w:pPr>
              <w:rPr>
                <w:noProof/>
                <w:lang w:val="es-ES_tradnl"/>
              </w:rPr>
            </w:pPr>
          </w:p>
        </w:tc>
      </w:tr>
      <w:tr w:rsidR="00F534FB" w:rsidRPr="007D7D8D" w14:paraId="0A2CC0A6" w14:textId="77777777" w:rsidTr="00BB7627">
        <w:tc>
          <w:tcPr>
            <w:tcW w:w="2718" w:type="dxa"/>
          </w:tcPr>
          <w:p w14:paraId="4ADCB129" w14:textId="77777777" w:rsidR="00F534FB" w:rsidRPr="007D7D8D" w:rsidRDefault="00F534FB" w:rsidP="00435BC6">
            <w:pPr>
              <w:rPr>
                <w:noProof/>
                <w:lang w:val="es-ES_tradnl"/>
              </w:rPr>
            </w:pPr>
            <w:r w:rsidRPr="007D7D8D">
              <w:rPr>
                <w:noProof/>
                <w:lang w:val="es-ES_tradnl"/>
              </w:rPr>
              <w:t>Aprobado por:</w:t>
            </w:r>
          </w:p>
        </w:tc>
        <w:tc>
          <w:tcPr>
            <w:tcW w:w="6570" w:type="dxa"/>
          </w:tcPr>
          <w:p w14:paraId="0F855C25" w14:textId="77777777" w:rsidR="00F534FB" w:rsidRPr="007D7D8D" w:rsidRDefault="00F534FB" w:rsidP="00435BC6">
            <w:pPr>
              <w:rPr>
                <w:noProof/>
                <w:lang w:val="es-ES_tradnl"/>
              </w:rPr>
            </w:pPr>
          </w:p>
        </w:tc>
      </w:tr>
      <w:tr w:rsidR="00F534FB" w:rsidRPr="007D7D8D" w14:paraId="0EB80512" w14:textId="77777777" w:rsidTr="00BB7627">
        <w:tc>
          <w:tcPr>
            <w:tcW w:w="2718" w:type="dxa"/>
          </w:tcPr>
          <w:p w14:paraId="71E76589" w14:textId="77777777" w:rsidR="00F534FB" w:rsidRPr="007D7D8D" w:rsidRDefault="00F534FB" w:rsidP="00435BC6">
            <w:pPr>
              <w:rPr>
                <w:noProof/>
                <w:lang w:val="es-ES_tradnl"/>
              </w:rPr>
            </w:pPr>
            <w:r w:rsidRPr="007D7D8D">
              <w:rPr>
                <w:noProof/>
                <w:lang w:val="es-ES_tradnl"/>
              </w:rPr>
              <w:t>Nivel de confidencialidad:</w:t>
            </w:r>
          </w:p>
        </w:tc>
        <w:tc>
          <w:tcPr>
            <w:tcW w:w="6570" w:type="dxa"/>
          </w:tcPr>
          <w:p w14:paraId="552F32AD" w14:textId="77777777" w:rsidR="00F534FB" w:rsidRPr="007D7D8D" w:rsidRDefault="00F534FB" w:rsidP="00435BC6">
            <w:pPr>
              <w:rPr>
                <w:noProof/>
                <w:lang w:val="es-ES_tradnl"/>
              </w:rPr>
            </w:pPr>
          </w:p>
        </w:tc>
      </w:tr>
    </w:tbl>
    <w:p w14:paraId="44A73E6F" w14:textId="77777777" w:rsidR="00F534FB" w:rsidRPr="007D7D8D" w:rsidRDefault="00F534FB" w:rsidP="00F534FB">
      <w:pPr>
        <w:rPr>
          <w:noProof/>
          <w:lang w:val="es-ES_tradnl"/>
        </w:rPr>
      </w:pPr>
    </w:p>
    <w:p w14:paraId="38C7393D" w14:textId="77777777" w:rsidR="00DA219C" w:rsidRPr="007D7D8D" w:rsidRDefault="00DA219C" w:rsidP="00DA219C">
      <w:pPr>
        <w:rPr>
          <w:noProof/>
          <w:lang w:val="es-ES_tradnl"/>
        </w:rPr>
      </w:pPr>
    </w:p>
    <w:p w14:paraId="15E77815" w14:textId="4DEBAAE8" w:rsidR="003A1FE5" w:rsidRPr="007D7D8D" w:rsidRDefault="00DA219C" w:rsidP="00DA219C">
      <w:pPr>
        <w:rPr>
          <w:b/>
          <w:noProof/>
          <w:sz w:val="28"/>
          <w:szCs w:val="28"/>
          <w:lang w:val="es-ES_tradnl"/>
        </w:rPr>
      </w:pPr>
      <w:r w:rsidRPr="007D7D8D">
        <w:rPr>
          <w:noProof/>
          <w:lang w:val="es-ES_tradnl"/>
        </w:rPr>
        <w:br w:type="page"/>
      </w:r>
    </w:p>
    <w:p w14:paraId="6BF687F5" w14:textId="1C8171A3" w:rsidR="003A1FE5" w:rsidRPr="007D7D8D" w:rsidRDefault="003A1FE5" w:rsidP="003A1FE5">
      <w:pPr>
        <w:rPr>
          <w:b/>
          <w:noProof/>
          <w:sz w:val="28"/>
          <w:szCs w:val="28"/>
          <w:lang w:val="es-ES_tradnl"/>
        </w:rPr>
      </w:pPr>
      <w:r w:rsidRPr="007D7D8D">
        <w:rPr>
          <w:b/>
          <w:noProof/>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3A1FE5" w:rsidRPr="007D7D8D" w14:paraId="3A54EF8F" w14:textId="77777777" w:rsidTr="003A1FE5">
        <w:tc>
          <w:tcPr>
            <w:tcW w:w="1384" w:type="dxa"/>
          </w:tcPr>
          <w:p w14:paraId="6BCAA309" w14:textId="77777777" w:rsidR="003A1FE5" w:rsidRPr="007D7D8D" w:rsidRDefault="003A1FE5" w:rsidP="003A1FE5">
            <w:pPr>
              <w:rPr>
                <w:b/>
                <w:noProof/>
                <w:lang w:val="es-ES_tradnl"/>
              </w:rPr>
            </w:pPr>
            <w:r w:rsidRPr="007D7D8D">
              <w:rPr>
                <w:b/>
                <w:noProof/>
                <w:lang w:val="es-ES_tradnl"/>
              </w:rPr>
              <w:t>Fecha</w:t>
            </w:r>
          </w:p>
        </w:tc>
        <w:tc>
          <w:tcPr>
            <w:tcW w:w="992" w:type="dxa"/>
          </w:tcPr>
          <w:p w14:paraId="57DD72CD" w14:textId="77777777" w:rsidR="003A1FE5" w:rsidRPr="007D7D8D" w:rsidRDefault="003A1FE5" w:rsidP="003A1FE5">
            <w:pPr>
              <w:rPr>
                <w:b/>
                <w:noProof/>
                <w:lang w:val="es-ES_tradnl"/>
              </w:rPr>
            </w:pPr>
            <w:r w:rsidRPr="007D7D8D">
              <w:rPr>
                <w:b/>
                <w:noProof/>
                <w:lang w:val="es-ES_tradnl"/>
              </w:rPr>
              <w:t>Versión</w:t>
            </w:r>
          </w:p>
        </w:tc>
        <w:tc>
          <w:tcPr>
            <w:tcW w:w="1560" w:type="dxa"/>
          </w:tcPr>
          <w:p w14:paraId="6589F6EA" w14:textId="77777777" w:rsidR="003A1FE5" w:rsidRPr="007D7D8D" w:rsidRDefault="003A1FE5" w:rsidP="003A1FE5">
            <w:pPr>
              <w:rPr>
                <w:b/>
                <w:noProof/>
                <w:lang w:val="es-ES_tradnl"/>
              </w:rPr>
            </w:pPr>
            <w:r w:rsidRPr="007D7D8D">
              <w:rPr>
                <w:b/>
                <w:noProof/>
                <w:lang w:val="es-ES_tradnl"/>
              </w:rPr>
              <w:t>Creado por</w:t>
            </w:r>
          </w:p>
        </w:tc>
        <w:tc>
          <w:tcPr>
            <w:tcW w:w="5352" w:type="dxa"/>
          </w:tcPr>
          <w:p w14:paraId="78D2640B" w14:textId="77777777" w:rsidR="003A1FE5" w:rsidRPr="007D7D8D" w:rsidRDefault="003A1FE5" w:rsidP="003A1FE5">
            <w:pPr>
              <w:rPr>
                <w:b/>
                <w:noProof/>
                <w:lang w:val="es-ES_tradnl"/>
              </w:rPr>
            </w:pPr>
            <w:r w:rsidRPr="007D7D8D">
              <w:rPr>
                <w:b/>
                <w:noProof/>
                <w:lang w:val="es-ES_tradnl"/>
              </w:rPr>
              <w:t>Descripción de la modificación</w:t>
            </w:r>
          </w:p>
        </w:tc>
      </w:tr>
      <w:tr w:rsidR="003A1FE5" w:rsidRPr="007D7D8D" w14:paraId="2556C4E0" w14:textId="77777777" w:rsidTr="003A1FE5">
        <w:tc>
          <w:tcPr>
            <w:tcW w:w="1384" w:type="dxa"/>
          </w:tcPr>
          <w:p w14:paraId="67771AA3" w14:textId="221CB854" w:rsidR="003A1FE5" w:rsidRPr="007D7D8D" w:rsidRDefault="003A1FE5" w:rsidP="003A1FE5">
            <w:pPr>
              <w:rPr>
                <w:noProof/>
                <w:lang w:val="es-ES_tradnl"/>
              </w:rPr>
            </w:pPr>
          </w:p>
        </w:tc>
        <w:tc>
          <w:tcPr>
            <w:tcW w:w="992" w:type="dxa"/>
          </w:tcPr>
          <w:p w14:paraId="5F45C950" w14:textId="77777777" w:rsidR="003A1FE5" w:rsidRPr="007D7D8D" w:rsidRDefault="003A1FE5" w:rsidP="003A1FE5">
            <w:pPr>
              <w:rPr>
                <w:noProof/>
                <w:lang w:val="es-ES_tradnl"/>
              </w:rPr>
            </w:pPr>
            <w:r w:rsidRPr="007D7D8D">
              <w:rPr>
                <w:noProof/>
                <w:lang w:val="es-ES_tradnl"/>
              </w:rPr>
              <w:t>0.1</w:t>
            </w:r>
          </w:p>
        </w:tc>
        <w:tc>
          <w:tcPr>
            <w:tcW w:w="1560" w:type="dxa"/>
          </w:tcPr>
          <w:p w14:paraId="1348E3B2" w14:textId="56D44288" w:rsidR="003A1FE5" w:rsidRPr="007D7D8D" w:rsidRDefault="00BB7627" w:rsidP="003A1FE5">
            <w:pPr>
              <w:rPr>
                <w:noProof/>
                <w:lang w:val="es-ES_tradnl"/>
              </w:rPr>
            </w:pPr>
            <w:r w:rsidRPr="007D7D8D">
              <w:rPr>
                <w:noProof/>
                <w:lang w:val="es-ES_tradnl"/>
              </w:rPr>
              <w:t>Advisera</w:t>
            </w:r>
          </w:p>
        </w:tc>
        <w:tc>
          <w:tcPr>
            <w:tcW w:w="5352" w:type="dxa"/>
          </w:tcPr>
          <w:p w14:paraId="6E53F123" w14:textId="77777777" w:rsidR="003A1FE5" w:rsidRPr="007D7D8D" w:rsidRDefault="003A1FE5" w:rsidP="003A1FE5">
            <w:pPr>
              <w:rPr>
                <w:noProof/>
                <w:lang w:val="es-ES_tradnl"/>
              </w:rPr>
            </w:pPr>
            <w:r w:rsidRPr="007D7D8D">
              <w:rPr>
                <w:noProof/>
                <w:lang w:val="es-ES_tradnl"/>
              </w:rPr>
              <w:t>Descripción básica del documento</w:t>
            </w:r>
          </w:p>
        </w:tc>
      </w:tr>
      <w:tr w:rsidR="003A1FE5" w:rsidRPr="007D7D8D" w14:paraId="62487798" w14:textId="77777777" w:rsidTr="003A1FE5">
        <w:tc>
          <w:tcPr>
            <w:tcW w:w="1384" w:type="dxa"/>
          </w:tcPr>
          <w:p w14:paraId="0CCB9447" w14:textId="77777777" w:rsidR="003A1FE5" w:rsidRPr="007D7D8D" w:rsidRDefault="003A1FE5" w:rsidP="003A1FE5">
            <w:pPr>
              <w:rPr>
                <w:noProof/>
                <w:lang w:val="es-ES_tradnl"/>
              </w:rPr>
            </w:pPr>
          </w:p>
        </w:tc>
        <w:tc>
          <w:tcPr>
            <w:tcW w:w="992" w:type="dxa"/>
          </w:tcPr>
          <w:p w14:paraId="79042588" w14:textId="77777777" w:rsidR="003A1FE5" w:rsidRPr="007D7D8D" w:rsidRDefault="003A1FE5" w:rsidP="003A1FE5">
            <w:pPr>
              <w:rPr>
                <w:noProof/>
                <w:lang w:val="es-ES_tradnl"/>
              </w:rPr>
            </w:pPr>
          </w:p>
        </w:tc>
        <w:tc>
          <w:tcPr>
            <w:tcW w:w="1560" w:type="dxa"/>
          </w:tcPr>
          <w:p w14:paraId="2F20C606" w14:textId="77777777" w:rsidR="003A1FE5" w:rsidRPr="007D7D8D" w:rsidRDefault="003A1FE5" w:rsidP="003A1FE5">
            <w:pPr>
              <w:rPr>
                <w:noProof/>
                <w:lang w:val="es-ES_tradnl"/>
              </w:rPr>
            </w:pPr>
          </w:p>
        </w:tc>
        <w:tc>
          <w:tcPr>
            <w:tcW w:w="5352" w:type="dxa"/>
          </w:tcPr>
          <w:p w14:paraId="17599226" w14:textId="77777777" w:rsidR="003A1FE5" w:rsidRPr="007D7D8D" w:rsidRDefault="003A1FE5" w:rsidP="003A1FE5">
            <w:pPr>
              <w:rPr>
                <w:noProof/>
                <w:lang w:val="es-ES_tradnl"/>
              </w:rPr>
            </w:pPr>
          </w:p>
        </w:tc>
      </w:tr>
      <w:tr w:rsidR="003A1FE5" w:rsidRPr="007D7D8D" w14:paraId="5B6ADD46" w14:textId="77777777" w:rsidTr="003A1FE5">
        <w:tc>
          <w:tcPr>
            <w:tcW w:w="1384" w:type="dxa"/>
          </w:tcPr>
          <w:p w14:paraId="1121007A" w14:textId="77777777" w:rsidR="003A1FE5" w:rsidRPr="007D7D8D" w:rsidRDefault="003A1FE5" w:rsidP="003A1FE5">
            <w:pPr>
              <w:rPr>
                <w:noProof/>
                <w:lang w:val="es-ES_tradnl"/>
              </w:rPr>
            </w:pPr>
          </w:p>
        </w:tc>
        <w:tc>
          <w:tcPr>
            <w:tcW w:w="992" w:type="dxa"/>
          </w:tcPr>
          <w:p w14:paraId="3A1BFE45" w14:textId="77777777" w:rsidR="003A1FE5" w:rsidRPr="007D7D8D" w:rsidRDefault="003A1FE5" w:rsidP="003A1FE5">
            <w:pPr>
              <w:rPr>
                <w:noProof/>
                <w:lang w:val="es-ES_tradnl"/>
              </w:rPr>
            </w:pPr>
          </w:p>
        </w:tc>
        <w:tc>
          <w:tcPr>
            <w:tcW w:w="1560" w:type="dxa"/>
          </w:tcPr>
          <w:p w14:paraId="5EF66E83" w14:textId="77777777" w:rsidR="003A1FE5" w:rsidRPr="007D7D8D" w:rsidRDefault="003A1FE5" w:rsidP="003A1FE5">
            <w:pPr>
              <w:rPr>
                <w:noProof/>
                <w:lang w:val="es-ES_tradnl"/>
              </w:rPr>
            </w:pPr>
          </w:p>
        </w:tc>
        <w:tc>
          <w:tcPr>
            <w:tcW w:w="5352" w:type="dxa"/>
          </w:tcPr>
          <w:p w14:paraId="2EFA8270" w14:textId="77777777" w:rsidR="003A1FE5" w:rsidRPr="007D7D8D" w:rsidRDefault="003A1FE5" w:rsidP="003A1FE5">
            <w:pPr>
              <w:rPr>
                <w:noProof/>
                <w:lang w:val="es-ES_tradnl"/>
              </w:rPr>
            </w:pPr>
          </w:p>
        </w:tc>
      </w:tr>
      <w:tr w:rsidR="003A1FE5" w:rsidRPr="007D7D8D" w14:paraId="78039ECA" w14:textId="77777777" w:rsidTr="003A1FE5">
        <w:tc>
          <w:tcPr>
            <w:tcW w:w="1384" w:type="dxa"/>
          </w:tcPr>
          <w:p w14:paraId="2DB7B76C" w14:textId="77777777" w:rsidR="003A1FE5" w:rsidRPr="007D7D8D" w:rsidRDefault="003A1FE5" w:rsidP="003A1FE5">
            <w:pPr>
              <w:rPr>
                <w:noProof/>
                <w:lang w:val="es-ES_tradnl"/>
              </w:rPr>
            </w:pPr>
          </w:p>
        </w:tc>
        <w:tc>
          <w:tcPr>
            <w:tcW w:w="992" w:type="dxa"/>
          </w:tcPr>
          <w:p w14:paraId="7C0480C6" w14:textId="77777777" w:rsidR="003A1FE5" w:rsidRPr="007D7D8D" w:rsidRDefault="003A1FE5" w:rsidP="003A1FE5">
            <w:pPr>
              <w:rPr>
                <w:noProof/>
                <w:lang w:val="es-ES_tradnl"/>
              </w:rPr>
            </w:pPr>
          </w:p>
        </w:tc>
        <w:tc>
          <w:tcPr>
            <w:tcW w:w="1560" w:type="dxa"/>
          </w:tcPr>
          <w:p w14:paraId="53CD2443" w14:textId="77777777" w:rsidR="003A1FE5" w:rsidRPr="007D7D8D" w:rsidRDefault="003A1FE5" w:rsidP="003A1FE5">
            <w:pPr>
              <w:rPr>
                <w:noProof/>
                <w:lang w:val="es-ES_tradnl"/>
              </w:rPr>
            </w:pPr>
          </w:p>
        </w:tc>
        <w:tc>
          <w:tcPr>
            <w:tcW w:w="5352" w:type="dxa"/>
          </w:tcPr>
          <w:p w14:paraId="7FF513C0" w14:textId="77777777" w:rsidR="003A1FE5" w:rsidRPr="007D7D8D" w:rsidRDefault="003A1FE5" w:rsidP="003A1FE5">
            <w:pPr>
              <w:rPr>
                <w:noProof/>
                <w:lang w:val="es-ES_tradnl"/>
              </w:rPr>
            </w:pPr>
          </w:p>
        </w:tc>
      </w:tr>
      <w:tr w:rsidR="003A1FE5" w:rsidRPr="007D7D8D" w14:paraId="4AACDC98" w14:textId="77777777" w:rsidTr="003A1FE5">
        <w:tc>
          <w:tcPr>
            <w:tcW w:w="1384" w:type="dxa"/>
          </w:tcPr>
          <w:p w14:paraId="3DEF96E8" w14:textId="77777777" w:rsidR="003A1FE5" w:rsidRPr="007D7D8D" w:rsidRDefault="003A1FE5" w:rsidP="003A1FE5">
            <w:pPr>
              <w:rPr>
                <w:noProof/>
                <w:lang w:val="es-ES_tradnl"/>
              </w:rPr>
            </w:pPr>
          </w:p>
        </w:tc>
        <w:tc>
          <w:tcPr>
            <w:tcW w:w="992" w:type="dxa"/>
          </w:tcPr>
          <w:p w14:paraId="2B7D0EEF" w14:textId="77777777" w:rsidR="003A1FE5" w:rsidRPr="007D7D8D" w:rsidRDefault="003A1FE5" w:rsidP="003A1FE5">
            <w:pPr>
              <w:rPr>
                <w:noProof/>
                <w:lang w:val="es-ES_tradnl"/>
              </w:rPr>
            </w:pPr>
          </w:p>
        </w:tc>
        <w:tc>
          <w:tcPr>
            <w:tcW w:w="1560" w:type="dxa"/>
          </w:tcPr>
          <w:p w14:paraId="77B2B9B1" w14:textId="77777777" w:rsidR="003A1FE5" w:rsidRPr="007D7D8D" w:rsidRDefault="003A1FE5" w:rsidP="003A1FE5">
            <w:pPr>
              <w:rPr>
                <w:noProof/>
                <w:lang w:val="es-ES_tradnl"/>
              </w:rPr>
            </w:pPr>
          </w:p>
        </w:tc>
        <w:tc>
          <w:tcPr>
            <w:tcW w:w="5352" w:type="dxa"/>
          </w:tcPr>
          <w:p w14:paraId="1E8AB776" w14:textId="77777777" w:rsidR="003A1FE5" w:rsidRPr="007D7D8D" w:rsidRDefault="003A1FE5" w:rsidP="003A1FE5">
            <w:pPr>
              <w:rPr>
                <w:noProof/>
                <w:lang w:val="es-ES_tradnl"/>
              </w:rPr>
            </w:pPr>
          </w:p>
        </w:tc>
      </w:tr>
      <w:tr w:rsidR="003A1FE5" w:rsidRPr="007D7D8D" w14:paraId="67C2E268" w14:textId="77777777" w:rsidTr="003A1FE5">
        <w:tc>
          <w:tcPr>
            <w:tcW w:w="1384" w:type="dxa"/>
          </w:tcPr>
          <w:p w14:paraId="64978BEF" w14:textId="77777777" w:rsidR="003A1FE5" w:rsidRPr="007D7D8D" w:rsidRDefault="003A1FE5" w:rsidP="003A1FE5">
            <w:pPr>
              <w:rPr>
                <w:noProof/>
                <w:lang w:val="es-ES_tradnl"/>
              </w:rPr>
            </w:pPr>
          </w:p>
        </w:tc>
        <w:tc>
          <w:tcPr>
            <w:tcW w:w="992" w:type="dxa"/>
          </w:tcPr>
          <w:p w14:paraId="24E02C10" w14:textId="77777777" w:rsidR="003A1FE5" w:rsidRPr="007D7D8D" w:rsidRDefault="003A1FE5" w:rsidP="003A1FE5">
            <w:pPr>
              <w:rPr>
                <w:noProof/>
                <w:lang w:val="es-ES_tradnl"/>
              </w:rPr>
            </w:pPr>
          </w:p>
        </w:tc>
        <w:tc>
          <w:tcPr>
            <w:tcW w:w="1560" w:type="dxa"/>
          </w:tcPr>
          <w:p w14:paraId="47072C4B" w14:textId="77777777" w:rsidR="003A1FE5" w:rsidRPr="007D7D8D" w:rsidRDefault="003A1FE5" w:rsidP="003A1FE5">
            <w:pPr>
              <w:rPr>
                <w:noProof/>
                <w:lang w:val="es-ES_tradnl"/>
              </w:rPr>
            </w:pPr>
          </w:p>
        </w:tc>
        <w:tc>
          <w:tcPr>
            <w:tcW w:w="5352" w:type="dxa"/>
          </w:tcPr>
          <w:p w14:paraId="793B01D9" w14:textId="77777777" w:rsidR="003A1FE5" w:rsidRPr="007D7D8D" w:rsidRDefault="003A1FE5" w:rsidP="003A1FE5">
            <w:pPr>
              <w:rPr>
                <w:noProof/>
                <w:lang w:val="es-ES_tradnl"/>
              </w:rPr>
            </w:pPr>
          </w:p>
        </w:tc>
      </w:tr>
      <w:tr w:rsidR="003A1FE5" w:rsidRPr="007D7D8D" w14:paraId="5FE321DE" w14:textId="77777777" w:rsidTr="003A1FE5">
        <w:tc>
          <w:tcPr>
            <w:tcW w:w="1384" w:type="dxa"/>
          </w:tcPr>
          <w:p w14:paraId="3A74A44C" w14:textId="77777777" w:rsidR="003A1FE5" w:rsidRPr="007D7D8D" w:rsidRDefault="003A1FE5" w:rsidP="003A1FE5">
            <w:pPr>
              <w:rPr>
                <w:noProof/>
                <w:lang w:val="es-ES_tradnl"/>
              </w:rPr>
            </w:pPr>
          </w:p>
        </w:tc>
        <w:tc>
          <w:tcPr>
            <w:tcW w:w="992" w:type="dxa"/>
          </w:tcPr>
          <w:p w14:paraId="27CFBC65" w14:textId="77777777" w:rsidR="003A1FE5" w:rsidRPr="007D7D8D" w:rsidRDefault="003A1FE5" w:rsidP="003A1FE5">
            <w:pPr>
              <w:rPr>
                <w:noProof/>
                <w:lang w:val="es-ES_tradnl"/>
              </w:rPr>
            </w:pPr>
          </w:p>
        </w:tc>
        <w:tc>
          <w:tcPr>
            <w:tcW w:w="1560" w:type="dxa"/>
          </w:tcPr>
          <w:p w14:paraId="677B3ECA" w14:textId="77777777" w:rsidR="003A1FE5" w:rsidRPr="007D7D8D" w:rsidRDefault="003A1FE5" w:rsidP="003A1FE5">
            <w:pPr>
              <w:rPr>
                <w:noProof/>
                <w:lang w:val="es-ES_tradnl"/>
              </w:rPr>
            </w:pPr>
          </w:p>
        </w:tc>
        <w:tc>
          <w:tcPr>
            <w:tcW w:w="5352" w:type="dxa"/>
          </w:tcPr>
          <w:p w14:paraId="7E24ABE3" w14:textId="77777777" w:rsidR="003A1FE5" w:rsidRPr="007D7D8D" w:rsidRDefault="003A1FE5" w:rsidP="003A1FE5">
            <w:pPr>
              <w:rPr>
                <w:noProof/>
                <w:lang w:val="es-ES_tradnl"/>
              </w:rPr>
            </w:pPr>
          </w:p>
        </w:tc>
      </w:tr>
    </w:tbl>
    <w:p w14:paraId="27972BF9" w14:textId="77777777" w:rsidR="003A1FE5" w:rsidRPr="007D7D8D" w:rsidRDefault="003A1FE5" w:rsidP="003A1FE5">
      <w:pPr>
        <w:rPr>
          <w:noProof/>
          <w:lang w:val="es-ES_tradnl"/>
        </w:rPr>
      </w:pPr>
    </w:p>
    <w:p w14:paraId="6D7EBFA1" w14:textId="77777777" w:rsidR="003A1FE5" w:rsidRPr="007D7D8D" w:rsidRDefault="003A1FE5" w:rsidP="003A1FE5">
      <w:pPr>
        <w:rPr>
          <w:noProof/>
          <w:lang w:val="es-ES_tradnl"/>
        </w:rPr>
      </w:pPr>
    </w:p>
    <w:p w14:paraId="328A6AF7" w14:textId="636D1A79" w:rsidR="003A1FE5" w:rsidRPr="007D7D8D" w:rsidRDefault="003A1FE5" w:rsidP="003A1FE5">
      <w:pPr>
        <w:rPr>
          <w:b/>
          <w:noProof/>
          <w:sz w:val="28"/>
          <w:szCs w:val="28"/>
          <w:lang w:val="es-ES_tradnl"/>
        </w:rPr>
      </w:pPr>
      <w:r w:rsidRPr="007D7D8D">
        <w:rPr>
          <w:b/>
          <w:noProof/>
          <w:sz w:val="28"/>
          <w:lang w:val="es-ES_tradnl"/>
        </w:rPr>
        <w:t>Tabla de contenido</w:t>
      </w:r>
    </w:p>
    <w:p w14:paraId="02E7BF91" w14:textId="5A57B1DB" w:rsidR="00BA7F34" w:rsidRPr="007D7D8D"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7D7D8D">
        <w:rPr>
          <w:noProof/>
          <w:lang w:val="es-ES_tradnl"/>
        </w:rPr>
        <w:fldChar w:fldCharType="begin"/>
      </w:r>
      <w:r w:rsidR="00C0319F" w:rsidRPr="007D7D8D">
        <w:rPr>
          <w:noProof/>
          <w:lang w:val="es-ES_tradnl"/>
        </w:rPr>
        <w:instrText xml:space="preserve"> TOC \o "1-3" \h \z \u </w:instrText>
      </w:r>
      <w:r w:rsidRPr="007D7D8D">
        <w:rPr>
          <w:noProof/>
          <w:lang w:val="es-ES_tradnl"/>
        </w:rPr>
        <w:fldChar w:fldCharType="separate"/>
      </w:r>
      <w:hyperlink w:anchor="_Toc129591958" w:history="1">
        <w:r w:rsidR="00BA7F34" w:rsidRPr="007D7D8D">
          <w:rPr>
            <w:rStyle w:val="Hyperlink"/>
            <w:noProof/>
            <w:lang w:val="es-ES_tradnl"/>
          </w:rPr>
          <w:t>1.</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Objetivo, alcance y usuarios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_Toc129591958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3</w:t>
        </w:r>
        <w:r w:rsidR="00BA7F34" w:rsidRPr="007D7D8D">
          <w:rPr>
            <w:noProof/>
            <w:webHidden/>
            <w:lang w:val="es-ES_tradnl"/>
          </w:rPr>
          <w:fldChar w:fldCharType="end"/>
        </w:r>
      </w:hyperlink>
    </w:p>
    <w:p w14:paraId="0FACC517" w14:textId="31332524"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59" w:history="1">
        <w:r w:rsidR="00BA7F34" w:rsidRPr="007D7D8D">
          <w:rPr>
            <w:rStyle w:val="Hyperlink"/>
            <w:noProof/>
            <w:lang w:val="es-ES_tradnl"/>
          </w:rPr>
          <w:t>2.</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Documentos de referencia</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_Toc129591959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3</w:t>
        </w:r>
        <w:r w:rsidR="00BA7F34" w:rsidRPr="007D7D8D">
          <w:rPr>
            <w:noProof/>
            <w:webHidden/>
            <w:lang w:val="es-ES_tradnl"/>
          </w:rPr>
          <w:fldChar w:fldCharType="end"/>
        </w:r>
      </w:hyperlink>
    </w:p>
    <w:p w14:paraId="7211CBA9" w14:textId="6506397E"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0" w:history="1">
        <w:r w:rsidR="00BA7F34" w:rsidRPr="007D7D8D">
          <w:rPr>
            <w:rStyle w:val="Hyperlink"/>
            <w:noProof/>
            <w:lang w:val="es-ES_tradnl"/>
          </w:rPr>
          <w:t>3.</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Premisas y limitaciones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_Toc129591960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3</w:t>
        </w:r>
        <w:r w:rsidR="00BA7F34" w:rsidRPr="007D7D8D">
          <w:rPr>
            <w:noProof/>
            <w:webHidden/>
            <w:lang w:val="es-ES_tradnl"/>
          </w:rPr>
          <w:fldChar w:fldCharType="end"/>
        </w:r>
      </w:hyperlink>
    </w:p>
    <w:p w14:paraId="2FBF0E1A" w14:textId="1A62F932"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1" w:history="1">
        <w:r w:rsidR="00BA7F34" w:rsidRPr="007D7D8D">
          <w:rPr>
            <w:rStyle w:val="Hyperlink"/>
            <w:noProof/>
            <w:lang w:val="es-ES_tradnl"/>
          </w:rPr>
          <w:t>4.</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Información general</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_Toc129591961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3</w:t>
        </w:r>
        <w:r w:rsidR="00BA7F34" w:rsidRPr="007D7D8D">
          <w:rPr>
            <w:noProof/>
            <w:webHidden/>
            <w:lang w:val="es-ES_tradnl"/>
          </w:rPr>
          <w:fldChar w:fldCharType="end"/>
        </w:r>
      </w:hyperlink>
    </w:p>
    <w:p w14:paraId="4F8CD116" w14:textId="66914571"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2" w:history="1">
        <w:r w:rsidR="00BA7F34" w:rsidRPr="007D7D8D">
          <w:rPr>
            <w:rStyle w:val="Hyperlink"/>
            <w:noProof/>
            <w:lang w:val="es-ES_tradnl"/>
          </w:rPr>
          <w:t>5.</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Roles e información de contacto</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_Toc129591962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4</w:t>
        </w:r>
        <w:r w:rsidR="00BA7F34" w:rsidRPr="007D7D8D">
          <w:rPr>
            <w:noProof/>
            <w:webHidden/>
            <w:lang w:val="es-ES_tradnl"/>
          </w:rPr>
          <w:fldChar w:fldCharType="end"/>
        </w:r>
      </w:hyperlink>
    </w:p>
    <w:p w14:paraId="683E2A6E" w14:textId="21DD102D"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3" w:history="1">
        <w:r w:rsidR="00BA7F34" w:rsidRPr="007D7D8D">
          <w:rPr>
            <w:rStyle w:val="Hyperlink"/>
            <w:noProof/>
            <w:lang w:val="es-ES_tradnl"/>
          </w:rPr>
          <w:t>6.</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Autorizaciones en una crisis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_Toc129591963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5</w:t>
        </w:r>
        <w:r w:rsidR="00BA7F34" w:rsidRPr="007D7D8D">
          <w:rPr>
            <w:noProof/>
            <w:webHidden/>
            <w:lang w:val="es-ES_tradnl"/>
          </w:rPr>
          <w:fldChar w:fldCharType="end"/>
        </w:r>
      </w:hyperlink>
    </w:p>
    <w:p w14:paraId="33EEBE50" w14:textId="263C19D7"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4" w:history="1">
        <w:r w:rsidR="00BA7F34" w:rsidRPr="007D7D8D">
          <w:rPr>
            <w:rStyle w:val="Hyperlink"/>
            <w:noProof/>
            <w:lang w:val="es-ES_tradnl"/>
          </w:rPr>
          <w:t>7.</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Evitar un punto único de fallo</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_Toc129591964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6</w:t>
        </w:r>
        <w:r w:rsidR="00BA7F34" w:rsidRPr="007D7D8D">
          <w:rPr>
            <w:noProof/>
            <w:webHidden/>
            <w:lang w:val="es-ES_tradnl"/>
          </w:rPr>
          <w:fldChar w:fldCharType="end"/>
        </w:r>
      </w:hyperlink>
    </w:p>
    <w:p w14:paraId="6907E2AB" w14:textId="189A462E"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5" w:history="1">
        <w:r w:rsidR="00BA7F34" w:rsidRPr="007D7D8D">
          <w:rPr>
            <w:rStyle w:val="Hyperlink"/>
            <w:noProof/>
            <w:lang w:val="es-ES_tradnl"/>
          </w:rPr>
          <w:t>8.</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Recursos necesarios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_Toc129591965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6</w:t>
        </w:r>
        <w:r w:rsidR="00BA7F34" w:rsidRPr="007D7D8D">
          <w:rPr>
            <w:noProof/>
            <w:webHidden/>
            <w:lang w:val="es-ES_tradnl"/>
          </w:rPr>
          <w:fldChar w:fldCharType="end"/>
        </w:r>
      </w:hyperlink>
    </w:p>
    <w:p w14:paraId="6E8FB1A1" w14:textId="458C1775" w:rsidR="00BA7F34" w:rsidRPr="007D7D8D" w:rsidRDefault="0034610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6" w:history="1">
        <w:r w:rsidR="00BA7F34" w:rsidRPr="007D7D8D">
          <w:rPr>
            <w:rStyle w:val="Hyperlink"/>
            <w:noProof/>
            <w:lang w:val="es-ES_tradnl"/>
          </w:rPr>
          <w:t>9.</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Pasos de recuperación para la infraestructura y los servicios de TI</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_Toc129591966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7</w:t>
        </w:r>
        <w:r w:rsidR="00BA7F34" w:rsidRPr="007D7D8D">
          <w:rPr>
            <w:noProof/>
            <w:webHidden/>
            <w:lang w:val="es-ES_tradnl"/>
          </w:rPr>
          <w:fldChar w:fldCharType="end"/>
        </w:r>
      </w:hyperlink>
    </w:p>
    <w:p w14:paraId="199E62D4" w14:textId="156E512A" w:rsidR="00BA7F34" w:rsidRPr="007D7D8D" w:rsidRDefault="0034610B">
      <w:pPr>
        <w:pStyle w:val="TOC1"/>
        <w:tabs>
          <w:tab w:val="left" w:pos="66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7" w:history="1">
        <w:r w:rsidR="00BA7F34" w:rsidRPr="007D7D8D">
          <w:rPr>
            <w:rStyle w:val="Hyperlink"/>
            <w:noProof/>
            <w:lang w:val="es-ES_tradnl"/>
          </w:rPr>
          <w:t>10.</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Mantenimiento y revisión de este Plan</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_Toc129591967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8</w:t>
        </w:r>
        <w:r w:rsidR="00BA7F34" w:rsidRPr="007D7D8D">
          <w:rPr>
            <w:noProof/>
            <w:webHidden/>
            <w:lang w:val="es-ES_tradnl"/>
          </w:rPr>
          <w:fldChar w:fldCharType="end"/>
        </w:r>
      </w:hyperlink>
    </w:p>
    <w:p w14:paraId="6C4223DF" w14:textId="0DAE690F" w:rsidR="00BA7F34" w:rsidRPr="007D7D8D" w:rsidRDefault="0034610B">
      <w:pPr>
        <w:pStyle w:val="TOC1"/>
        <w:tabs>
          <w:tab w:val="left" w:pos="66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8" w:history="1">
        <w:r w:rsidR="00BA7F34" w:rsidRPr="007D7D8D">
          <w:rPr>
            <w:rStyle w:val="Hyperlink"/>
            <w:noProof/>
            <w:lang w:val="es-ES_tradnl"/>
          </w:rPr>
          <w:t>11.</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Gestión de registros guardados en base a este documento</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_Toc129591968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8</w:t>
        </w:r>
        <w:r w:rsidR="00BA7F34" w:rsidRPr="007D7D8D">
          <w:rPr>
            <w:noProof/>
            <w:webHidden/>
            <w:lang w:val="es-ES_tradnl"/>
          </w:rPr>
          <w:fldChar w:fldCharType="end"/>
        </w:r>
      </w:hyperlink>
    </w:p>
    <w:p w14:paraId="40671F71" w14:textId="4D783272" w:rsidR="00BA7F34" w:rsidRPr="007D7D8D" w:rsidRDefault="0034610B">
      <w:pPr>
        <w:pStyle w:val="TOC1"/>
        <w:tabs>
          <w:tab w:val="left" w:pos="66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69" w:history="1">
        <w:r w:rsidR="00BA7F34" w:rsidRPr="007D7D8D">
          <w:rPr>
            <w:rStyle w:val="Hyperlink"/>
            <w:noProof/>
            <w:lang w:val="es-ES_tradnl"/>
          </w:rPr>
          <w:t>12.</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Validez y gestión de documentos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_Toc129591969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9</w:t>
        </w:r>
        <w:r w:rsidR="00BA7F34" w:rsidRPr="007D7D8D">
          <w:rPr>
            <w:noProof/>
            <w:webHidden/>
            <w:lang w:val="es-ES_tradnl"/>
          </w:rPr>
          <w:fldChar w:fldCharType="end"/>
        </w:r>
      </w:hyperlink>
    </w:p>
    <w:p w14:paraId="4F2E0E96" w14:textId="6FB7B688" w:rsidR="00BA7F34" w:rsidRPr="007D7D8D" w:rsidRDefault="0034610B">
      <w:pPr>
        <w:pStyle w:val="TOC1"/>
        <w:tabs>
          <w:tab w:val="left" w:pos="66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1970" w:history="1">
        <w:r w:rsidR="00BA7F34" w:rsidRPr="007D7D8D">
          <w:rPr>
            <w:rStyle w:val="Hyperlink"/>
            <w:noProof/>
            <w:lang w:val="es-ES_tradnl"/>
          </w:rPr>
          <w:t>13.</w:t>
        </w:r>
        <w:r w:rsidR="00BA7F34" w:rsidRPr="007D7D8D">
          <w:rPr>
            <w:rFonts w:asciiTheme="minorHAnsi" w:eastAsiaTheme="minorEastAsia" w:hAnsiTheme="minorHAnsi" w:cstheme="minorBidi"/>
            <w:b w:val="0"/>
            <w:bCs w:val="0"/>
            <w:caps w:val="0"/>
            <w:noProof/>
            <w:sz w:val="22"/>
            <w:szCs w:val="22"/>
            <w:lang w:val="es-ES_tradnl" w:eastAsia="en-US" w:bidi="ar-SA"/>
          </w:rPr>
          <w:tab/>
        </w:r>
        <w:r w:rsidR="00BA7F34" w:rsidRPr="007D7D8D">
          <w:rPr>
            <w:rStyle w:val="Hyperlink"/>
            <w:noProof/>
            <w:lang w:val="es-ES_tradnl"/>
          </w:rPr>
          <w:t>Documentos adicionales</w:t>
        </w:r>
        <w:r w:rsidR="00BA7F34" w:rsidRPr="007D7D8D">
          <w:rPr>
            <w:noProof/>
            <w:webHidden/>
            <w:lang w:val="es-ES_tradnl"/>
          </w:rPr>
          <w:tab/>
        </w:r>
        <w:r w:rsidR="00BA7F34" w:rsidRPr="007D7D8D">
          <w:rPr>
            <w:noProof/>
            <w:webHidden/>
            <w:lang w:val="es-ES_tradnl"/>
          </w:rPr>
          <w:fldChar w:fldCharType="begin"/>
        </w:r>
        <w:r w:rsidR="00BA7F34" w:rsidRPr="007D7D8D">
          <w:rPr>
            <w:noProof/>
            <w:webHidden/>
            <w:lang w:val="es-ES_tradnl"/>
          </w:rPr>
          <w:instrText xml:space="preserve"> PAGEREF _Toc129591970 \h </w:instrText>
        </w:r>
        <w:r w:rsidR="00BA7F34" w:rsidRPr="007D7D8D">
          <w:rPr>
            <w:noProof/>
            <w:webHidden/>
            <w:lang w:val="es-ES_tradnl"/>
          </w:rPr>
        </w:r>
        <w:r w:rsidR="00BA7F34" w:rsidRPr="007D7D8D">
          <w:rPr>
            <w:noProof/>
            <w:webHidden/>
            <w:lang w:val="es-ES_tradnl"/>
          </w:rPr>
          <w:fldChar w:fldCharType="separate"/>
        </w:r>
        <w:r w:rsidR="00BA7F34" w:rsidRPr="007D7D8D">
          <w:rPr>
            <w:noProof/>
            <w:webHidden/>
            <w:lang w:val="es-ES_tradnl"/>
          </w:rPr>
          <w:t>9</w:t>
        </w:r>
        <w:r w:rsidR="00BA7F34" w:rsidRPr="007D7D8D">
          <w:rPr>
            <w:noProof/>
            <w:webHidden/>
            <w:lang w:val="es-ES_tradnl"/>
          </w:rPr>
          <w:fldChar w:fldCharType="end"/>
        </w:r>
      </w:hyperlink>
    </w:p>
    <w:p w14:paraId="16062CB6" w14:textId="1AE29E83" w:rsidR="00C811B3" w:rsidRPr="007D7D8D"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7D7D8D">
        <w:rPr>
          <w:noProof/>
          <w:lang w:val="es-ES_tradnl"/>
        </w:rPr>
        <w:fldChar w:fldCharType="end"/>
      </w:r>
    </w:p>
    <w:p w14:paraId="1D782E6D" w14:textId="77777777" w:rsidR="003A1FE5" w:rsidRPr="007D7D8D" w:rsidRDefault="003A1FE5" w:rsidP="003A1FE5">
      <w:pPr>
        <w:pStyle w:val="Heading1"/>
        <w:rPr>
          <w:noProof/>
          <w:lang w:val="es-ES_tradnl"/>
        </w:rPr>
      </w:pPr>
      <w:r w:rsidRPr="007D7D8D">
        <w:rPr>
          <w:noProof/>
          <w:lang w:val="es-ES_tradnl"/>
        </w:rPr>
        <w:br w:type="page"/>
      </w:r>
      <w:bookmarkStart w:id="3" w:name="_Toc262723257"/>
      <w:bookmarkStart w:id="4" w:name="_Toc263191923"/>
      <w:bookmarkStart w:id="5" w:name="_Toc414859643"/>
      <w:bookmarkStart w:id="6" w:name="_Toc129591958"/>
      <w:r w:rsidRPr="007D7D8D">
        <w:rPr>
          <w:noProof/>
          <w:lang w:val="es-ES_tradnl"/>
        </w:rPr>
        <w:lastRenderedPageBreak/>
        <w:t>Objetivo, alcance y usuarios</w:t>
      </w:r>
      <w:bookmarkEnd w:id="3"/>
      <w:bookmarkEnd w:id="4"/>
      <w:bookmarkEnd w:id="5"/>
      <w:bookmarkEnd w:id="6"/>
    </w:p>
    <w:p w14:paraId="2699D7F4" w14:textId="76E638AC" w:rsidR="003A1FE5" w:rsidRPr="007D7D8D" w:rsidRDefault="003A1FE5" w:rsidP="00BA7F34">
      <w:pPr>
        <w:rPr>
          <w:noProof/>
          <w:lang w:val="es-ES_tradnl"/>
        </w:rPr>
      </w:pPr>
      <w:commentRangeStart w:id="7"/>
      <w:r w:rsidRPr="007D7D8D">
        <w:rPr>
          <w:noProof/>
          <w:lang w:val="es-ES_tradnl"/>
        </w:rPr>
        <w:t>El objetivo del Plan de recuperación ante desastres es definir en forma precisa cómo [nombre de la organización] recuperará su infraestructura y servicios de TI dentro de los plazos establecidos en el caso que ocurra un desastre o un incidente disruptivo. El objetivo de este Plan es completar la recuperación de la infraestructura y de los servicios de TI dentro del tiempo objetivo de recuperación (RTO) establecido</w:t>
      </w:r>
      <w:r w:rsidR="000F47C5" w:rsidRPr="007D7D8D">
        <w:rPr>
          <w:noProof/>
          <w:lang w:val="es-ES_tradnl"/>
        </w:rPr>
        <w:t xml:space="preserve"> y objetivo de punto de recuperación (RPO)</w:t>
      </w:r>
      <w:r w:rsidRPr="007D7D8D">
        <w:rPr>
          <w:noProof/>
          <w:lang w:val="es-ES_tradnl"/>
        </w:rPr>
        <w:t>.</w:t>
      </w:r>
    </w:p>
    <w:p w14:paraId="76FE62A3" w14:textId="25F5A226" w:rsidR="003A1FE5" w:rsidRPr="007D7D8D" w:rsidRDefault="003A1FE5" w:rsidP="00342982">
      <w:pPr>
        <w:rPr>
          <w:noProof/>
          <w:lang w:val="es-ES_tradnl"/>
        </w:rPr>
      </w:pPr>
      <w:r w:rsidRPr="007D7D8D">
        <w:rPr>
          <w:noProof/>
          <w:lang w:val="es-ES_tradnl"/>
        </w:rPr>
        <w:t xml:space="preserve">Este Plan incluye todos los recursos y </w:t>
      </w:r>
      <w:r w:rsidR="000F47C5" w:rsidRPr="007D7D8D">
        <w:rPr>
          <w:noProof/>
          <w:lang w:val="es-ES_tradnl"/>
        </w:rPr>
        <w:t>pasos</w:t>
      </w:r>
      <w:r w:rsidR="00BB7627" w:rsidRPr="007D7D8D">
        <w:rPr>
          <w:noProof/>
          <w:lang w:val="es-ES_tradnl"/>
        </w:rPr>
        <w:t xml:space="preserve"> </w:t>
      </w:r>
      <w:r w:rsidRPr="007D7D8D">
        <w:rPr>
          <w:noProof/>
          <w:lang w:val="es-ES_tradnl"/>
        </w:rPr>
        <w:t xml:space="preserve">necesarios para </w:t>
      </w:r>
      <w:r w:rsidR="000F47C5" w:rsidRPr="007D7D8D">
        <w:rPr>
          <w:noProof/>
          <w:lang w:val="es-ES_tradnl"/>
        </w:rPr>
        <w:t>las fases de planificación, implementación, mantenimiento y prueba del proceso de</w:t>
      </w:r>
      <w:r w:rsidRPr="007D7D8D">
        <w:rPr>
          <w:noProof/>
          <w:lang w:val="es-ES_tradnl"/>
        </w:rPr>
        <w:t xml:space="preserve"> recuperación </w:t>
      </w:r>
      <w:r w:rsidRPr="007D7D8D">
        <w:rPr>
          <w:noProof/>
          <w:color w:val="000000" w:themeColor="text1"/>
          <w:lang w:val="es-ES_tradnl"/>
        </w:rPr>
        <w:t xml:space="preserve">y contempla todos los </w:t>
      </w:r>
      <w:r w:rsidR="000F47C5" w:rsidRPr="007D7D8D">
        <w:rPr>
          <w:noProof/>
          <w:color w:val="000000" w:themeColor="text1"/>
          <w:lang w:val="es-ES_tradnl"/>
        </w:rPr>
        <w:t>aspectos relevantes para la gestión de la</w:t>
      </w:r>
      <w:r w:rsidRPr="007D7D8D">
        <w:rPr>
          <w:noProof/>
          <w:color w:val="000000" w:themeColor="text1"/>
          <w:lang w:val="es-ES_tradnl"/>
        </w:rPr>
        <w:t xml:space="preserve"> continuidad de</w:t>
      </w:r>
      <w:r w:rsidR="000F47C5" w:rsidRPr="007D7D8D">
        <w:rPr>
          <w:noProof/>
          <w:color w:val="000000" w:themeColor="text1"/>
          <w:lang w:val="es-ES_tradnl"/>
        </w:rPr>
        <w:t>l</w:t>
      </w:r>
      <w:r w:rsidRPr="007D7D8D">
        <w:rPr>
          <w:noProof/>
          <w:color w:val="000000" w:themeColor="text1"/>
          <w:lang w:val="es-ES_tradnl"/>
        </w:rPr>
        <w:t xml:space="preserve"> negocio.</w:t>
      </w:r>
      <w:commentRangeEnd w:id="7"/>
      <w:r w:rsidR="00BB7627" w:rsidRPr="007D7D8D">
        <w:rPr>
          <w:rStyle w:val="CommentReference"/>
          <w:noProof/>
        </w:rPr>
        <w:commentReference w:id="7"/>
      </w:r>
    </w:p>
    <w:p w14:paraId="181AED7F" w14:textId="59754EBC" w:rsidR="003A1FE5" w:rsidRPr="007D7D8D" w:rsidRDefault="003A1FE5" w:rsidP="00342982">
      <w:pPr>
        <w:rPr>
          <w:noProof/>
          <w:lang w:val="es-ES_tradnl"/>
        </w:rPr>
      </w:pPr>
      <w:r w:rsidRPr="007D7D8D">
        <w:rPr>
          <w:noProof/>
          <w:lang w:val="es-ES_tradnl"/>
        </w:rPr>
        <w:t>Los usuarios de este documento son los miembros de la alta dirección y los empleados necesarios para la recuperación de esta actividad.</w:t>
      </w:r>
    </w:p>
    <w:p w14:paraId="166FF94D" w14:textId="77777777" w:rsidR="00225549" w:rsidRPr="007D7D8D" w:rsidRDefault="00225549" w:rsidP="002E06FC">
      <w:pPr>
        <w:rPr>
          <w:noProof/>
          <w:lang w:val="es-ES_tradnl"/>
        </w:rPr>
      </w:pPr>
    </w:p>
    <w:p w14:paraId="390D6EEC" w14:textId="24A0EE18" w:rsidR="000F47C5" w:rsidRPr="007D7D8D" w:rsidRDefault="000F47C5" w:rsidP="000F47C5">
      <w:pPr>
        <w:pStyle w:val="Heading1"/>
        <w:rPr>
          <w:noProof/>
          <w:lang w:val="es-ES_tradnl"/>
        </w:rPr>
      </w:pPr>
      <w:bookmarkStart w:id="8" w:name="_Toc129591959"/>
      <w:bookmarkStart w:id="9" w:name="_Toc414859644"/>
      <w:r w:rsidRPr="007D7D8D">
        <w:rPr>
          <w:noProof/>
          <w:lang w:val="es-ES_tradnl"/>
        </w:rPr>
        <w:t>Documentos de referencia</w:t>
      </w:r>
      <w:bookmarkEnd w:id="8"/>
    </w:p>
    <w:p w14:paraId="536532D1" w14:textId="44EBE4FA" w:rsidR="000F47C5" w:rsidRPr="007D7D8D" w:rsidRDefault="000F47C5" w:rsidP="00BB7627">
      <w:pPr>
        <w:pStyle w:val="ListParagraph"/>
        <w:numPr>
          <w:ilvl w:val="0"/>
          <w:numId w:val="23"/>
        </w:numPr>
        <w:rPr>
          <w:noProof/>
          <w:lang w:val="es-ES_tradnl"/>
        </w:rPr>
      </w:pPr>
      <w:r w:rsidRPr="007D7D8D">
        <w:rPr>
          <w:noProof/>
          <w:lang w:val="es-ES_tradnl"/>
        </w:rPr>
        <w:t>Norma ISO/IEC 27001, cláusulas 7.4, A.5.29, A.5.30 y A.8.14</w:t>
      </w:r>
    </w:p>
    <w:p w14:paraId="6C5B6905" w14:textId="531A4BD3" w:rsidR="000F47C5" w:rsidRPr="007D7D8D" w:rsidRDefault="000F47C5" w:rsidP="00BB7627">
      <w:pPr>
        <w:pStyle w:val="ListParagraph"/>
        <w:numPr>
          <w:ilvl w:val="0"/>
          <w:numId w:val="23"/>
        </w:numPr>
        <w:rPr>
          <w:noProof/>
          <w:lang w:val="es-ES_tradnl"/>
        </w:rPr>
      </w:pPr>
      <w:commentRangeStart w:id="10"/>
      <w:r w:rsidRPr="007D7D8D">
        <w:rPr>
          <w:noProof/>
          <w:lang w:val="es-ES_tradnl"/>
        </w:rPr>
        <w:t>[</w:t>
      </w:r>
      <w:r w:rsidR="00BB7627" w:rsidRPr="007D7D8D">
        <w:rPr>
          <w:noProof/>
          <w:lang w:val="es-ES_tradnl"/>
        </w:rPr>
        <w:t>Lista de requisitos legales, normativos, contractuales y de otra índole</w:t>
      </w:r>
      <w:r w:rsidRPr="007D7D8D">
        <w:rPr>
          <w:noProof/>
          <w:lang w:val="es-ES_tradnl"/>
        </w:rPr>
        <w:t>]</w:t>
      </w:r>
      <w:commentRangeEnd w:id="10"/>
      <w:r w:rsidR="00C26EAD" w:rsidRPr="007D7D8D">
        <w:rPr>
          <w:rStyle w:val="CommentReference"/>
          <w:noProof/>
        </w:rPr>
        <w:commentReference w:id="10"/>
      </w:r>
    </w:p>
    <w:p w14:paraId="09D8D0A4" w14:textId="5EEEC1A6" w:rsidR="000F47C5" w:rsidRPr="007D7D8D" w:rsidRDefault="000F47C5" w:rsidP="00BB7627">
      <w:pPr>
        <w:pStyle w:val="ListParagraph"/>
        <w:numPr>
          <w:ilvl w:val="0"/>
          <w:numId w:val="23"/>
        </w:numPr>
        <w:rPr>
          <w:noProof/>
          <w:lang w:val="es-ES_tradnl"/>
        </w:rPr>
      </w:pPr>
      <w:r w:rsidRPr="007D7D8D">
        <w:rPr>
          <w:noProof/>
          <w:lang w:val="es-ES_tradnl"/>
        </w:rPr>
        <w:t>[</w:t>
      </w:r>
      <w:r w:rsidR="00BB7627" w:rsidRPr="007D7D8D">
        <w:rPr>
          <w:noProof/>
          <w:lang w:val="es-ES_tradnl"/>
        </w:rPr>
        <w:t>Procedimiento para gestión de incidentes</w:t>
      </w:r>
      <w:r w:rsidRPr="007D7D8D">
        <w:rPr>
          <w:noProof/>
          <w:lang w:val="es-ES_tradnl"/>
        </w:rPr>
        <w:t>]</w:t>
      </w:r>
    </w:p>
    <w:p w14:paraId="7E9DA2BE" w14:textId="67EB67FD" w:rsidR="000F47C5" w:rsidRPr="007D7D8D" w:rsidRDefault="000F47C5" w:rsidP="00BB7627">
      <w:pPr>
        <w:pStyle w:val="ListParagraph"/>
        <w:numPr>
          <w:ilvl w:val="0"/>
          <w:numId w:val="23"/>
        </w:numPr>
        <w:rPr>
          <w:noProof/>
          <w:lang w:val="es-ES_tradnl"/>
        </w:rPr>
      </w:pPr>
      <w:commentRangeStart w:id="11"/>
      <w:r w:rsidRPr="007D7D8D">
        <w:rPr>
          <w:noProof/>
          <w:lang w:val="es-ES_tradnl"/>
        </w:rPr>
        <w:t>[</w:t>
      </w:r>
      <w:r w:rsidR="00BB7627" w:rsidRPr="007D7D8D">
        <w:rPr>
          <w:noProof/>
          <w:lang w:val="es-ES_tradnl"/>
        </w:rPr>
        <w:t>Procedimiento para auditoría interna</w:t>
      </w:r>
      <w:r w:rsidRPr="007D7D8D">
        <w:rPr>
          <w:noProof/>
          <w:lang w:val="es-ES_tradnl"/>
        </w:rPr>
        <w:t>]</w:t>
      </w:r>
      <w:commentRangeEnd w:id="11"/>
      <w:r w:rsidR="00C26EAD" w:rsidRPr="007D7D8D">
        <w:rPr>
          <w:rStyle w:val="CommentReference"/>
          <w:noProof/>
        </w:rPr>
        <w:commentReference w:id="11"/>
      </w:r>
    </w:p>
    <w:p w14:paraId="4D013EEF" w14:textId="77777777" w:rsidR="00342982" w:rsidRPr="007D7D8D" w:rsidRDefault="00342982" w:rsidP="002E06FC">
      <w:pPr>
        <w:rPr>
          <w:noProof/>
          <w:lang w:val="es-ES_tradnl"/>
        </w:rPr>
      </w:pPr>
    </w:p>
    <w:p w14:paraId="3D93A381" w14:textId="155AA3DF" w:rsidR="00273C5D" w:rsidRPr="007D7D8D" w:rsidRDefault="00273C5D" w:rsidP="00273C5D">
      <w:pPr>
        <w:pStyle w:val="Heading1"/>
        <w:rPr>
          <w:noProof/>
          <w:lang w:val="es-ES_tradnl"/>
        </w:rPr>
      </w:pPr>
      <w:bookmarkStart w:id="12" w:name="_Toc129591960"/>
      <w:r w:rsidRPr="007D7D8D">
        <w:rPr>
          <w:noProof/>
          <w:lang w:val="es-ES_tradnl"/>
        </w:rPr>
        <w:t>Premisas y limitaciones</w:t>
      </w:r>
      <w:bookmarkEnd w:id="9"/>
      <w:bookmarkEnd w:id="12"/>
    </w:p>
    <w:p w14:paraId="63F45059" w14:textId="50CE8E54" w:rsidR="00273C5D" w:rsidRPr="007D7D8D" w:rsidRDefault="00273C5D" w:rsidP="003A1FE5">
      <w:pPr>
        <w:rPr>
          <w:noProof/>
          <w:lang w:val="es-ES_tradnl"/>
        </w:rPr>
      </w:pPr>
      <w:r w:rsidRPr="007D7D8D">
        <w:rPr>
          <w:noProof/>
          <w:lang w:val="es-ES_tradnl"/>
        </w:rPr>
        <w:t xml:space="preserve">Para que este plan funcione, se deben cumplir las </w:t>
      </w:r>
      <w:commentRangeStart w:id="13"/>
      <w:r w:rsidRPr="007D7D8D">
        <w:rPr>
          <w:noProof/>
          <w:lang w:val="es-ES_tradnl"/>
        </w:rPr>
        <w:t>siguientes condiciones</w:t>
      </w:r>
      <w:commentRangeEnd w:id="13"/>
      <w:r w:rsidR="00C26EAD" w:rsidRPr="007D7D8D">
        <w:rPr>
          <w:rStyle w:val="CommentReference"/>
          <w:noProof/>
        </w:rPr>
        <w:commentReference w:id="13"/>
      </w:r>
      <w:r w:rsidRPr="007D7D8D">
        <w:rPr>
          <w:noProof/>
          <w:lang w:val="es-ES_tradnl"/>
        </w:rPr>
        <w:t>:</w:t>
      </w:r>
    </w:p>
    <w:p w14:paraId="0EFCFD58" w14:textId="5DAFC107" w:rsidR="004235AE" w:rsidRPr="007D7D8D" w:rsidRDefault="00273C5D" w:rsidP="004235AE">
      <w:pPr>
        <w:pStyle w:val="ListParagraph"/>
        <w:numPr>
          <w:ilvl w:val="0"/>
          <w:numId w:val="13"/>
        </w:numPr>
        <w:rPr>
          <w:noProof/>
          <w:lang w:val="es-ES_tradnl"/>
        </w:rPr>
      </w:pPr>
      <w:r w:rsidRPr="007D7D8D">
        <w:rPr>
          <w:noProof/>
          <w:lang w:val="es-ES_tradnl"/>
        </w:rPr>
        <w:t xml:space="preserve">Todo el equipo, software y datos estén disponibles de acuerdo a lo planificado en </w:t>
      </w:r>
      <w:commentRangeStart w:id="14"/>
      <w:r w:rsidR="00C26EAD" w:rsidRPr="007D7D8D">
        <w:rPr>
          <w:noProof/>
          <w:lang w:val="es-ES_tradnl"/>
        </w:rPr>
        <w:t>[documento]</w:t>
      </w:r>
      <w:commentRangeEnd w:id="14"/>
      <w:r w:rsidR="00C26EAD" w:rsidRPr="007D7D8D">
        <w:rPr>
          <w:rStyle w:val="CommentReference"/>
          <w:noProof/>
        </w:rPr>
        <w:commentReference w:id="14"/>
      </w:r>
      <w:r w:rsidR="00C26EAD" w:rsidRPr="007D7D8D">
        <w:rPr>
          <w:noProof/>
          <w:lang w:val="es-ES_tradnl"/>
        </w:rPr>
        <w:t>.</w:t>
      </w:r>
    </w:p>
    <w:p w14:paraId="032D8E09" w14:textId="140FECDA" w:rsidR="00273C5D" w:rsidRPr="007D7D8D" w:rsidRDefault="00273C5D" w:rsidP="004235AE">
      <w:pPr>
        <w:pStyle w:val="ListParagraph"/>
        <w:numPr>
          <w:ilvl w:val="0"/>
          <w:numId w:val="13"/>
        </w:numPr>
        <w:rPr>
          <w:noProof/>
          <w:lang w:val="es-ES_tradnl"/>
        </w:rPr>
      </w:pPr>
      <w:r w:rsidRPr="007D7D8D">
        <w:rPr>
          <w:noProof/>
          <w:lang w:val="es-ES_tradnl"/>
        </w:rPr>
        <w:t xml:space="preserve">Al momento de un incidente, los empleados del departamento de TI han sido trasladados a la ubicación alternativa (este es el punto de partida para el </w:t>
      </w:r>
      <w:r w:rsidR="008D1308" w:rsidRPr="007D7D8D">
        <w:rPr>
          <w:noProof/>
          <w:lang w:val="es-ES_tradnl"/>
        </w:rPr>
        <w:t>P</w:t>
      </w:r>
      <w:r w:rsidRPr="007D7D8D">
        <w:rPr>
          <w:noProof/>
          <w:lang w:val="es-ES_tradnl"/>
        </w:rPr>
        <w:t>lan de recuperación ante desastres).</w:t>
      </w:r>
    </w:p>
    <w:p w14:paraId="375E22B3" w14:textId="6DEF8C89" w:rsidR="004235AE" w:rsidRPr="007D7D8D" w:rsidRDefault="004235AE" w:rsidP="004235AE">
      <w:pPr>
        <w:rPr>
          <w:noProof/>
          <w:lang w:val="es-ES_tradnl"/>
        </w:rPr>
      </w:pPr>
      <w:r w:rsidRPr="007D7D8D">
        <w:rPr>
          <w:noProof/>
          <w:lang w:val="es-ES_tradnl"/>
        </w:rPr>
        <w:t>Este plan no contempla los siguientes tipos de incidentes:</w:t>
      </w:r>
    </w:p>
    <w:p w14:paraId="5823BBFC" w14:textId="58C806CB" w:rsidR="004235AE" w:rsidRPr="007D7D8D" w:rsidRDefault="004235AE" w:rsidP="004235AE">
      <w:pPr>
        <w:pStyle w:val="ListParagraph"/>
        <w:numPr>
          <w:ilvl w:val="0"/>
          <w:numId w:val="14"/>
        </w:numPr>
        <w:rPr>
          <w:noProof/>
          <w:lang w:val="es-ES_tradnl"/>
        </w:rPr>
      </w:pPr>
      <w:commentRangeStart w:id="15"/>
      <w:r w:rsidRPr="007D7D8D">
        <w:rPr>
          <w:noProof/>
          <w:lang w:val="es-ES_tradnl"/>
        </w:rPr>
        <w:t xml:space="preserve"> </w:t>
      </w:r>
      <w:commentRangeEnd w:id="15"/>
      <w:r w:rsidR="008D1308" w:rsidRPr="007D7D8D">
        <w:rPr>
          <w:rStyle w:val="CommentReference"/>
          <w:noProof/>
        </w:rPr>
        <w:commentReference w:id="15"/>
      </w:r>
    </w:p>
    <w:p w14:paraId="60BBBA2A" w14:textId="77777777" w:rsidR="00225549" w:rsidRPr="007D7D8D" w:rsidRDefault="00225549" w:rsidP="00225549">
      <w:pPr>
        <w:rPr>
          <w:noProof/>
          <w:lang w:val="es-ES_tradnl"/>
        </w:rPr>
      </w:pPr>
    </w:p>
    <w:p w14:paraId="5C15D25D" w14:textId="00959152" w:rsidR="003A1FE5" w:rsidRPr="007D7D8D" w:rsidRDefault="003A1FE5" w:rsidP="003A1FE5">
      <w:pPr>
        <w:pStyle w:val="Heading1"/>
        <w:rPr>
          <w:noProof/>
          <w:lang w:val="es-ES_tradnl"/>
        </w:rPr>
      </w:pPr>
      <w:bookmarkStart w:id="16" w:name="_Toc263191924"/>
      <w:bookmarkStart w:id="17" w:name="_Toc414859645"/>
      <w:bookmarkStart w:id="18" w:name="_Toc129591961"/>
      <w:r w:rsidRPr="007D7D8D">
        <w:rPr>
          <w:noProof/>
          <w:lang w:val="es-ES_tradnl"/>
        </w:rPr>
        <w:t xml:space="preserve">Información </w:t>
      </w:r>
      <w:bookmarkEnd w:id="16"/>
      <w:r w:rsidRPr="007D7D8D">
        <w:rPr>
          <w:noProof/>
          <w:lang w:val="es-ES_tradnl"/>
        </w:rPr>
        <w:t>general</w:t>
      </w:r>
      <w:bookmarkEnd w:id="17"/>
      <w:bookmarkEnd w:id="1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7"/>
        <w:gridCol w:w="6565"/>
      </w:tblGrid>
      <w:tr w:rsidR="004C0160" w:rsidRPr="007D7D8D" w14:paraId="0A97E76A" w14:textId="77777777" w:rsidTr="003A1FE5">
        <w:tc>
          <w:tcPr>
            <w:tcW w:w="2518" w:type="dxa"/>
            <w:shd w:val="clear" w:color="auto" w:fill="D9D9D9"/>
          </w:tcPr>
          <w:p w14:paraId="02608F3D" w14:textId="7F1CAA10" w:rsidR="004C0160" w:rsidRPr="007D7D8D" w:rsidRDefault="004C0160" w:rsidP="003A1FE5">
            <w:pPr>
              <w:rPr>
                <w:noProof/>
                <w:lang w:val="es-ES_tradnl"/>
              </w:rPr>
            </w:pPr>
            <w:commentRangeStart w:id="19"/>
            <w:r w:rsidRPr="007D7D8D">
              <w:rPr>
                <w:noProof/>
                <w:lang w:val="es-ES_tradnl"/>
              </w:rPr>
              <w:t>Ubicación del sitio alternativo</w:t>
            </w:r>
            <w:commentRangeEnd w:id="19"/>
            <w:r w:rsidR="008D1308" w:rsidRPr="007D7D8D">
              <w:rPr>
                <w:rStyle w:val="CommentReference"/>
                <w:noProof/>
              </w:rPr>
              <w:commentReference w:id="19"/>
            </w:r>
            <w:r w:rsidRPr="007D7D8D">
              <w:rPr>
                <w:noProof/>
                <w:lang w:val="es-ES_tradnl"/>
              </w:rPr>
              <w:t xml:space="preserve"> / </w:t>
            </w:r>
            <w:commentRangeStart w:id="20"/>
            <w:r w:rsidR="008D1308" w:rsidRPr="007D7D8D">
              <w:rPr>
                <w:noProof/>
                <w:lang w:val="es-ES_tradnl"/>
              </w:rPr>
              <w:t>E</w:t>
            </w:r>
            <w:r w:rsidRPr="007D7D8D">
              <w:rPr>
                <w:noProof/>
                <w:lang w:val="es-ES_tradnl"/>
              </w:rPr>
              <w:t>strategia de recuperación</w:t>
            </w:r>
            <w:commentRangeEnd w:id="20"/>
            <w:r w:rsidR="008D1308" w:rsidRPr="007D7D8D">
              <w:rPr>
                <w:rStyle w:val="CommentReference"/>
                <w:noProof/>
              </w:rPr>
              <w:commentReference w:id="20"/>
            </w:r>
          </w:p>
        </w:tc>
        <w:tc>
          <w:tcPr>
            <w:tcW w:w="6770" w:type="dxa"/>
          </w:tcPr>
          <w:p w14:paraId="4D63D965" w14:textId="1EF55653" w:rsidR="004C0160" w:rsidRPr="007D7D8D" w:rsidRDefault="004C0160" w:rsidP="003A1FE5">
            <w:pPr>
              <w:rPr>
                <w:noProof/>
                <w:lang w:val="es-ES_tradnl"/>
              </w:rPr>
            </w:pPr>
            <w:r w:rsidRPr="007D7D8D">
              <w:rPr>
                <w:noProof/>
                <w:lang w:val="es-ES_tradnl"/>
              </w:rPr>
              <w:t xml:space="preserve"> </w:t>
            </w:r>
          </w:p>
        </w:tc>
      </w:tr>
      <w:tr w:rsidR="003A1FE5" w:rsidRPr="007D7D8D" w14:paraId="672AA495" w14:textId="77777777" w:rsidTr="00BB7627">
        <w:trPr>
          <w:trHeight w:val="699"/>
        </w:trPr>
        <w:tc>
          <w:tcPr>
            <w:tcW w:w="2518" w:type="dxa"/>
            <w:shd w:val="clear" w:color="auto" w:fill="D9D9D9"/>
          </w:tcPr>
          <w:p w14:paraId="4C342096" w14:textId="77777777" w:rsidR="003A1FE5" w:rsidRPr="007D7D8D" w:rsidRDefault="003A1FE5" w:rsidP="003A1FE5">
            <w:pPr>
              <w:rPr>
                <w:noProof/>
                <w:lang w:val="es-ES_tradnl"/>
              </w:rPr>
            </w:pPr>
            <w:r w:rsidRPr="007D7D8D">
              <w:rPr>
                <w:noProof/>
                <w:lang w:val="es-ES_tradnl"/>
              </w:rPr>
              <w:lastRenderedPageBreak/>
              <w:t>Objetivo de tiempo de recuperación:</w:t>
            </w:r>
          </w:p>
        </w:tc>
        <w:tc>
          <w:tcPr>
            <w:tcW w:w="6770" w:type="dxa"/>
          </w:tcPr>
          <w:p w14:paraId="06D2FC6D" w14:textId="6B4C1638" w:rsidR="003A1FE5" w:rsidRPr="007D7D8D" w:rsidRDefault="004C0160" w:rsidP="003A1FE5">
            <w:pPr>
              <w:rPr>
                <w:noProof/>
                <w:lang w:val="es-ES_tradnl"/>
              </w:rPr>
            </w:pPr>
            <w:commentRangeStart w:id="21"/>
            <w:r w:rsidRPr="007D7D8D">
              <w:rPr>
                <w:noProof/>
                <w:lang w:val="es-ES_tradnl"/>
              </w:rPr>
              <w:t xml:space="preserve"> </w:t>
            </w:r>
            <w:commentRangeEnd w:id="21"/>
            <w:r w:rsidR="008D1308" w:rsidRPr="007D7D8D">
              <w:rPr>
                <w:rStyle w:val="CommentReference"/>
                <w:noProof/>
              </w:rPr>
              <w:commentReference w:id="21"/>
            </w:r>
          </w:p>
        </w:tc>
      </w:tr>
      <w:tr w:rsidR="000F47C5" w:rsidRPr="007D7D8D" w14:paraId="51757A39" w14:textId="77777777" w:rsidTr="000F47C5">
        <w:trPr>
          <w:trHeight w:val="699"/>
        </w:trPr>
        <w:tc>
          <w:tcPr>
            <w:tcW w:w="2518" w:type="dxa"/>
            <w:shd w:val="clear" w:color="auto" w:fill="D9D9D9"/>
          </w:tcPr>
          <w:p w14:paraId="45D990E2" w14:textId="54FCAB4E" w:rsidR="000F47C5" w:rsidRPr="007D7D8D" w:rsidRDefault="000F47C5" w:rsidP="003A1FE5">
            <w:pPr>
              <w:rPr>
                <w:noProof/>
                <w:lang w:val="es-ES_tradnl"/>
              </w:rPr>
            </w:pPr>
            <w:r w:rsidRPr="007D7D8D">
              <w:rPr>
                <w:noProof/>
                <w:lang w:val="es-ES_tradnl"/>
              </w:rPr>
              <w:t>Objetivo del punto de recuperación:</w:t>
            </w:r>
          </w:p>
        </w:tc>
        <w:tc>
          <w:tcPr>
            <w:tcW w:w="6770" w:type="dxa"/>
          </w:tcPr>
          <w:p w14:paraId="469807F1" w14:textId="7D0C0BED" w:rsidR="000F47C5" w:rsidRPr="007D7D8D" w:rsidRDefault="008D1308" w:rsidP="003A1FE5">
            <w:pPr>
              <w:rPr>
                <w:noProof/>
                <w:lang w:val="es-ES_tradnl"/>
              </w:rPr>
            </w:pPr>
            <w:commentRangeStart w:id="22"/>
            <w:r w:rsidRPr="007D7D8D">
              <w:rPr>
                <w:noProof/>
                <w:lang w:val="es-ES_tradnl"/>
              </w:rPr>
              <w:t xml:space="preserve"> </w:t>
            </w:r>
            <w:commentRangeEnd w:id="22"/>
            <w:r w:rsidRPr="007D7D8D">
              <w:rPr>
                <w:rStyle w:val="CommentReference"/>
                <w:noProof/>
              </w:rPr>
              <w:commentReference w:id="22"/>
            </w:r>
          </w:p>
        </w:tc>
      </w:tr>
      <w:tr w:rsidR="003A1FE5" w:rsidRPr="007D7D8D" w14:paraId="0BD6D6F3" w14:textId="77777777" w:rsidTr="003A1FE5">
        <w:tc>
          <w:tcPr>
            <w:tcW w:w="2518" w:type="dxa"/>
            <w:shd w:val="clear" w:color="auto" w:fill="D9D9D9"/>
          </w:tcPr>
          <w:p w14:paraId="69F8D0CD" w14:textId="7459F496" w:rsidR="003A1FE5" w:rsidRPr="007D7D8D" w:rsidRDefault="003A1FE5" w:rsidP="00B011C3">
            <w:pPr>
              <w:rPr>
                <w:noProof/>
                <w:lang w:val="es-ES_tradnl"/>
              </w:rPr>
            </w:pPr>
            <w:commentRangeStart w:id="23"/>
            <w:r w:rsidRPr="007D7D8D">
              <w:rPr>
                <w:noProof/>
                <w:lang w:val="es-ES_tradnl"/>
              </w:rPr>
              <w:t xml:space="preserve">Persona responsable de la activación del </w:t>
            </w:r>
            <w:r w:rsidR="008D1308" w:rsidRPr="007D7D8D">
              <w:rPr>
                <w:noProof/>
                <w:lang w:val="es-ES_tradnl"/>
              </w:rPr>
              <w:t>P</w:t>
            </w:r>
            <w:r w:rsidRPr="007D7D8D">
              <w:rPr>
                <w:noProof/>
                <w:lang w:val="es-ES_tradnl"/>
              </w:rPr>
              <w:t>lan de recuperación ante desastres</w:t>
            </w:r>
            <w:commentRangeEnd w:id="23"/>
            <w:r w:rsidR="008D1308" w:rsidRPr="007D7D8D">
              <w:rPr>
                <w:rStyle w:val="CommentReference"/>
                <w:noProof/>
              </w:rPr>
              <w:commentReference w:id="23"/>
            </w:r>
            <w:r w:rsidRPr="007D7D8D">
              <w:rPr>
                <w:noProof/>
                <w:lang w:val="es-ES_tradnl"/>
              </w:rPr>
              <w:t xml:space="preserve"> </w:t>
            </w:r>
            <w:r w:rsidR="008D1308" w:rsidRPr="007D7D8D">
              <w:rPr>
                <w:noProof/>
                <w:lang w:val="es-ES_tradnl"/>
              </w:rPr>
              <w:t>/</w:t>
            </w:r>
            <w:r w:rsidRPr="007D7D8D">
              <w:rPr>
                <w:noProof/>
                <w:lang w:val="es-ES_tradnl"/>
              </w:rPr>
              <w:t xml:space="preserve"> </w:t>
            </w:r>
            <w:commentRangeStart w:id="24"/>
            <w:r w:rsidRPr="007D7D8D">
              <w:rPr>
                <w:noProof/>
                <w:lang w:val="es-ES_tradnl"/>
              </w:rPr>
              <w:t>los medios de activación</w:t>
            </w:r>
            <w:commentRangeEnd w:id="24"/>
            <w:r w:rsidR="008D1308" w:rsidRPr="007D7D8D">
              <w:rPr>
                <w:rStyle w:val="CommentReference"/>
                <w:noProof/>
              </w:rPr>
              <w:commentReference w:id="24"/>
            </w:r>
            <w:r w:rsidRPr="007D7D8D">
              <w:rPr>
                <w:noProof/>
                <w:lang w:val="es-ES_tradnl"/>
              </w:rPr>
              <w:t>:</w:t>
            </w:r>
          </w:p>
        </w:tc>
        <w:tc>
          <w:tcPr>
            <w:tcW w:w="6770" w:type="dxa"/>
          </w:tcPr>
          <w:p w14:paraId="096F3F2A" w14:textId="77777777" w:rsidR="003A1FE5" w:rsidRPr="007D7D8D" w:rsidRDefault="003A1FE5" w:rsidP="003A1FE5">
            <w:pPr>
              <w:rPr>
                <w:noProof/>
                <w:lang w:val="es-ES_tradnl"/>
              </w:rPr>
            </w:pPr>
            <w:r w:rsidRPr="007D7D8D">
              <w:rPr>
                <w:noProof/>
                <w:lang w:val="es-ES_tradnl"/>
              </w:rPr>
              <w:t>[cargo] / oral o escrito</w:t>
            </w:r>
          </w:p>
        </w:tc>
      </w:tr>
      <w:tr w:rsidR="003A1FE5" w:rsidRPr="007D7D8D" w14:paraId="74C16712" w14:textId="77777777" w:rsidTr="003A1FE5">
        <w:tc>
          <w:tcPr>
            <w:tcW w:w="2518" w:type="dxa"/>
            <w:shd w:val="clear" w:color="auto" w:fill="D9D9D9"/>
          </w:tcPr>
          <w:p w14:paraId="4C00CD97" w14:textId="77777777" w:rsidR="003A1FE5" w:rsidRPr="007D7D8D" w:rsidRDefault="003A1FE5" w:rsidP="003A1FE5">
            <w:pPr>
              <w:rPr>
                <w:noProof/>
                <w:lang w:val="es-ES_tradnl"/>
              </w:rPr>
            </w:pPr>
            <w:r w:rsidRPr="007D7D8D">
              <w:rPr>
                <w:noProof/>
                <w:lang w:val="es-ES_tradnl"/>
              </w:rPr>
              <w:t>Personas a las que se debe notificar la activación del plan / quién es responsable:</w:t>
            </w:r>
          </w:p>
        </w:tc>
        <w:tc>
          <w:tcPr>
            <w:tcW w:w="6770" w:type="dxa"/>
          </w:tcPr>
          <w:p w14:paraId="55DC053A" w14:textId="4C953B31" w:rsidR="003A1FE5" w:rsidRPr="007D7D8D" w:rsidRDefault="007D7D8D" w:rsidP="003A1FE5">
            <w:pPr>
              <w:rPr>
                <w:noProof/>
                <w:lang w:val="es-ES_tradnl"/>
              </w:rPr>
            </w:pPr>
            <w:r w:rsidRPr="007D7D8D">
              <w:rPr>
                <w:noProof/>
                <w:lang w:val="es-ES_tradnl"/>
              </w:rPr>
              <w:t>…</w:t>
            </w:r>
          </w:p>
        </w:tc>
      </w:tr>
      <w:tr w:rsidR="003A1FE5" w:rsidRPr="007D7D8D" w14:paraId="463A9D3C" w14:textId="77777777" w:rsidTr="003A1FE5">
        <w:tc>
          <w:tcPr>
            <w:tcW w:w="2518" w:type="dxa"/>
            <w:shd w:val="clear" w:color="auto" w:fill="D9D9D9"/>
          </w:tcPr>
          <w:p w14:paraId="3A9C180C" w14:textId="49F8C8E4" w:rsidR="003A1FE5" w:rsidRPr="007D7D8D" w:rsidRDefault="003A1FE5" w:rsidP="00B011C3">
            <w:pPr>
              <w:rPr>
                <w:noProof/>
                <w:lang w:val="es-ES_tradnl"/>
              </w:rPr>
            </w:pPr>
            <w:r w:rsidRPr="007D7D8D">
              <w:rPr>
                <w:noProof/>
                <w:lang w:val="es-ES_tradnl"/>
              </w:rPr>
              <w:t xml:space="preserve">Persona responsable de la desactivación del </w:t>
            </w:r>
            <w:r w:rsidR="00C23BF8" w:rsidRPr="007D7D8D">
              <w:rPr>
                <w:noProof/>
                <w:lang w:val="es-ES_tradnl"/>
              </w:rPr>
              <w:t>P</w:t>
            </w:r>
            <w:r w:rsidRPr="007D7D8D">
              <w:rPr>
                <w:noProof/>
                <w:lang w:val="es-ES_tradnl"/>
              </w:rPr>
              <w:t>lan de recuperación ante desastres / medios de desactivación / criterios:</w:t>
            </w:r>
          </w:p>
        </w:tc>
        <w:tc>
          <w:tcPr>
            <w:tcW w:w="6770" w:type="dxa"/>
          </w:tcPr>
          <w:p w14:paraId="11535D9A" w14:textId="6D6F1B0D" w:rsidR="003A1FE5" w:rsidRPr="007D7D8D" w:rsidRDefault="007D7D8D" w:rsidP="003A1FE5">
            <w:pPr>
              <w:rPr>
                <w:noProof/>
                <w:lang w:val="es-ES_tradnl"/>
              </w:rPr>
            </w:pPr>
            <w:r w:rsidRPr="007D7D8D">
              <w:rPr>
                <w:noProof/>
                <w:lang w:val="es-ES_tradnl"/>
              </w:rPr>
              <w:t>…</w:t>
            </w:r>
          </w:p>
        </w:tc>
      </w:tr>
      <w:tr w:rsidR="003A1FE5" w:rsidRPr="007D7D8D" w14:paraId="43240062" w14:textId="77777777" w:rsidTr="003A1FE5">
        <w:tc>
          <w:tcPr>
            <w:tcW w:w="2518" w:type="dxa"/>
            <w:shd w:val="clear" w:color="auto" w:fill="D9D9D9"/>
          </w:tcPr>
          <w:p w14:paraId="51AEDACA" w14:textId="706B77E5" w:rsidR="003A1FE5" w:rsidRPr="007D7D8D" w:rsidRDefault="003A1FE5" w:rsidP="003A1FE5">
            <w:pPr>
              <w:rPr>
                <w:noProof/>
                <w:lang w:val="es-ES_tradnl"/>
              </w:rPr>
            </w:pPr>
            <w:r w:rsidRPr="007D7D8D">
              <w:rPr>
                <w:noProof/>
                <w:lang w:val="es-ES_tradnl"/>
              </w:rPr>
              <w:t>Tareas clave / obligaciones / SLA que se deben completar y sus respectivos plazos:</w:t>
            </w:r>
          </w:p>
        </w:tc>
        <w:tc>
          <w:tcPr>
            <w:tcW w:w="6770" w:type="dxa"/>
          </w:tcPr>
          <w:p w14:paraId="3C0C68FA" w14:textId="4AB7C7BD" w:rsidR="003A1FE5" w:rsidRPr="007D7D8D" w:rsidRDefault="00C23BF8" w:rsidP="003A1FE5">
            <w:pPr>
              <w:rPr>
                <w:noProof/>
                <w:lang w:val="es-ES_tradnl"/>
              </w:rPr>
            </w:pPr>
            <w:commentRangeStart w:id="25"/>
            <w:r w:rsidRPr="007D7D8D">
              <w:rPr>
                <w:noProof/>
                <w:lang w:val="es-ES_tradnl"/>
              </w:rPr>
              <w:t xml:space="preserve"> </w:t>
            </w:r>
            <w:commentRangeEnd w:id="25"/>
            <w:r w:rsidRPr="007D7D8D">
              <w:rPr>
                <w:rStyle w:val="CommentReference"/>
                <w:noProof/>
              </w:rPr>
              <w:commentReference w:id="25"/>
            </w:r>
          </w:p>
        </w:tc>
      </w:tr>
      <w:tr w:rsidR="003A1FE5" w:rsidRPr="007D7D8D" w14:paraId="6BDB3D34" w14:textId="77777777" w:rsidTr="003A1FE5">
        <w:tc>
          <w:tcPr>
            <w:tcW w:w="2518" w:type="dxa"/>
            <w:shd w:val="clear" w:color="auto" w:fill="D9D9D9"/>
          </w:tcPr>
          <w:p w14:paraId="572F86F8" w14:textId="2714B106" w:rsidR="003A1FE5" w:rsidRPr="007D7D8D" w:rsidRDefault="003A1FE5" w:rsidP="002A010E">
            <w:pPr>
              <w:rPr>
                <w:noProof/>
                <w:lang w:val="es-ES_tradnl"/>
              </w:rPr>
            </w:pPr>
            <w:r w:rsidRPr="007D7D8D">
              <w:rPr>
                <w:noProof/>
                <w:lang w:val="es-ES_tradnl"/>
              </w:rPr>
              <w:t>Capacidad mínima que se requiere inmediatamente después del desastre:</w:t>
            </w:r>
          </w:p>
        </w:tc>
        <w:tc>
          <w:tcPr>
            <w:tcW w:w="6770" w:type="dxa"/>
          </w:tcPr>
          <w:p w14:paraId="5559A9FD" w14:textId="30B6D2BE" w:rsidR="003A1FE5" w:rsidRPr="007D7D8D" w:rsidRDefault="00C23BF8" w:rsidP="003A1FE5">
            <w:pPr>
              <w:rPr>
                <w:noProof/>
                <w:lang w:val="es-ES_tradnl"/>
              </w:rPr>
            </w:pPr>
            <w:commentRangeStart w:id="26"/>
            <w:r w:rsidRPr="007D7D8D">
              <w:rPr>
                <w:noProof/>
                <w:lang w:val="es-ES_tradnl"/>
              </w:rPr>
              <w:t xml:space="preserve"> </w:t>
            </w:r>
            <w:commentRangeEnd w:id="26"/>
            <w:r w:rsidRPr="007D7D8D">
              <w:rPr>
                <w:rStyle w:val="CommentReference"/>
                <w:noProof/>
              </w:rPr>
              <w:commentReference w:id="26"/>
            </w:r>
          </w:p>
        </w:tc>
      </w:tr>
      <w:tr w:rsidR="003A1FE5" w:rsidRPr="007D7D8D" w14:paraId="43EF6E93" w14:textId="77777777" w:rsidTr="003A1FE5">
        <w:tc>
          <w:tcPr>
            <w:tcW w:w="2518" w:type="dxa"/>
            <w:shd w:val="clear" w:color="auto" w:fill="D9D9D9"/>
          </w:tcPr>
          <w:p w14:paraId="54C7DC1D" w14:textId="77777777" w:rsidR="003A1FE5" w:rsidRPr="007D7D8D" w:rsidRDefault="003A1FE5" w:rsidP="00B011C3">
            <w:pPr>
              <w:rPr>
                <w:noProof/>
                <w:lang w:val="es-ES_tradnl"/>
              </w:rPr>
            </w:pPr>
            <w:r w:rsidRPr="007D7D8D">
              <w:rPr>
                <w:noProof/>
                <w:lang w:val="es-ES_tradnl"/>
              </w:rPr>
              <w:t>Período a partir del cual se debe retomar el nivel de funcionamiento normal:</w:t>
            </w:r>
          </w:p>
        </w:tc>
        <w:tc>
          <w:tcPr>
            <w:tcW w:w="6770" w:type="dxa"/>
          </w:tcPr>
          <w:p w14:paraId="125437DA" w14:textId="16A1B9DD" w:rsidR="003A1FE5" w:rsidRPr="007D7D8D" w:rsidRDefault="00C23BF8" w:rsidP="003A1FE5">
            <w:pPr>
              <w:rPr>
                <w:noProof/>
                <w:lang w:val="es-ES_tradnl"/>
              </w:rPr>
            </w:pPr>
            <w:commentRangeStart w:id="27"/>
            <w:r w:rsidRPr="007D7D8D">
              <w:rPr>
                <w:noProof/>
                <w:lang w:val="es-ES_tradnl"/>
              </w:rPr>
              <w:t xml:space="preserve"> </w:t>
            </w:r>
            <w:commentRangeEnd w:id="27"/>
            <w:r w:rsidRPr="007D7D8D">
              <w:rPr>
                <w:rStyle w:val="CommentReference"/>
                <w:noProof/>
              </w:rPr>
              <w:commentReference w:id="27"/>
            </w:r>
          </w:p>
        </w:tc>
      </w:tr>
    </w:tbl>
    <w:p w14:paraId="2D61E12B" w14:textId="4B9CA5CB" w:rsidR="003A1FE5" w:rsidRPr="007D7D8D" w:rsidRDefault="007D7D8D" w:rsidP="007D7D8D">
      <w:pPr>
        <w:rPr>
          <w:noProof/>
          <w:lang w:val="es-ES_tradnl"/>
        </w:rPr>
      </w:pPr>
      <w:r w:rsidRPr="007D7D8D">
        <w:rPr>
          <w:noProof/>
          <w:lang w:val="es-ES_tradnl"/>
        </w:rPr>
        <w:t>…</w:t>
      </w:r>
    </w:p>
    <w:p w14:paraId="4B855A82" w14:textId="77777777" w:rsidR="007D7D8D" w:rsidRPr="007D7D8D" w:rsidRDefault="007D7D8D" w:rsidP="007D7D8D">
      <w:pPr>
        <w:spacing w:line="240" w:lineRule="auto"/>
        <w:jc w:val="center"/>
        <w:rPr>
          <w:rFonts w:eastAsiaTheme="minorEastAsia"/>
          <w:noProof/>
          <w:lang w:val="es-ES_tradnl" w:eastAsia="en-US"/>
        </w:rPr>
      </w:pPr>
      <w:r w:rsidRPr="007D7D8D">
        <w:rPr>
          <w:rFonts w:eastAsiaTheme="minorEastAsia"/>
          <w:noProof/>
          <w:lang w:val="es-ES_tradnl" w:eastAsia="en-US"/>
        </w:rPr>
        <w:t>** FIN DE MUESTRA GRATIS **</w:t>
      </w:r>
    </w:p>
    <w:p w14:paraId="43BC8809" w14:textId="77777777" w:rsidR="007D7D8D" w:rsidRPr="007D7D8D" w:rsidRDefault="007D7D8D" w:rsidP="007D7D8D">
      <w:pPr>
        <w:spacing w:line="240" w:lineRule="auto"/>
        <w:rPr>
          <w:rFonts w:eastAsiaTheme="minorEastAsia"/>
          <w:noProof/>
          <w:lang w:val="es-ES_tradnl" w:eastAsia="en-US"/>
        </w:rPr>
      </w:pPr>
      <w:r w:rsidRPr="007D7D8D">
        <w:rPr>
          <w:rFonts w:eastAsiaTheme="minorEastAsia"/>
          <w:noProof/>
          <w:lang w:val="es-ES_tradnl" w:eastAsia="en-US"/>
        </w:rPr>
        <w:t>Si ha decidido que el Paquete de documentos de ISO 27001 es la mejor elección para su compañía, consulte la siguiente tabla para elegir el paquete de documentos con el nivel de soporte experto adecuado.</w:t>
      </w:r>
    </w:p>
    <w:p w14:paraId="2766CACA" w14:textId="77777777" w:rsidR="007D7D8D" w:rsidRPr="007D7D8D" w:rsidRDefault="007D7D8D" w:rsidP="007D7D8D">
      <w:pPr>
        <w:spacing w:line="240" w:lineRule="auto"/>
        <w:rPr>
          <w:rFonts w:eastAsiaTheme="minorEastAsia"/>
          <w:noProof/>
          <w:lang w:val="es-ES_tradnl" w:eastAsia="en-US"/>
        </w:rPr>
      </w:pPr>
    </w:p>
    <w:p w14:paraId="55EE05F1" w14:textId="77777777" w:rsidR="007D7D8D" w:rsidRPr="007D7D8D" w:rsidRDefault="007D7D8D" w:rsidP="007D7D8D">
      <w:pPr>
        <w:spacing w:line="240" w:lineRule="auto"/>
        <w:rPr>
          <w:rFonts w:eastAsiaTheme="minorEastAsia"/>
          <w:noProof/>
          <w:lang w:val="es-ES_tradnl"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7D7D8D" w:rsidRPr="007D7D8D" w14:paraId="53BC293E" w14:textId="77777777" w:rsidTr="00F90A89">
        <w:tc>
          <w:tcPr>
            <w:tcW w:w="3150" w:type="dxa"/>
            <w:vAlign w:val="center"/>
          </w:tcPr>
          <w:p w14:paraId="133646BC" w14:textId="77777777" w:rsidR="007D7D8D" w:rsidRPr="007D7D8D" w:rsidRDefault="007D7D8D" w:rsidP="00F90A89">
            <w:pPr>
              <w:pStyle w:val="NoSpacing"/>
              <w:jc w:val="center"/>
              <w:rPr>
                <w:noProof/>
                <w:sz w:val="26"/>
                <w:szCs w:val="26"/>
                <w:lang w:val="es-ES_tradnl"/>
              </w:rPr>
            </w:pPr>
          </w:p>
        </w:tc>
        <w:tc>
          <w:tcPr>
            <w:tcW w:w="1933" w:type="dxa"/>
            <w:vAlign w:val="center"/>
          </w:tcPr>
          <w:p w14:paraId="24444B14" w14:textId="77777777" w:rsidR="007D7D8D" w:rsidRPr="007D7D8D" w:rsidRDefault="007D7D8D" w:rsidP="00F90A89">
            <w:pPr>
              <w:pStyle w:val="NoSpacing"/>
              <w:jc w:val="center"/>
              <w:rPr>
                <w:b/>
                <w:noProof/>
                <w:color w:val="686868"/>
                <w:sz w:val="26"/>
                <w:szCs w:val="26"/>
                <w:lang w:val="es-ES_tradnl"/>
              </w:rPr>
            </w:pPr>
            <w:r w:rsidRPr="007D7D8D">
              <w:rPr>
                <w:b/>
                <w:noProof/>
                <w:color w:val="686868"/>
                <w:sz w:val="26"/>
                <w:szCs w:val="26"/>
                <w:lang w:val="es-ES_tradnl"/>
              </w:rPr>
              <w:t>Paquete de documentos con apoyo de un experto</w:t>
            </w:r>
          </w:p>
        </w:tc>
        <w:tc>
          <w:tcPr>
            <w:tcW w:w="1933" w:type="dxa"/>
            <w:vAlign w:val="center"/>
          </w:tcPr>
          <w:p w14:paraId="6B00FB41" w14:textId="77777777" w:rsidR="007D7D8D" w:rsidRPr="007D7D8D" w:rsidRDefault="007D7D8D" w:rsidP="00F90A89">
            <w:pPr>
              <w:pStyle w:val="NoSpacing"/>
              <w:jc w:val="center"/>
              <w:rPr>
                <w:b/>
                <w:noProof/>
                <w:color w:val="686868"/>
                <w:sz w:val="26"/>
                <w:szCs w:val="26"/>
                <w:lang w:val="es-ES_tradnl"/>
              </w:rPr>
            </w:pPr>
            <w:r w:rsidRPr="007D7D8D">
              <w:rPr>
                <w:b/>
                <w:noProof/>
                <w:color w:val="686868"/>
                <w:sz w:val="26"/>
                <w:szCs w:val="26"/>
                <w:lang w:val="es-ES_tradnl"/>
              </w:rPr>
              <w:t>Paquete de documentos con ampliación de soporte</w:t>
            </w:r>
          </w:p>
        </w:tc>
        <w:tc>
          <w:tcPr>
            <w:tcW w:w="1934" w:type="dxa"/>
            <w:vAlign w:val="center"/>
          </w:tcPr>
          <w:p w14:paraId="1FB3E746" w14:textId="77777777" w:rsidR="007D7D8D" w:rsidRPr="007D7D8D" w:rsidRDefault="007D7D8D" w:rsidP="00F90A89">
            <w:pPr>
              <w:pStyle w:val="NoSpacing"/>
              <w:jc w:val="center"/>
              <w:rPr>
                <w:b/>
                <w:noProof/>
                <w:color w:val="686868"/>
                <w:sz w:val="26"/>
                <w:szCs w:val="26"/>
                <w:lang w:val="es-ES_tradnl"/>
              </w:rPr>
            </w:pPr>
            <w:r w:rsidRPr="007D7D8D">
              <w:rPr>
                <w:b/>
                <w:noProof/>
                <w:color w:val="686868"/>
                <w:sz w:val="26"/>
                <w:szCs w:val="26"/>
                <w:lang w:val="es-ES_tradnl"/>
              </w:rPr>
              <w:t>Paquete de documentos superior</w:t>
            </w:r>
          </w:p>
        </w:tc>
      </w:tr>
      <w:tr w:rsidR="007D7D8D" w:rsidRPr="007D7D8D" w14:paraId="2C13F9E5" w14:textId="77777777" w:rsidTr="00F90A89">
        <w:tc>
          <w:tcPr>
            <w:tcW w:w="3150" w:type="dxa"/>
            <w:vAlign w:val="center"/>
          </w:tcPr>
          <w:p w14:paraId="74870DEE" w14:textId="77777777" w:rsidR="007D7D8D" w:rsidRPr="007D7D8D" w:rsidRDefault="007D7D8D" w:rsidP="00F90A89">
            <w:pPr>
              <w:pStyle w:val="NoSpacing"/>
              <w:jc w:val="center"/>
              <w:rPr>
                <w:noProof/>
                <w:sz w:val="36"/>
                <w:szCs w:val="36"/>
                <w:lang w:val="es-ES_tradnl"/>
              </w:rPr>
            </w:pPr>
          </w:p>
        </w:tc>
        <w:tc>
          <w:tcPr>
            <w:tcW w:w="1933" w:type="dxa"/>
            <w:vAlign w:val="center"/>
          </w:tcPr>
          <w:p w14:paraId="7C2E5E91" w14:textId="77777777" w:rsidR="007D7D8D" w:rsidRPr="007D7D8D" w:rsidRDefault="007D7D8D" w:rsidP="00F90A89">
            <w:pPr>
              <w:pStyle w:val="NoSpacing"/>
              <w:jc w:val="center"/>
              <w:rPr>
                <w:b/>
                <w:noProof/>
                <w:sz w:val="36"/>
                <w:szCs w:val="36"/>
                <w:lang w:val="es-ES_tradnl"/>
              </w:rPr>
            </w:pPr>
            <w:r w:rsidRPr="007D7D8D">
              <w:rPr>
                <w:b/>
                <w:noProof/>
                <w:sz w:val="24"/>
                <w:szCs w:val="24"/>
                <w:lang w:val="es-ES_tradnl"/>
              </w:rPr>
              <w:t>US</w:t>
            </w:r>
            <w:r w:rsidRPr="007D7D8D">
              <w:rPr>
                <w:b/>
                <w:noProof/>
                <w:sz w:val="36"/>
                <w:szCs w:val="36"/>
                <w:lang w:val="es-ES_tradnl"/>
              </w:rPr>
              <w:t xml:space="preserve"> $897</w:t>
            </w:r>
          </w:p>
        </w:tc>
        <w:tc>
          <w:tcPr>
            <w:tcW w:w="1933" w:type="dxa"/>
            <w:vAlign w:val="center"/>
          </w:tcPr>
          <w:p w14:paraId="19EECB4D" w14:textId="77777777" w:rsidR="007D7D8D" w:rsidRPr="007D7D8D" w:rsidRDefault="007D7D8D" w:rsidP="00F90A89">
            <w:pPr>
              <w:pStyle w:val="NoSpacing"/>
              <w:jc w:val="center"/>
              <w:rPr>
                <w:b/>
                <w:noProof/>
                <w:sz w:val="36"/>
                <w:szCs w:val="36"/>
                <w:lang w:val="es-ES_tradnl"/>
              </w:rPr>
            </w:pPr>
            <w:r w:rsidRPr="007D7D8D">
              <w:rPr>
                <w:b/>
                <w:noProof/>
                <w:sz w:val="24"/>
                <w:szCs w:val="24"/>
                <w:lang w:val="es-ES_tradnl"/>
              </w:rPr>
              <w:t>US</w:t>
            </w:r>
            <w:r w:rsidRPr="007D7D8D">
              <w:rPr>
                <w:b/>
                <w:noProof/>
                <w:sz w:val="36"/>
                <w:szCs w:val="36"/>
                <w:lang w:val="es-ES_tradnl"/>
              </w:rPr>
              <w:t xml:space="preserve"> $1397</w:t>
            </w:r>
          </w:p>
        </w:tc>
        <w:tc>
          <w:tcPr>
            <w:tcW w:w="1934" w:type="dxa"/>
            <w:vAlign w:val="center"/>
          </w:tcPr>
          <w:p w14:paraId="78FA0EBA" w14:textId="77777777" w:rsidR="007D7D8D" w:rsidRPr="007D7D8D" w:rsidRDefault="007D7D8D" w:rsidP="00F90A89">
            <w:pPr>
              <w:pStyle w:val="NoSpacing"/>
              <w:jc w:val="center"/>
              <w:rPr>
                <w:b/>
                <w:noProof/>
                <w:sz w:val="36"/>
                <w:szCs w:val="36"/>
                <w:lang w:val="es-ES_tradnl"/>
              </w:rPr>
            </w:pPr>
            <w:r w:rsidRPr="007D7D8D">
              <w:rPr>
                <w:b/>
                <w:noProof/>
                <w:sz w:val="24"/>
                <w:szCs w:val="24"/>
                <w:lang w:val="es-ES_tradnl"/>
              </w:rPr>
              <w:t>US</w:t>
            </w:r>
            <w:r w:rsidRPr="007D7D8D">
              <w:rPr>
                <w:b/>
                <w:noProof/>
                <w:sz w:val="36"/>
                <w:szCs w:val="36"/>
                <w:lang w:val="es-ES_tradnl"/>
              </w:rPr>
              <w:t xml:space="preserve"> $2397</w:t>
            </w:r>
          </w:p>
        </w:tc>
      </w:tr>
      <w:tr w:rsidR="007D7D8D" w:rsidRPr="007D7D8D" w14:paraId="4221F3E7" w14:textId="77777777" w:rsidTr="00F90A89">
        <w:tc>
          <w:tcPr>
            <w:tcW w:w="3150" w:type="dxa"/>
            <w:shd w:val="clear" w:color="auto" w:fill="F2F2F2"/>
            <w:vAlign w:val="center"/>
          </w:tcPr>
          <w:p w14:paraId="156697A4" w14:textId="77777777" w:rsidR="007D7D8D" w:rsidRPr="007D7D8D" w:rsidRDefault="007D7D8D" w:rsidP="00F90A89">
            <w:pPr>
              <w:pStyle w:val="NoSpacing"/>
              <w:rPr>
                <w:b/>
                <w:noProof/>
                <w:lang w:val="es-ES_tradnl"/>
              </w:rPr>
            </w:pPr>
            <w:r w:rsidRPr="007D7D8D">
              <w:rPr>
                <w:b/>
                <w:noProof/>
                <w:lang w:val="es-ES_tradnl"/>
              </w:rPr>
              <w:t>45 plantillas de documentos que cumplen con ISO 27001</w:t>
            </w:r>
          </w:p>
        </w:tc>
        <w:tc>
          <w:tcPr>
            <w:tcW w:w="1933" w:type="dxa"/>
            <w:shd w:val="clear" w:color="auto" w:fill="F2F2F2"/>
            <w:vAlign w:val="center"/>
          </w:tcPr>
          <w:p w14:paraId="1BD43311"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3" w:type="dxa"/>
            <w:shd w:val="clear" w:color="auto" w:fill="F2F2F2"/>
            <w:vAlign w:val="center"/>
          </w:tcPr>
          <w:p w14:paraId="36B7C767"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4369850C" w14:textId="77777777" w:rsidR="007D7D8D" w:rsidRPr="007D7D8D" w:rsidRDefault="007D7D8D" w:rsidP="00F90A89">
            <w:pPr>
              <w:pStyle w:val="NoSpacing"/>
              <w:jc w:val="center"/>
              <w:rPr>
                <w:rFonts w:ascii="Nirmala UI" w:hAnsi="Nirmala UI" w:cs="Nirmala UI"/>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r>
      <w:tr w:rsidR="007D7D8D" w:rsidRPr="007D7D8D" w14:paraId="0E6DC357" w14:textId="77777777" w:rsidTr="00F90A89">
        <w:tc>
          <w:tcPr>
            <w:tcW w:w="3150" w:type="dxa"/>
            <w:vAlign w:val="center"/>
          </w:tcPr>
          <w:p w14:paraId="2B96B6E4" w14:textId="77777777" w:rsidR="007D7D8D" w:rsidRPr="007D7D8D" w:rsidRDefault="007D7D8D" w:rsidP="00F90A89">
            <w:pPr>
              <w:pStyle w:val="NoSpacing"/>
              <w:rPr>
                <w:b/>
                <w:noProof/>
                <w:lang w:val="es-ES_tradnl"/>
              </w:rPr>
            </w:pPr>
            <w:r w:rsidRPr="007D7D8D">
              <w:rPr>
                <w:rFonts w:eastAsia="Times New Roman" w:cs="Calibri"/>
                <w:b/>
                <w:noProof/>
                <w:color w:val="000000"/>
                <w:lang w:val="es-ES_tradnl" w:eastAsia="pt-BR"/>
              </w:rPr>
              <w:t>Acceso a tutoriales en video (en inglés)</w:t>
            </w:r>
          </w:p>
        </w:tc>
        <w:tc>
          <w:tcPr>
            <w:tcW w:w="1933" w:type="dxa"/>
            <w:vAlign w:val="center"/>
          </w:tcPr>
          <w:p w14:paraId="4FF317BA"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3" w:type="dxa"/>
            <w:vAlign w:val="center"/>
          </w:tcPr>
          <w:p w14:paraId="3BE21EAD"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4" w:type="dxa"/>
            <w:vAlign w:val="center"/>
          </w:tcPr>
          <w:p w14:paraId="6CBFA019"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r>
      <w:tr w:rsidR="007D7D8D" w:rsidRPr="007D7D8D" w14:paraId="45ED7A39" w14:textId="77777777" w:rsidTr="00F90A89">
        <w:tc>
          <w:tcPr>
            <w:tcW w:w="3150" w:type="dxa"/>
            <w:shd w:val="clear" w:color="auto" w:fill="F2F2F2"/>
            <w:vAlign w:val="center"/>
          </w:tcPr>
          <w:p w14:paraId="23EB9595" w14:textId="77777777" w:rsidR="007D7D8D" w:rsidRPr="007D7D8D" w:rsidRDefault="007D7D8D" w:rsidP="00F90A89">
            <w:pPr>
              <w:pStyle w:val="NoSpacing"/>
              <w:rPr>
                <w:b/>
                <w:noProof/>
                <w:lang w:val="es-ES_tradnl"/>
              </w:rPr>
            </w:pPr>
            <w:r w:rsidRPr="007D7D8D">
              <w:rPr>
                <w:rFonts w:eastAsia="Times New Roman" w:cs="Calibri"/>
                <w:b/>
                <w:bCs/>
                <w:noProof/>
                <w:color w:val="000000"/>
                <w:lang w:val="es-ES_tradnl" w:eastAsia="pt-BR"/>
              </w:rPr>
              <w:t>Plantillas de documentos actualizadas a la versión ISO 27001:2022</w:t>
            </w:r>
          </w:p>
        </w:tc>
        <w:tc>
          <w:tcPr>
            <w:tcW w:w="1933" w:type="dxa"/>
            <w:shd w:val="clear" w:color="auto" w:fill="F2F2F2"/>
            <w:vAlign w:val="center"/>
          </w:tcPr>
          <w:p w14:paraId="1FD638B7"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3" w:type="dxa"/>
            <w:shd w:val="clear" w:color="auto" w:fill="F2F2F2"/>
            <w:vAlign w:val="center"/>
          </w:tcPr>
          <w:p w14:paraId="784A982C"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60BCCC10"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r>
      <w:tr w:rsidR="007D7D8D" w:rsidRPr="007D7D8D" w14:paraId="7EE5146F" w14:textId="77777777" w:rsidTr="00F90A89">
        <w:tc>
          <w:tcPr>
            <w:tcW w:w="3150" w:type="dxa"/>
            <w:vAlign w:val="center"/>
          </w:tcPr>
          <w:p w14:paraId="4276B293" w14:textId="77777777" w:rsidR="007D7D8D" w:rsidRPr="007D7D8D" w:rsidRDefault="007D7D8D" w:rsidP="00F90A89">
            <w:pPr>
              <w:pStyle w:val="NoSpacing"/>
              <w:rPr>
                <w:b/>
                <w:noProof/>
                <w:lang w:val="es-ES_tradnl"/>
              </w:rPr>
            </w:pPr>
            <w:r w:rsidRPr="007D7D8D">
              <w:rPr>
                <w:rFonts w:eastAsia="Times New Roman" w:cs="Calibri"/>
                <w:b/>
                <w:bCs/>
                <w:noProof/>
                <w:color w:val="000000"/>
                <w:lang w:val="es-ES_tradnl" w:eastAsia="pt-BR"/>
              </w:rPr>
              <w:t>Herramienta de Análisis de Brecha en ISO 27001</w:t>
            </w:r>
          </w:p>
        </w:tc>
        <w:tc>
          <w:tcPr>
            <w:tcW w:w="1933" w:type="dxa"/>
            <w:vAlign w:val="center"/>
          </w:tcPr>
          <w:p w14:paraId="5EAD9162"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3" w:type="dxa"/>
            <w:vAlign w:val="center"/>
          </w:tcPr>
          <w:p w14:paraId="43AF5097"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4" w:type="dxa"/>
            <w:vAlign w:val="center"/>
          </w:tcPr>
          <w:p w14:paraId="37B39197" w14:textId="77777777" w:rsidR="007D7D8D" w:rsidRPr="007D7D8D" w:rsidRDefault="007D7D8D" w:rsidP="00F90A89">
            <w:pPr>
              <w:pStyle w:val="NoSpacing"/>
              <w:jc w:val="center"/>
              <w:rPr>
                <w:b/>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r>
      <w:tr w:rsidR="007D7D8D" w:rsidRPr="007D7D8D" w14:paraId="2247920B" w14:textId="77777777" w:rsidTr="00F90A89">
        <w:tc>
          <w:tcPr>
            <w:tcW w:w="3150" w:type="dxa"/>
            <w:shd w:val="clear" w:color="auto" w:fill="F2F2F2"/>
            <w:vAlign w:val="center"/>
          </w:tcPr>
          <w:p w14:paraId="354DEA93" w14:textId="77777777" w:rsidR="007D7D8D" w:rsidRPr="007D7D8D" w:rsidRDefault="007D7D8D" w:rsidP="00F90A89">
            <w:pPr>
              <w:pStyle w:val="NoSpacing"/>
              <w:rPr>
                <w:rFonts w:eastAsia="Times New Roman" w:cs="Calibri"/>
                <w:b/>
                <w:bCs/>
                <w:noProof/>
                <w:lang w:val="es-ES_tradnl" w:eastAsia="pt-BR"/>
              </w:rPr>
            </w:pPr>
            <w:r w:rsidRPr="007D7D8D">
              <w:rPr>
                <w:rFonts w:eastAsia="Times New Roman" w:cs="Calibri"/>
                <w:b/>
                <w:bCs/>
                <w:noProof/>
                <w:lang w:val="es-ES_tradnl" w:eastAsia="pt-BR"/>
              </w:rPr>
              <w:t>Soporte mediante correo electrónico</w:t>
            </w:r>
          </w:p>
        </w:tc>
        <w:tc>
          <w:tcPr>
            <w:tcW w:w="1933" w:type="dxa"/>
            <w:shd w:val="clear" w:color="auto" w:fill="F2F2F2"/>
            <w:vAlign w:val="center"/>
          </w:tcPr>
          <w:p w14:paraId="092CD3CF" w14:textId="77777777" w:rsidR="007D7D8D" w:rsidRPr="007D7D8D" w:rsidRDefault="007D7D8D" w:rsidP="00F90A89">
            <w:pPr>
              <w:pStyle w:val="NoSpacing"/>
              <w:jc w:val="center"/>
              <w:rPr>
                <w:rFonts w:asciiTheme="minorHAnsi" w:eastAsia="Times New Roman" w:hAnsiTheme="minorHAnsi" w:cstheme="minorHAnsi"/>
                <w:bCs/>
                <w:noProof/>
                <w:lang w:val="es-ES_tradnl" w:eastAsia="pt-BR"/>
              </w:rPr>
            </w:pPr>
            <w:r w:rsidRPr="007D7D8D">
              <w:rPr>
                <w:rFonts w:asciiTheme="minorHAnsi" w:eastAsia="Times New Roman" w:hAnsiTheme="minorHAnsi" w:cstheme="minorHAnsi"/>
                <w:bCs/>
                <w:noProof/>
                <w:lang w:val="es-ES_tradnl" w:eastAsia="pt-BR"/>
              </w:rPr>
              <w:t>10 preguntas por mes</w:t>
            </w:r>
          </w:p>
        </w:tc>
        <w:tc>
          <w:tcPr>
            <w:tcW w:w="1933" w:type="dxa"/>
            <w:shd w:val="clear" w:color="auto" w:fill="F2F2F2"/>
            <w:vAlign w:val="center"/>
          </w:tcPr>
          <w:p w14:paraId="17C66DD7" w14:textId="77777777" w:rsidR="007D7D8D" w:rsidRPr="007D7D8D" w:rsidRDefault="007D7D8D" w:rsidP="00F90A89">
            <w:pPr>
              <w:pStyle w:val="NoSpacing"/>
              <w:jc w:val="center"/>
              <w:rPr>
                <w:rFonts w:asciiTheme="minorHAnsi" w:eastAsia="Segoe UI Symbol" w:hAnsiTheme="minorHAnsi" w:cstheme="minorHAnsi"/>
                <w:noProof/>
                <w:lang w:val="es-ES_tradnl"/>
              </w:rPr>
            </w:pPr>
            <w:r w:rsidRPr="007D7D8D">
              <w:rPr>
                <w:rFonts w:asciiTheme="minorHAnsi" w:eastAsia="Segoe UI Symbol" w:hAnsiTheme="minorHAnsi" w:cstheme="minorHAnsi"/>
                <w:noProof/>
                <w:lang w:val="es-ES_tradnl"/>
              </w:rPr>
              <w:t>Ilimitado</w:t>
            </w:r>
          </w:p>
        </w:tc>
        <w:tc>
          <w:tcPr>
            <w:tcW w:w="1934" w:type="dxa"/>
            <w:shd w:val="clear" w:color="auto" w:fill="F2F2F2"/>
            <w:vAlign w:val="center"/>
          </w:tcPr>
          <w:p w14:paraId="32708914" w14:textId="77777777" w:rsidR="007D7D8D" w:rsidRPr="007D7D8D" w:rsidRDefault="007D7D8D" w:rsidP="00F90A89">
            <w:pPr>
              <w:pStyle w:val="NoSpacing"/>
              <w:jc w:val="center"/>
              <w:rPr>
                <w:rFonts w:asciiTheme="minorHAnsi" w:eastAsia="Segoe UI Symbol" w:hAnsiTheme="minorHAnsi" w:cstheme="minorHAnsi"/>
                <w:noProof/>
                <w:lang w:val="es-ES_tradnl"/>
              </w:rPr>
            </w:pPr>
            <w:r w:rsidRPr="007D7D8D">
              <w:rPr>
                <w:rFonts w:asciiTheme="minorHAnsi" w:eastAsia="Segoe UI Symbol" w:hAnsiTheme="minorHAnsi" w:cstheme="minorHAnsi"/>
                <w:noProof/>
                <w:lang w:val="es-ES_tradnl"/>
              </w:rPr>
              <w:t>Ilimitado</w:t>
            </w:r>
          </w:p>
        </w:tc>
      </w:tr>
      <w:tr w:rsidR="007D7D8D" w:rsidRPr="007D7D8D" w14:paraId="7ACF1436" w14:textId="77777777" w:rsidTr="00F90A89">
        <w:tc>
          <w:tcPr>
            <w:tcW w:w="3150" w:type="dxa"/>
            <w:vAlign w:val="center"/>
          </w:tcPr>
          <w:p w14:paraId="2EBA784E" w14:textId="77777777" w:rsidR="007D7D8D" w:rsidRPr="007D7D8D" w:rsidRDefault="007D7D8D" w:rsidP="00F90A89">
            <w:pPr>
              <w:pStyle w:val="NoSpacing"/>
              <w:rPr>
                <w:b/>
                <w:noProof/>
                <w:lang w:val="es-ES_tradnl"/>
              </w:rPr>
            </w:pPr>
            <w:r w:rsidRPr="007D7D8D">
              <w:rPr>
                <w:rFonts w:eastAsia="Times New Roman" w:cs="Calibri"/>
                <w:b/>
                <w:bCs/>
                <w:noProof/>
                <w:color w:val="000000"/>
                <w:lang w:val="es-ES_tradnl" w:eastAsia="pt-BR"/>
              </w:rPr>
              <w:t>Asistencia personalizada con un experto en ISO 27001</w:t>
            </w:r>
          </w:p>
        </w:tc>
        <w:tc>
          <w:tcPr>
            <w:tcW w:w="1933" w:type="dxa"/>
            <w:vAlign w:val="center"/>
          </w:tcPr>
          <w:p w14:paraId="42A606AD" w14:textId="77777777" w:rsidR="007D7D8D" w:rsidRPr="007D7D8D" w:rsidRDefault="007D7D8D" w:rsidP="00F90A89">
            <w:pPr>
              <w:pStyle w:val="NoSpacing"/>
              <w:jc w:val="center"/>
              <w:rPr>
                <w:noProof/>
                <w:lang w:val="es-ES_tradnl"/>
              </w:rPr>
            </w:pPr>
            <w:r w:rsidRPr="007D7D8D">
              <w:rPr>
                <w:noProof/>
                <w:lang w:val="es-ES_tradnl"/>
              </w:rPr>
              <w:t>1 hora</w:t>
            </w:r>
          </w:p>
        </w:tc>
        <w:tc>
          <w:tcPr>
            <w:tcW w:w="1933" w:type="dxa"/>
            <w:vAlign w:val="center"/>
          </w:tcPr>
          <w:p w14:paraId="765AF97B" w14:textId="77777777" w:rsidR="007D7D8D" w:rsidRPr="007D7D8D" w:rsidRDefault="007D7D8D" w:rsidP="00F90A89">
            <w:pPr>
              <w:pStyle w:val="NoSpacing"/>
              <w:jc w:val="center"/>
              <w:rPr>
                <w:noProof/>
                <w:lang w:val="es-ES_tradnl"/>
              </w:rPr>
            </w:pPr>
            <w:r w:rsidRPr="007D7D8D">
              <w:rPr>
                <w:noProof/>
                <w:lang w:val="es-ES_tradnl"/>
              </w:rPr>
              <w:t>5 horas</w:t>
            </w:r>
          </w:p>
        </w:tc>
        <w:tc>
          <w:tcPr>
            <w:tcW w:w="1934" w:type="dxa"/>
            <w:vAlign w:val="center"/>
          </w:tcPr>
          <w:p w14:paraId="1B21CD56" w14:textId="77777777" w:rsidR="007D7D8D" w:rsidRPr="007D7D8D" w:rsidRDefault="007D7D8D" w:rsidP="00F90A89">
            <w:pPr>
              <w:pStyle w:val="NoSpacing"/>
              <w:jc w:val="center"/>
              <w:rPr>
                <w:noProof/>
                <w:lang w:val="es-ES_tradnl"/>
              </w:rPr>
            </w:pPr>
            <w:r w:rsidRPr="007D7D8D">
              <w:rPr>
                <w:noProof/>
                <w:lang w:val="es-ES_tradnl"/>
              </w:rPr>
              <w:t>15 horas</w:t>
            </w:r>
          </w:p>
        </w:tc>
      </w:tr>
      <w:tr w:rsidR="007D7D8D" w:rsidRPr="007D7D8D" w14:paraId="727F5B07" w14:textId="77777777" w:rsidTr="00F90A89">
        <w:tc>
          <w:tcPr>
            <w:tcW w:w="3150" w:type="dxa"/>
            <w:shd w:val="clear" w:color="auto" w:fill="F2F2F2"/>
            <w:vAlign w:val="center"/>
          </w:tcPr>
          <w:p w14:paraId="75474FC1" w14:textId="77777777" w:rsidR="007D7D8D" w:rsidRPr="007D7D8D" w:rsidRDefault="007D7D8D" w:rsidP="00F90A89">
            <w:pPr>
              <w:pStyle w:val="NoSpacing"/>
              <w:rPr>
                <w:rFonts w:eastAsia="Times New Roman" w:cs="Calibri"/>
                <w:b/>
                <w:bCs/>
                <w:noProof/>
                <w:lang w:val="es-ES_tradnl" w:eastAsia="pt-BR"/>
              </w:rPr>
            </w:pPr>
            <w:r w:rsidRPr="007D7D8D">
              <w:rPr>
                <w:rFonts w:eastAsia="Times New Roman" w:cs="Calibri"/>
                <w:b/>
                <w:bCs/>
                <w:noProof/>
                <w:lang w:val="es-ES_tradnl" w:eastAsia="pt-BR"/>
              </w:rPr>
              <w:t>Revisión de expertos (documentos completos)</w:t>
            </w:r>
          </w:p>
        </w:tc>
        <w:tc>
          <w:tcPr>
            <w:tcW w:w="1933" w:type="dxa"/>
            <w:shd w:val="clear" w:color="auto" w:fill="F2F2F2"/>
            <w:vAlign w:val="center"/>
          </w:tcPr>
          <w:p w14:paraId="4BCB8DEF" w14:textId="77777777" w:rsidR="007D7D8D" w:rsidRPr="007D7D8D" w:rsidRDefault="007D7D8D" w:rsidP="00F90A89">
            <w:pPr>
              <w:pStyle w:val="NoSpacing"/>
              <w:jc w:val="center"/>
              <w:rPr>
                <w:rFonts w:asciiTheme="minorHAnsi" w:eastAsia="Times New Roman" w:hAnsiTheme="minorHAnsi" w:cstheme="minorHAnsi"/>
                <w:bCs/>
                <w:noProof/>
                <w:lang w:val="es-ES_tradnl" w:eastAsia="pt-BR"/>
              </w:rPr>
            </w:pPr>
            <w:r w:rsidRPr="007D7D8D">
              <w:rPr>
                <w:rFonts w:asciiTheme="minorHAnsi" w:eastAsia="Times New Roman" w:hAnsiTheme="minorHAnsi" w:cstheme="minorHAnsi"/>
                <w:bCs/>
                <w:noProof/>
                <w:lang w:val="es-ES_tradnl" w:eastAsia="pt-BR"/>
              </w:rPr>
              <w:t>1 documento</w:t>
            </w:r>
          </w:p>
        </w:tc>
        <w:tc>
          <w:tcPr>
            <w:tcW w:w="1933" w:type="dxa"/>
            <w:shd w:val="clear" w:color="auto" w:fill="F2F2F2"/>
            <w:vAlign w:val="center"/>
          </w:tcPr>
          <w:p w14:paraId="5B10D62D" w14:textId="77777777" w:rsidR="007D7D8D" w:rsidRPr="007D7D8D" w:rsidRDefault="007D7D8D" w:rsidP="00F90A89">
            <w:pPr>
              <w:pStyle w:val="NoSpacing"/>
              <w:jc w:val="center"/>
              <w:rPr>
                <w:rFonts w:asciiTheme="minorHAnsi" w:eastAsia="Segoe UI Symbol" w:hAnsiTheme="minorHAnsi" w:cstheme="minorHAnsi"/>
                <w:noProof/>
                <w:lang w:val="es-ES_tradnl"/>
              </w:rPr>
            </w:pPr>
            <w:r w:rsidRPr="007D7D8D">
              <w:rPr>
                <w:rFonts w:asciiTheme="minorHAnsi" w:eastAsia="Segoe UI Symbol" w:hAnsiTheme="minorHAnsi" w:cstheme="minorHAnsi"/>
                <w:noProof/>
                <w:lang w:val="es-ES_tradnl"/>
              </w:rPr>
              <w:t>5 documentos</w:t>
            </w:r>
          </w:p>
        </w:tc>
        <w:tc>
          <w:tcPr>
            <w:tcW w:w="1934" w:type="dxa"/>
            <w:shd w:val="clear" w:color="auto" w:fill="F2F2F2"/>
            <w:vAlign w:val="center"/>
          </w:tcPr>
          <w:p w14:paraId="2FF559B6" w14:textId="77777777" w:rsidR="007D7D8D" w:rsidRPr="007D7D8D" w:rsidRDefault="007D7D8D" w:rsidP="00F90A89">
            <w:pPr>
              <w:pStyle w:val="NoSpacing"/>
              <w:jc w:val="center"/>
              <w:rPr>
                <w:rFonts w:asciiTheme="minorHAnsi" w:eastAsia="Segoe UI Symbol" w:hAnsiTheme="minorHAnsi" w:cstheme="minorHAnsi"/>
                <w:noProof/>
                <w:lang w:val="es-ES_tradnl"/>
              </w:rPr>
            </w:pPr>
            <w:r w:rsidRPr="007D7D8D">
              <w:rPr>
                <w:rFonts w:asciiTheme="minorHAnsi" w:eastAsia="Segoe UI Symbol" w:hAnsiTheme="minorHAnsi" w:cstheme="minorHAnsi"/>
                <w:noProof/>
                <w:lang w:val="es-ES_tradnl"/>
              </w:rPr>
              <w:t>15 documentos</w:t>
            </w:r>
          </w:p>
        </w:tc>
      </w:tr>
      <w:tr w:rsidR="007D7D8D" w:rsidRPr="007D7D8D" w14:paraId="508EBA31" w14:textId="77777777" w:rsidTr="00F90A89">
        <w:tc>
          <w:tcPr>
            <w:tcW w:w="3150" w:type="dxa"/>
            <w:vAlign w:val="center"/>
          </w:tcPr>
          <w:p w14:paraId="1AD4196D" w14:textId="77777777" w:rsidR="007D7D8D" w:rsidRPr="007D7D8D" w:rsidRDefault="007D7D8D" w:rsidP="00F90A89">
            <w:pPr>
              <w:pStyle w:val="NoSpacing"/>
              <w:rPr>
                <w:b/>
                <w:noProof/>
                <w:lang w:val="es-ES_tradnl"/>
              </w:rPr>
            </w:pPr>
            <w:r w:rsidRPr="007D7D8D">
              <w:rPr>
                <w:rFonts w:eastAsia="Times New Roman" w:cs="Calibri"/>
                <w:b/>
                <w:bCs/>
                <w:noProof/>
                <w:color w:val="000000"/>
                <w:lang w:val="es-ES_tradnl" w:eastAsia="pt-BR"/>
              </w:rPr>
              <w:t>Formación en concienciación sobre seguridad (en inglés)</w:t>
            </w:r>
          </w:p>
        </w:tc>
        <w:tc>
          <w:tcPr>
            <w:tcW w:w="1933" w:type="dxa"/>
            <w:vAlign w:val="center"/>
          </w:tcPr>
          <w:p w14:paraId="55E02411" w14:textId="77777777" w:rsidR="007D7D8D" w:rsidRPr="007D7D8D" w:rsidRDefault="007D7D8D" w:rsidP="00F90A89">
            <w:pPr>
              <w:pStyle w:val="NoSpacing"/>
              <w:jc w:val="center"/>
              <w:rPr>
                <w:noProof/>
                <w:lang w:val="es-ES_tradnl"/>
              </w:rPr>
            </w:pPr>
            <w:r w:rsidRPr="007D7D8D">
              <w:rPr>
                <w:rFonts w:eastAsia="Times New Roman" w:cs="Calibri"/>
                <w:b/>
                <w:bCs/>
                <w:noProof/>
                <w:color w:val="BFBFBF" w:themeColor="background1" w:themeShade="BF"/>
                <w:sz w:val="36"/>
                <w:szCs w:val="36"/>
                <w:lang w:val="es-ES_tradnl" w:eastAsia="pt-BR"/>
              </w:rPr>
              <w:t>X</w:t>
            </w:r>
          </w:p>
        </w:tc>
        <w:tc>
          <w:tcPr>
            <w:tcW w:w="1933" w:type="dxa"/>
            <w:vAlign w:val="center"/>
          </w:tcPr>
          <w:p w14:paraId="12D4863B" w14:textId="77777777" w:rsidR="007D7D8D" w:rsidRPr="007D7D8D" w:rsidRDefault="007D7D8D" w:rsidP="00F90A89">
            <w:pPr>
              <w:pStyle w:val="NoSpacing"/>
              <w:jc w:val="center"/>
              <w:rPr>
                <w:noProof/>
                <w:lang w:val="es-ES_tradnl"/>
              </w:rPr>
            </w:pPr>
            <w:r w:rsidRPr="007D7D8D">
              <w:rPr>
                <w:noProof/>
                <w:lang w:val="es-ES_tradnl"/>
              </w:rPr>
              <w:t>20 usuarios</w:t>
            </w:r>
          </w:p>
        </w:tc>
        <w:tc>
          <w:tcPr>
            <w:tcW w:w="1934" w:type="dxa"/>
            <w:vAlign w:val="center"/>
          </w:tcPr>
          <w:p w14:paraId="7E2E480B" w14:textId="77777777" w:rsidR="007D7D8D" w:rsidRPr="007D7D8D" w:rsidRDefault="007D7D8D" w:rsidP="00F90A89">
            <w:pPr>
              <w:pStyle w:val="NoSpacing"/>
              <w:jc w:val="center"/>
              <w:rPr>
                <w:noProof/>
                <w:lang w:val="es-ES_tradnl"/>
              </w:rPr>
            </w:pPr>
            <w:r w:rsidRPr="007D7D8D">
              <w:rPr>
                <w:noProof/>
                <w:lang w:val="es-ES_tradnl"/>
              </w:rPr>
              <w:t>50 usuarios</w:t>
            </w:r>
          </w:p>
        </w:tc>
      </w:tr>
      <w:tr w:rsidR="007D7D8D" w:rsidRPr="007D7D8D" w14:paraId="68008633" w14:textId="77777777" w:rsidTr="00F90A89">
        <w:tc>
          <w:tcPr>
            <w:tcW w:w="3150" w:type="dxa"/>
            <w:shd w:val="clear" w:color="auto" w:fill="F2F2F2"/>
            <w:vAlign w:val="center"/>
          </w:tcPr>
          <w:p w14:paraId="0E89CEBC" w14:textId="77777777" w:rsidR="007D7D8D" w:rsidRPr="007D7D8D" w:rsidRDefault="007D7D8D" w:rsidP="00F90A89">
            <w:pPr>
              <w:pStyle w:val="NoSpacing"/>
              <w:rPr>
                <w:noProof/>
                <w:lang w:val="es-ES_tradnl"/>
              </w:rPr>
            </w:pPr>
            <w:r w:rsidRPr="007D7D8D">
              <w:rPr>
                <w:rFonts w:eastAsia="Times New Roman" w:cs="Calibri"/>
                <w:b/>
                <w:bCs/>
                <w:noProof/>
                <w:color w:val="000000"/>
                <w:lang w:val="es-ES_tradnl" w:eastAsia="pt-BR"/>
              </w:rPr>
              <w:t>Revisión previa a la auditoría</w:t>
            </w:r>
          </w:p>
        </w:tc>
        <w:tc>
          <w:tcPr>
            <w:tcW w:w="1933" w:type="dxa"/>
            <w:shd w:val="clear" w:color="auto" w:fill="F2F2F2"/>
            <w:vAlign w:val="center"/>
          </w:tcPr>
          <w:p w14:paraId="57CCA91C" w14:textId="77777777" w:rsidR="007D7D8D" w:rsidRPr="007D7D8D" w:rsidRDefault="007D7D8D" w:rsidP="00F90A89">
            <w:pPr>
              <w:pStyle w:val="NoSpacing"/>
              <w:jc w:val="center"/>
              <w:rPr>
                <w:noProof/>
                <w:sz w:val="36"/>
                <w:szCs w:val="36"/>
                <w:lang w:val="es-ES_tradnl"/>
              </w:rPr>
            </w:pPr>
            <w:r w:rsidRPr="007D7D8D">
              <w:rPr>
                <w:rFonts w:eastAsia="Times New Roman" w:cs="Calibri"/>
                <w:b/>
                <w:bCs/>
                <w:noProof/>
                <w:color w:val="BFBFBF" w:themeColor="background1" w:themeShade="BF"/>
                <w:sz w:val="36"/>
                <w:szCs w:val="36"/>
                <w:lang w:val="es-ES_tradnl" w:eastAsia="pt-BR"/>
              </w:rPr>
              <w:t>X</w:t>
            </w:r>
          </w:p>
        </w:tc>
        <w:tc>
          <w:tcPr>
            <w:tcW w:w="1933" w:type="dxa"/>
            <w:shd w:val="clear" w:color="auto" w:fill="F2F2F2"/>
            <w:vAlign w:val="center"/>
          </w:tcPr>
          <w:p w14:paraId="61807475" w14:textId="77777777" w:rsidR="007D7D8D" w:rsidRPr="007D7D8D" w:rsidRDefault="007D7D8D" w:rsidP="00F90A89">
            <w:pPr>
              <w:pStyle w:val="NoSpacing"/>
              <w:jc w:val="center"/>
              <w:rPr>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c>
          <w:tcPr>
            <w:tcW w:w="1934" w:type="dxa"/>
            <w:shd w:val="clear" w:color="auto" w:fill="F2F2F2"/>
            <w:vAlign w:val="center"/>
          </w:tcPr>
          <w:p w14:paraId="18008BD1" w14:textId="77777777" w:rsidR="007D7D8D" w:rsidRPr="007D7D8D" w:rsidRDefault="007D7D8D" w:rsidP="00F90A89">
            <w:pPr>
              <w:pStyle w:val="NoSpacing"/>
              <w:jc w:val="center"/>
              <w:rPr>
                <w:noProof/>
                <w:sz w:val="36"/>
                <w:szCs w:val="36"/>
                <w:lang w:val="es-ES_tradnl"/>
              </w:rPr>
            </w:pPr>
            <w:r w:rsidRPr="007D7D8D">
              <w:rPr>
                <w:rFonts w:ascii="Segoe UI Symbol" w:eastAsia="Segoe UI Symbol" w:hAnsi="Segoe UI Symbol" w:cs="Segoe UI Symbol"/>
                <w:b/>
                <w:noProof/>
                <w:color w:val="00B050"/>
                <w:sz w:val="36"/>
                <w:szCs w:val="36"/>
                <w:lang w:val="es-ES_tradnl"/>
              </w:rPr>
              <w:t>🗸</w:t>
            </w:r>
          </w:p>
        </w:tc>
      </w:tr>
      <w:tr w:rsidR="007D7D8D" w:rsidRPr="007D7D8D" w14:paraId="63F0F2FF" w14:textId="77777777" w:rsidTr="00F90A89">
        <w:tc>
          <w:tcPr>
            <w:tcW w:w="3150" w:type="dxa"/>
            <w:vAlign w:val="center"/>
          </w:tcPr>
          <w:p w14:paraId="772931FC" w14:textId="77777777" w:rsidR="007D7D8D" w:rsidRPr="007D7D8D" w:rsidRDefault="007D7D8D" w:rsidP="00F90A89">
            <w:pPr>
              <w:pStyle w:val="NoSpacing"/>
              <w:jc w:val="center"/>
              <w:rPr>
                <w:noProof/>
                <w:lang w:val="es-ES_tradnl"/>
              </w:rPr>
            </w:pPr>
            <w:bookmarkStart w:id="28" w:name="_Hlk152934941"/>
          </w:p>
        </w:tc>
        <w:tc>
          <w:tcPr>
            <w:tcW w:w="1933" w:type="dxa"/>
            <w:vAlign w:val="center"/>
          </w:tcPr>
          <w:p w14:paraId="026F7A20" w14:textId="77777777" w:rsidR="007D7D8D" w:rsidRPr="007D7D8D" w:rsidRDefault="007D7D8D" w:rsidP="00F90A89">
            <w:pPr>
              <w:pStyle w:val="NoSpacing"/>
              <w:jc w:val="center"/>
              <w:rPr>
                <w:noProof/>
                <w:lang w:val="es-ES_tradnl"/>
              </w:rPr>
            </w:pPr>
            <w:hyperlink r:id="rId10" w:history="1">
              <w:r w:rsidRPr="007D7D8D">
                <w:rPr>
                  <w:rStyle w:val="Hyperlink"/>
                  <w:b/>
                  <w:noProof/>
                  <w:lang w:val="es-ES_tradnl"/>
                </w:rPr>
                <w:t>SOLICÍTELO AHORA</w:t>
              </w:r>
            </w:hyperlink>
          </w:p>
        </w:tc>
        <w:tc>
          <w:tcPr>
            <w:tcW w:w="1933" w:type="dxa"/>
            <w:vAlign w:val="center"/>
          </w:tcPr>
          <w:p w14:paraId="09ACCE8F" w14:textId="77777777" w:rsidR="007D7D8D" w:rsidRPr="007D7D8D" w:rsidRDefault="007D7D8D" w:rsidP="00F90A89">
            <w:pPr>
              <w:pStyle w:val="NoSpacing"/>
              <w:jc w:val="center"/>
              <w:rPr>
                <w:noProof/>
                <w:lang w:val="es-ES_tradnl"/>
              </w:rPr>
            </w:pPr>
            <w:hyperlink r:id="rId11" w:history="1">
              <w:r w:rsidRPr="007D7D8D">
                <w:rPr>
                  <w:rStyle w:val="Hyperlink"/>
                  <w:rFonts w:eastAsia="Times New Roman" w:cs="Calibri"/>
                  <w:b/>
                  <w:bCs/>
                  <w:noProof/>
                  <w:lang w:val="es-ES_tradnl" w:eastAsia="pt-BR"/>
                </w:rPr>
                <w:t>SOLICÍTELO AHORA</w:t>
              </w:r>
            </w:hyperlink>
          </w:p>
        </w:tc>
        <w:tc>
          <w:tcPr>
            <w:tcW w:w="1934" w:type="dxa"/>
            <w:vAlign w:val="center"/>
          </w:tcPr>
          <w:p w14:paraId="457CE884" w14:textId="77777777" w:rsidR="007D7D8D" w:rsidRPr="007D7D8D" w:rsidRDefault="007D7D8D" w:rsidP="00F90A89">
            <w:pPr>
              <w:pStyle w:val="NoSpacing"/>
              <w:jc w:val="center"/>
              <w:rPr>
                <w:noProof/>
                <w:lang w:val="es-ES_tradnl"/>
              </w:rPr>
            </w:pPr>
            <w:hyperlink r:id="rId12" w:history="1">
              <w:r w:rsidRPr="007D7D8D">
                <w:rPr>
                  <w:rStyle w:val="Hyperlink"/>
                  <w:rFonts w:eastAsia="Times New Roman" w:cs="Calibri"/>
                  <w:b/>
                  <w:bCs/>
                  <w:noProof/>
                  <w:lang w:val="es-ES_tradnl" w:eastAsia="pt-BR"/>
                </w:rPr>
                <w:t>SOLICÍTELO AHORA</w:t>
              </w:r>
            </w:hyperlink>
          </w:p>
        </w:tc>
      </w:tr>
      <w:bookmarkEnd w:id="28"/>
      <w:tr w:rsidR="007D7D8D" w:rsidRPr="007D7D8D" w14:paraId="52BFFBC5" w14:textId="77777777" w:rsidTr="00F90A89">
        <w:tc>
          <w:tcPr>
            <w:tcW w:w="3150" w:type="dxa"/>
            <w:vAlign w:val="center"/>
          </w:tcPr>
          <w:p w14:paraId="2DA71680" w14:textId="77777777" w:rsidR="007D7D8D" w:rsidRPr="007D7D8D" w:rsidRDefault="007D7D8D" w:rsidP="00F90A89">
            <w:pPr>
              <w:pStyle w:val="NoSpacing"/>
              <w:jc w:val="center"/>
              <w:rPr>
                <w:noProof/>
                <w:lang w:val="es-ES_tradnl"/>
              </w:rPr>
            </w:pPr>
          </w:p>
        </w:tc>
        <w:tc>
          <w:tcPr>
            <w:tcW w:w="5800" w:type="dxa"/>
            <w:gridSpan w:val="3"/>
            <w:vAlign w:val="center"/>
          </w:tcPr>
          <w:p w14:paraId="7E16FB9F" w14:textId="77777777" w:rsidR="007D7D8D" w:rsidRPr="007D7D8D" w:rsidRDefault="007D7D8D" w:rsidP="00F90A89">
            <w:pPr>
              <w:pStyle w:val="NoSpacing"/>
              <w:jc w:val="center"/>
              <w:rPr>
                <w:noProof/>
                <w:lang w:val="es-ES_tradnl"/>
              </w:rPr>
            </w:pPr>
            <w:r w:rsidRPr="007D7D8D">
              <w:rPr>
                <w:noProof/>
                <w:color w:val="808080" w:themeColor="background1" w:themeShade="80"/>
                <w:lang w:val="es-ES_tradnl"/>
              </w:rPr>
              <w:t>(haga clic en el siguiente enlace presionando CTRL+clic)</w:t>
            </w:r>
          </w:p>
        </w:tc>
      </w:tr>
    </w:tbl>
    <w:p w14:paraId="53912966" w14:textId="77777777" w:rsidR="007D7D8D" w:rsidRPr="007D7D8D" w:rsidRDefault="007D7D8D" w:rsidP="007D7D8D">
      <w:pPr>
        <w:rPr>
          <w:noProof/>
          <w:lang w:val="es-ES_tradnl"/>
        </w:rPr>
      </w:pPr>
      <w:bookmarkStart w:id="29" w:name="_GoBack"/>
      <w:bookmarkEnd w:id="29"/>
    </w:p>
    <w:sectPr w:rsidR="007D7D8D" w:rsidRPr="007D7D8D" w:rsidSect="00DA219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7:33:00Z" w:initials="AES">
    <w:p w14:paraId="62BB5D77" w14:textId="296BE736" w:rsidR="00BB7627" w:rsidRDefault="00BB762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7:33:00Z" w:initials="AES">
    <w:p w14:paraId="7BED225F" w14:textId="4126C4B7" w:rsidR="007D7D8D" w:rsidRPr="00BB7627" w:rsidRDefault="00BB7627" w:rsidP="007D7D8D">
      <w:pPr>
        <w:pStyle w:val="CommentText"/>
        <w:rPr>
          <w:lang w:val="en-US"/>
        </w:rPr>
      </w:pPr>
      <w:r>
        <w:rPr>
          <w:rStyle w:val="CommentReference"/>
        </w:rPr>
        <w:annotationRef/>
      </w:r>
      <w:r>
        <w:rPr>
          <w:rStyle w:val="CommentReference"/>
        </w:rPr>
        <w:annotationRef/>
      </w:r>
      <w:r>
        <w:rPr>
          <w:rStyle w:val="CommentReference"/>
        </w:rPr>
        <w:annotationRef/>
      </w:r>
      <w:r w:rsidR="007D7D8D">
        <w:rPr>
          <w:rStyle w:val="CommentReference"/>
        </w:rPr>
        <w:t>…</w:t>
      </w:r>
    </w:p>
    <w:p w14:paraId="79CC94E3" w14:textId="2D7E71DD" w:rsidR="00BB7627" w:rsidRPr="00BB7627" w:rsidRDefault="00BB7627">
      <w:pPr>
        <w:pStyle w:val="CommentText"/>
        <w:rPr>
          <w:lang w:val="en-US"/>
        </w:rPr>
      </w:pPr>
    </w:p>
  </w:comment>
  <w:comment w:id="2" w:author="Advisera" w:date="2023-03-07T17:34:00Z" w:initials="AES">
    <w:p w14:paraId="5A16CD28" w14:textId="1D6E879F" w:rsidR="00BB7627" w:rsidRDefault="00BB7627">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7T17:39:00Z" w:initials="AES">
    <w:p w14:paraId="6814A06E" w14:textId="77777777" w:rsidR="00BB7627" w:rsidRPr="00BB7627" w:rsidRDefault="00BB7627" w:rsidP="00BB7627">
      <w:pPr>
        <w:pStyle w:val="CommentText"/>
      </w:pPr>
      <w:r>
        <w:rPr>
          <w:rStyle w:val="CommentReference"/>
        </w:rPr>
        <w:annotationRef/>
      </w:r>
      <w:r w:rsidRPr="00BB7627">
        <w:rPr>
          <w:rStyle w:val="CommentReference"/>
        </w:rPr>
        <w:annotationRef/>
      </w:r>
      <w:r w:rsidRPr="00BB7627">
        <w:t xml:space="preserve">El presente </w:t>
      </w:r>
      <w:r>
        <w:t>P</w:t>
      </w:r>
      <w:r w:rsidRPr="00BB7627">
        <w:t>lan está dirigido a organizaciones cuya infraestructura y servicios de TI pueden ser incluidos en un único plan.</w:t>
      </w:r>
    </w:p>
    <w:p w14:paraId="7A5B7B1E" w14:textId="77777777" w:rsidR="00BB7627" w:rsidRPr="00BB7627" w:rsidRDefault="00BB7627" w:rsidP="00BB7627">
      <w:pPr>
        <w:pStyle w:val="CommentText"/>
      </w:pPr>
    </w:p>
    <w:p w14:paraId="228F21F7" w14:textId="77777777" w:rsidR="00BB7627" w:rsidRPr="00BB7627" w:rsidRDefault="00BB7627" w:rsidP="00BB7627">
      <w:pPr>
        <w:pStyle w:val="CommentText"/>
      </w:pPr>
      <w:r w:rsidRPr="00BB7627">
        <w:t>Para las organizaciones con infraestructura de TI más compleja, o que tienen distintos RTO y RPO para los diferentes sistemas de TI, es posible que sea mejor desarrollar planes independientes de recuperación ante desastres para cada sistema de TI.</w:t>
      </w:r>
    </w:p>
    <w:p w14:paraId="6816C224" w14:textId="77777777" w:rsidR="00BB7627" w:rsidRPr="00BB7627" w:rsidRDefault="00BB7627" w:rsidP="00BB7627">
      <w:pPr>
        <w:pStyle w:val="CommentText"/>
      </w:pPr>
    </w:p>
    <w:p w14:paraId="4C22CEDF" w14:textId="77777777" w:rsidR="00BB7627" w:rsidRPr="00BB7627" w:rsidRDefault="00BB7627" w:rsidP="00BB7627">
      <w:pPr>
        <w:pStyle w:val="CommentText"/>
      </w:pPr>
      <w:r w:rsidRPr="00BB7627">
        <w:t>Para obtener más información sobre RTO y RPO, lea este artículo:</w:t>
      </w:r>
    </w:p>
    <w:p w14:paraId="6E671B26" w14:textId="77777777" w:rsidR="00BB7627" w:rsidRPr="00BB7627" w:rsidRDefault="00BB7627" w:rsidP="00BB7627">
      <w:pPr>
        <w:pStyle w:val="CommentText"/>
        <w:rPr>
          <w:lang w:val="en-US"/>
        </w:rPr>
      </w:pPr>
      <w:r w:rsidRPr="00BB7627">
        <w:rPr>
          <w:lang w:val="en-US"/>
        </w:rPr>
        <w:t>What is the difference between Recovery Time Objective (RTO) and Recovery Point Objective (RPO)?</w:t>
      </w:r>
    </w:p>
    <w:p w14:paraId="378CFFC8" w14:textId="530A5815" w:rsidR="00BB7627" w:rsidRDefault="0034610B">
      <w:pPr>
        <w:pStyle w:val="CommentText"/>
      </w:pPr>
      <w:hyperlink r:id="rId1" w:history="1">
        <w:r w:rsidR="00BB7627" w:rsidRPr="00BB7627">
          <w:rPr>
            <w:rStyle w:val="Hyperlink"/>
          </w:rPr>
          <w:t>https://advisera.com/27001academy/knowledgebase/what-is-the-difference-between-recovery-time-objective-rto-and-recovery-point-objective-rpo/</w:t>
        </w:r>
      </w:hyperlink>
    </w:p>
  </w:comment>
  <w:comment w:id="10" w:author="Advisera" w:date="2023-03-07T18:15:00Z" w:initials="AES">
    <w:p w14:paraId="0501C884" w14:textId="5BF8FF14" w:rsidR="00C26EAD" w:rsidRPr="00C26EAD" w:rsidRDefault="00C26EAD">
      <w:pPr>
        <w:pStyle w:val="CommentText"/>
        <w:rPr>
          <w:rFonts w:eastAsia="Times New Roman"/>
          <w:lang w:bidi="ar-SA"/>
        </w:rPr>
      </w:pPr>
      <w:r>
        <w:rPr>
          <w:rStyle w:val="CommentReference"/>
        </w:rPr>
        <w:annotationRef/>
      </w: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Si no tiene esta Lista, entonces aquí detalle toda la legislación y contratos que contengan requerimientos de control de acceso.</w:t>
      </w:r>
    </w:p>
  </w:comment>
  <w:comment w:id="11" w:author="Advisera" w:date="2023-03-07T18:09:00Z" w:initials="AES">
    <w:p w14:paraId="33E8D30D" w14:textId="6C24D148" w:rsidR="00C26EAD" w:rsidRPr="00C26EAD" w:rsidRDefault="00C26EAD">
      <w:pPr>
        <w:pStyle w:val="CommentText"/>
        <w:rPr>
          <w:rFonts w:eastAsia="Times New Roman"/>
          <w:lang w:bidi="ar-SA"/>
        </w:rPr>
      </w:pPr>
      <w:r>
        <w:rPr>
          <w:rStyle w:val="CommentReference"/>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sz w:val="16"/>
          <w:szCs w:val="16"/>
          <w:lang w:bidi="ar-SA"/>
        </w:rPr>
        <w:annotationRef/>
      </w:r>
      <w:r w:rsidRPr="00C26EAD">
        <w:rPr>
          <w:rFonts w:eastAsia="Times New Roman"/>
          <w:lang w:bidi="ar-SA"/>
        </w:rPr>
        <w:t>Puede encontrar una plantilla para este documento en la carpeta del Paquete de Documentos sobre ISO 27001 "11_Auditoria_interna".</w:t>
      </w:r>
    </w:p>
  </w:comment>
  <w:comment w:id="13" w:author="Advisera" w:date="2023-03-07T18:16:00Z" w:initials="AES">
    <w:p w14:paraId="206FCD46" w14:textId="10C58331" w:rsidR="00C26EAD" w:rsidRDefault="00C26EAD">
      <w:pPr>
        <w:pStyle w:val="CommentText"/>
      </w:pPr>
      <w:r>
        <w:rPr>
          <w:rStyle w:val="CommentReference"/>
        </w:rPr>
        <w:annotationRef/>
      </w:r>
      <w:r>
        <w:rPr>
          <w:rStyle w:val="CommentReference"/>
        </w:rPr>
        <w:annotationRef/>
      </w:r>
      <w:r>
        <w:rPr>
          <w:rStyle w:val="CommentReference"/>
        </w:rPr>
        <w:annotationRef/>
      </w:r>
      <w:r>
        <w:t>Usted también puede agregar otras premisas; por ejemplo, que al menos el 50% de los empleados del departamento de TI debe estar disponible después de un incidente.</w:t>
      </w:r>
    </w:p>
  </w:comment>
  <w:comment w:id="14" w:author="Advisera" w:date="2023-03-07T18:18:00Z" w:initials="AES">
    <w:p w14:paraId="50669A30" w14:textId="0E8B02DC" w:rsidR="00C26EAD" w:rsidRPr="00C26EAD" w:rsidRDefault="00C26EAD">
      <w:pPr>
        <w:pStyle w:val="CommentText"/>
        <w:rPr>
          <w:color w:val="000000" w:themeColor="text1"/>
        </w:rPr>
      </w:pPr>
      <w:r>
        <w:rPr>
          <w:rStyle w:val="CommentReference"/>
        </w:rPr>
        <w:annotationRef/>
      </w:r>
      <w:r>
        <w:rPr>
          <w:rStyle w:val="CommentReference"/>
        </w:rPr>
        <w:annotationRef/>
      </w:r>
      <w:r>
        <w:rPr>
          <w:rStyle w:val="CommentReference"/>
          <w:color w:val="FF0000"/>
        </w:rPr>
        <w:annotationRef/>
      </w:r>
      <w:r w:rsidRPr="00225549">
        <w:rPr>
          <w:color w:val="000000" w:themeColor="text1"/>
        </w:rPr>
        <w:t>Especificar los documentos en los que se planificaron estos recursos; por ejemplo, Política de copias de seguridad, Procedimientos operativos para TI, etc.</w:t>
      </w:r>
    </w:p>
  </w:comment>
  <w:comment w:id="15" w:author="Advisera" w:date="2023-03-07T18:19:00Z" w:initials="AES">
    <w:p w14:paraId="71BD5909" w14:textId="59B32BE4" w:rsidR="008D1308" w:rsidRDefault="008D1308">
      <w:pPr>
        <w:pStyle w:val="CommentText"/>
      </w:pPr>
      <w:r>
        <w:rPr>
          <w:rStyle w:val="CommentReference"/>
        </w:rPr>
        <w:annotationRef/>
      </w:r>
      <w:r>
        <w:rPr>
          <w:rStyle w:val="CommentReference"/>
        </w:rPr>
        <w:annotationRef/>
      </w:r>
      <w:r>
        <w:rPr>
          <w:rStyle w:val="CommentReference"/>
        </w:rPr>
        <w:annotationRef/>
      </w:r>
      <w:r>
        <w:t>Aquí puede especificar algunos incidentes que este plan no podrá mitigar; por ejemplo, un terremoto de gran intensidad.</w:t>
      </w:r>
    </w:p>
  </w:comment>
  <w:comment w:id="19" w:author="Advisera" w:date="2023-03-07T18:21:00Z" w:initials="AES">
    <w:p w14:paraId="3055ABD6" w14:textId="15BA5F0D" w:rsidR="007D7D8D" w:rsidRPr="008D1308" w:rsidRDefault="008D1308" w:rsidP="007D7D8D">
      <w:pPr>
        <w:pStyle w:val="CommentText"/>
      </w:pPr>
      <w:r w:rsidRPr="008D1308">
        <w:rPr>
          <w:rStyle w:val="CommentReference"/>
        </w:rPr>
        <w:annotationRef/>
      </w:r>
      <w:r w:rsidR="007D7D8D">
        <w:rPr>
          <w:rFonts w:asciiTheme="minorHAnsi" w:hAnsiTheme="minorHAnsi" w:cstheme="minorHAnsi"/>
        </w:rPr>
        <w:t>…</w:t>
      </w:r>
      <w:r w:rsidR="007D7D8D" w:rsidRPr="008D1308">
        <w:t xml:space="preserve"> </w:t>
      </w:r>
    </w:p>
    <w:p w14:paraId="45A5E48E" w14:textId="38657CD6" w:rsidR="008D1308" w:rsidRPr="008D1308" w:rsidRDefault="008D1308">
      <w:pPr>
        <w:pStyle w:val="CommentText"/>
      </w:pPr>
    </w:p>
  </w:comment>
  <w:comment w:id="20" w:author="Advisera" w:date="2023-03-07T18:22:00Z" w:initials="AES">
    <w:p w14:paraId="0EEADC54" w14:textId="026D5BC0" w:rsidR="008D1308" w:rsidRPr="008D1308" w:rsidRDefault="008D1308" w:rsidP="007D7D8D">
      <w:pPr>
        <w:pStyle w:val="CommentText"/>
        <w:rPr>
          <w:color w:val="000000" w:themeColor="text1"/>
        </w:rPr>
      </w:pPr>
      <w:r>
        <w:rPr>
          <w:rStyle w:val="CommentReference"/>
        </w:rPr>
        <w:annotationRef/>
      </w:r>
      <w:r>
        <w:rPr>
          <w:rStyle w:val="CommentReference"/>
        </w:rPr>
        <w:annotationRef/>
      </w:r>
      <w:r>
        <w:rPr>
          <w:rStyle w:val="CommentReference"/>
        </w:rPr>
        <w:annotationRef/>
      </w:r>
      <w:r w:rsidR="007D7D8D">
        <w:rPr>
          <w:rStyle w:val="CommentReference"/>
        </w:rPr>
        <w:t>…</w:t>
      </w:r>
    </w:p>
  </w:comment>
  <w:comment w:id="21" w:author="Advisera" w:date="2023-03-07T18:23:00Z" w:initials="AES">
    <w:p w14:paraId="570FC7DA" w14:textId="49B8D383" w:rsidR="008D1308" w:rsidRPr="008D1308" w:rsidRDefault="008D1308">
      <w:pPr>
        <w:pStyle w:val="CommentText"/>
        <w:rPr>
          <w:color w:val="000000" w:themeColor="text1"/>
          <w:sz w:val="24"/>
        </w:rPr>
      </w:pPr>
      <w:r>
        <w:rPr>
          <w:rStyle w:val="CommentReference"/>
        </w:rPr>
        <w:annotationRef/>
      </w:r>
      <w:r>
        <w:rPr>
          <w:rStyle w:val="CommentReference"/>
        </w:rPr>
        <w:annotationRef/>
      </w:r>
      <w:r>
        <w:rPr>
          <w:rStyle w:val="CommentReference"/>
        </w:rPr>
        <w:annotationRef/>
      </w:r>
      <w:r w:rsidRPr="00225549">
        <w:rPr>
          <w:rStyle w:val="CommentReference"/>
          <w:color w:val="000000" w:themeColor="text1"/>
          <w:sz w:val="20"/>
        </w:rPr>
        <w:annotationRef/>
      </w:r>
      <w:r w:rsidRPr="00225549">
        <w:rPr>
          <w:rStyle w:val="CommentReference"/>
          <w:color w:val="000000" w:themeColor="text1"/>
          <w:sz w:val="20"/>
        </w:rPr>
        <w:t xml:space="preserve">Definir el tiempo máximo dentro del cual la </w:t>
      </w:r>
      <w:r>
        <w:rPr>
          <w:rStyle w:val="CommentReference"/>
          <w:color w:val="000000" w:themeColor="text1"/>
          <w:sz w:val="20"/>
        </w:rPr>
        <w:t xml:space="preserve">infraestructura </w:t>
      </w:r>
      <w:r w:rsidRPr="00225549">
        <w:rPr>
          <w:rStyle w:val="CommentReference"/>
          <w:color w:val="000000" w:themeColor="text1"/>
          <w:sz w:val="20"/>
        </w:rPr>
        <w:t>TI debe ser recuperada</w:t>
      </w:r>
      <w:r>
        <w:rPr>
          <w:rStyle w:val="CommentReference"/>
          <w:color w:val="000000" w:themeColor="text1"/>
          <w:sz w:val="20"/>
        </w:rPr>
        <w:t xml:space="preserve">. </w:t>
      </w:r>
      <w:r w:rsidRPr="00435BC6">
        <w:rPr>
          <w:rStyle w:val="CommentReference"/>
          <w:color w:val="000000" w:themeColor="text1"/>
          <w:sz w:val="20"/>
        </w:rPr>
        <w:t>Ej.: 3 horas, 1 día, 1 semana, etc.</w:t>
      </w:r>
    </w:p>
  </w:comment>
  <w:comment w:id="22" w:author="Advisera" w:date="2023-03-07T18:24:00Z" w:initials="AES">
    <w:p w14:paraId="55F360C2" w14:textId="5DF1231F" w:rsidR="008D1308" w:rsidRDefault="008D1308">
      <w:pPr>
        <w:pStyle w:val="CommentText"/>
      </w:pPr>
      <w:r>
        <w:rPr>
          <w:rStyle w:val="CommentReference"/>
        </w:rPr>
        <w:annotationRef/>
      </w:r>
      <w:r>
        <w:rPr>
          <w:rStyle w:val="CommentReference"/>
        </w:rPr>
        <w:annotationRef/>
      </w:r>
      <w:r w:rsidR="007D7D8D">
        <w:rPr>
          <w:rStyle w:val="CommentReference"/>
        </w:rPr>
        <w:t>…</w:t>
      </w:r>
    </w:p>
  </w:comment>
  <w:comment w:id="23" w:author="Advisera" w:date="2023-03-07T18:26:00Z" w:initials="AES">
    <w:p w14:paraId="3E3CDABC" w14:textId="50BD2731" w:rsidR="008D1308" w:rsidRPr="008D1308" w:rsidRDefault="008D1308">
      <w:pPr>
        <w:pStyle w:val="CommentText"/>
        <w:rPr>
          <w:color w:val="000000" w:themeColor="text1"/>
        </w:rPr>
      </w:pPr>
      <w:r>
        <w:rPr>
          <w:rStyle w:val="CommentReference"/>
        </w:rPr>
        <w:annotationRef/>
      </w:r>
      <w:r>
        <w:rPr>
          <w:rStyle w:val="CommentReference"/>
        </w:rPr>
        <w:annotationRef/>
      </w:r>
      <w:r>
        <w:rPr>
          <w:rStyle w:val="CommentReference"/>
        </w:rPr>
        <w:annotationRef/>
      </w:r>
      <w:r w:rsidRPr="00225549">
        <w:rPr>
          <w:color w:val="000000" w:themeColor="text1"/>
        </w:rPr>
        <w:t>Generalmente el CEO</w:t>
      </w:r>
      <w:r>
        <w:rPr>
          <w:color w:val="000000" w:themeColor="text1"/>
        </w:rPr>
        <w:t>.</w:t>
      </w:r>
    </w:p>
  </w:comment>
  <w:comment w:id="24" w:author="Advisera" w:date="2023-03-07T18:25:00Z" w:initials="AES">
    <w:p w14:paraId="0D1F3BE9" w14:textId="1C2757E8" w:rsidR="007D7D8D" w:rsidRPr="008D1308" w:rsidRDefault="008D1308" w:rsidP="007D7D8D">
      <w:pPr>
        <w:pStyle w:val="CommentText"/>
      </w:pPr>
      <w:r w:rsidRPr="008D1308">
        <w:rPr>
          <w:rStyle w:val="CommentReference"/>
        </w:rPr>
        <w:annotationRef/>
      </w:r>
      <w:r w:rsidRPr="008D1308">
        <w:rPr>
          <w:rStyle w:val="CommentReference"/>
        </w:rPr>
        <w:annotationRef/>
      </w:r>
      <w:r w:rsidR="007D7D8D">
        <w:rPr>
          <w:rStyle w:val="CommentReference"/>
        </w:rPr>
        <w:t>…</w:t>
      </w:r>
    </w:p>
    <w:p w14:paraId="75F300AF" w14:textId="29DD4047" w:rsidR="008D1308" w:rsidRPr="008D1308" w:rsidRDefault="008D1308">
      <w:pPr>
        <w:pStyle w:val="CommentText"/>
      </w:pPr>
    </w:p>
  </w:comment>
  <w:comment w:id="25" w:author="Advisera" w:date="2023-03-07T18:30:00Z" w:initials="AES">
    <w:p w14:paraId="0B4EF6DC" w14:textId="47891A15" w:rsidR="00C23BF8" w:rsidRDefault="00C23BF8">
      <w:pPr>
        <w:pStyle w:val="CommentText"/>
      </w:pPr>
      <w:r>
        <w:rPr>
          <w:rStyle w:val="CommentReference"/>
        </w:rPr>
        <w:annotationRef/>
      </w:r>
      <w:r>
        <w:rPr>
          <w:rStyle w:val="CommentReference"/>
        </w:rPr>
        <w:annotationRef/>
      </w:r>
      <w:r w:rsidRPr="00435BC6">
        <w:t>Por ejemplo: el 80% de los usuarios deben tener acceso completo al servicio dentro de las 8 horas posteriores a la activación del plan.</w:t>
      </w:r>
    </w:p>
  </w:comment>
  <w:comment w:id="26" w:author="Advisera" w:date="2023-03-07T18:30:00Z" w:initials="AES">
    <w:p w14:paraId="3C1F07BB" w14:textId="77F1CD82" w:rsidR="00C23BF8" w:rsidRDefault="00C23BF8">
      <w:pPr>
        <w:pStyle w:val="CommentText"/>
      </w:pPr>
      <w:r>
        <w:rPr>
          <w:rStyle w:val="CommentReference"/>
        </w:rPr>
        <w:annotationRef/>
      </w:r>
      <w:r>
        <w:rPr>
          <w:rStyle w:val="CommentReference"/>
        </w:rPr>
        <w:annotationRef/>
      </w:r>
      <w:r w:rsidRPr="00435BC6">
        <w:t>Ej.: 20% de los usuarios deben tener acceso completo al servicio inmediatamente después del desastre.</w:t>
      </w:r>
    </w:p>
  </w:comment>
  <w:comment w:id="27" w:author="Advisera" w:date="2023-03-07T18:31:00Z" w:initials="AES">
    <w:p w14:paraId="2D82FE68" w14:textId="625220D7" w:rsidR="00C23BF8" w:rsidRDefault="00C23BF8">
      <w:pPr>
        <w:pStyle w:val="CommentText"/>
      </w:pPr>
      <w:r>
        <w:rPr>
          <w:rStyle w:val="CommentReference"/>
        </w:rPr>
        <w:annotationRef/>
      </w:r>
      <w:r>
        <w:rPr>
          <w:rStyle w:val="CommentReference"/>
        </w:rPr>
        <w:annotationRef/>
      </w:r>
      <w:r w:rsidR="007D7D8D">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B5D77" w15:done="0"/>
  <w15:commentEx w15:paraId="79CC94E3" w15:done="0"/>
  <w15:commentEx w15:paraId="5A16CD28" w15:done="0"/>
  <w15:commentEx w15:paraId="378CFFC8" w15:done="0"/>
  <w15:commentEx w15:paraId="0501C884" w15:done="0"/>
  <w15:commentEx w15:paraId="33E8D30D" w15:done="0"/>
  <w15:commentEx w15:paraId="206FCD46" w15:done="0"/>
  <w15:commentEx w15:paraId="50669A30" w15:done="0"/>
  <w15:commentEx w15:paraId="71BD5909" w15:done="0"/>
  <w15:commentEx w15:paraId="45A5E48E" w15:done="0"/>
  <w15:commentEx w15:paraId="0EEADC54" w15:done="0"/>
  <w15:commentEx w15:paraId="570FC7DA" w15:done="0"/>
  <w15:commentEx w15:paraId="55F360C2" w15:done="0"/>
  <w15:commentEx w15:paraId="3E3CDABC" w15:done="0"/>
  <w15:commentEx w15:paraId="75F300AF" w15:done="0"/>
  <w15:commentEx w15:paraId="0B4EF6DC" w15:done="0"/>
  <w15:commentEx w15:paraId="3C1F07BB" w15:done="0"/>
  <w15:commentEx w15:paraId="2D82FE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BB5D77" w16cid:durableId="27B1F3F2"/>
  <w16cid:commentId w16cid:paraId="79CC94E3" w16cid:durableId="27B1F404"/>
  <w16cid:commentId w16cid:paraId="5A16CD28" w16cid:durableId="27B1F410"/>
  <w16cid:commentId w16cid:paraId="378CFFC8" w16cid:durableId="27B1F534"/>
  <w16cid:commentId w16cid:paraId="0501C884" w16cid:durableId="27B1FE18"/>
  <w16cid:commentId w16cid:paraId="33E8D30D" w16cid:durableId="27B1FC74"/>
  <w16cid:commentId w16cid:paraId="206FCD46" w16cid:durableId="27B1FE19"/>
  <w16cid:commentId w16cid:paraId="50669A30" w16cid:durableId="27B1FE58"/>
  <w16cid:commentId w16cid:paraId="71BD5909" w16cid:durableId="27B1FEA3"/>
  <w16cid:commentId w16cid:paraId="45A5E48E" w16cid:durableId="27B1FF2C"/>
  <w16cid:commentId w16cid:paraId="0EEADC54" w16cid:durableId="27B1FF68"/>
  <w16cid:commentId w16cid:paraId="570FC7DA" w16cid:durableId="27B1FF8D"/>
  <w16cid:commentId w16cid:paraId="55F360C2" w16cid:durableId="27B1FFD6"/>
  <w16cid:commentId w16cid:paraId="3E3CDABC" w16cid:durableId="27B20045"/>
  <w16cid:commentId w16cid:paraId="75F300AF" w16cid:durableId="27B2002A"/>
  <w16cid:commentId w16cid:paraId="6C2CEDC7" w16cid:durableId="27B20070"/>
  <w16cid:commentId w16cid:paraId="4E7AF204" w16cid:durableId="27B200BF"/>
  <w16cid:commentId w16cid:paraId="584F34C1" w16cid:durableId="27B200EC"/>
  <w16cid:commentId w16cid:paraId="1491DA12" w16cid:durableId="27B2010D"/>
  <w16cid:commentId w16cid:paraId="0B4EF6DC" w16cid:durableId="27B20131"/>
  <w16cid:commentId w16cid:paraId="3C1F07BB" w16cid:durableId="27B2014D"/>
  <w16cid:commentId w16cid:paraId="2D82FE68" w16cid:durableId="27B2016E"/>
  <w16cid:commentId w16cid:paraId="2302F733" w16cid:durableId="27B2141F"/>
  <w16cid:commentId w16cid:paraId="0215ACE3" w16cid:durableId="27B21434"/>
  <w16cid:commentId w16cid:paraId="6809FD02" w16cid:durableId="27B21441"/>
  <w16cid:commentId w16cid:paraId="6C4D9B96" w16cid:durableId="27B2144F"/>
  <w16cid:commentId w16cid:paraId="7F242DA8" w16cid:durableId="27B2147E"/>
  <w16cid:commentId w16cid:paraId="25C9205F" w16cid:durableId="27B214E2"/>
  <w16cid:commentId w16cid:paraId="0ED6011D" w16cid:durableId="27B21521"/>
  <w16cid:commentId w16cid:paraId="0556A081" w16cid:durableId="27B2154D"/>
  <w16cid:commentId w16cid:paraId="2D46A596" w16cid:durableId="27B21709"/>
  <w16cid:commentId w16cid:paraId="63BB21D3" w16cid:durableId="27B21744"/>
  <w16cid:commentId w16cid:paraId="148BC882" w16cid:durableId="27B21752"/>
  <w16cid:commentId w16cid:paraId="35322108" w16cid:durableId="27B217C5"/>
  <w16cid:commentId w16cid:paraId="7F721D55" w16cid:durableId="27B217D3"/>
  <w16cid:commentId w16cid:paraId="1373D476" w16cid:durableId="27B217F5"/>
  <w16cid:commentId w16cid:paraId="5C1735F0" w16cid:durableId="27B21872"/>
  <w16cid:commentId w16cid:paraId="5AC1D328" w16cid:durableId="27B21882"/>
  <w16cid:commentId w16cid:paraId="5A0465CC" w16cid:durableId="27B218A4"/>
  <w16cid:commentId w16cid:paraId="7F619117" w16cid:durableId="27B218D3"/>
  <w16cid:commentId w16cid:paraId="07DE034A" w16cid:durableId="27B2190D"/>
  <w16cid:commentId w16cid:paraId="7C6ADC6D" w16cid:durableId="27B21918"/>
  <w16cid:commentId w16cid:paraId="0B1F3FF9" w16cid:durableId="27B21921"/>
  <w16cid:commentId w16cid:paraId="6EB5E82E" w16cid:durableId="27B2192D"/>
  <w16cid:commentId w16cid:paraId="07633F0B" w16cid:durableId="27B21950"/>
  <w16cid:commentId w16cid:paraId="345A8F9E" w16cid:durableId="27B2197B"/>
  <w16cid:commentId w16cid:paraId="55D1F184" w16cid:durableId="27B219A9"/>
  <w16cid:commentId w16cid:paraId="330F63AE" w16cid:durableId="27B219B8"/>
  <w16cid:commentId w16cid:paraId="157C1C60" w16cid:durableId="27B219EF"/>
  <w16cid:commentId w16cid:paraId="76297D4A" w16cid:durableId="27B46C80"/>
  <w16cid:commentId w16cid:paraId="4A4EB65B" w16cid:durableId="27B46C8C"/>
  <w16cid:commentId w16cid:paraId="1844618A" w16cid:durableId="27B21EBD"/>
  <w16cid:commentId w16cid:paraId="0F863BD0" w16cid:durableId="27B21EDB"/>
  <w16cid:commentId w16cid:paraId="34135F14" w16cid:durableId="27B21EEE"/>
  <w16cid:commentId w16cid:paraId="4252CEBD" w16cid:durableId="27B21F7A"/>
  <w16cid:commentId w16cid:paraId="73048C5F" w16cid:durableId="27B21F89"/>
  <w16cid:commentId w16cid:paraId="6762A7DC" w16cid:durableId="27B21FFA"/>
  <w16cid:commentId w16cid:paraId="35F18AFB" w16cid:durableId="27B22018"/>
  <w16cid:commentId w16cid:paraId="7060D659" w16cid:durableId="27B220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46F75" w14:textId="77777777" w:rsidR="0034610B" w:rsidRDefault="0034610B" w:rsidP="003A1FE5">
      <w:pPr>
        <w:spacing w:after="0" w:line="240" w:lineRule="auto"/>
      </w:pPr>
      <w:r>
        <w:separator/>
      </w:r>
    </w:p>
  </w:endnote>
  <w:endnote w:type="continuationSeparator" w:id="0">
    <w:p w14:paraId="0D5D35B6" w14:textId="77777777" w:rsidR="0034610B" w:rsidRDefault="0034610B"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BB7627" w:rsidRPr="00BB7627" w14:paraId="59746780" w14:textId="77777777" w:rsidTr="003143D9">
      <w:tc>
        <w:tcPr>
          <w:tcW w:w="4219" w:type="dxa"/>
        </w:tcPr>
        <w:p w14:paraId="2D55CAFC" w14:textId="2D578F24" w:rsidR="00BB7627" w:rsidRPr="00BB7627" w:rsidRDefault="00BB7627" w:rsidP="00082B16">
          <w:pPr>
            <w:pStyle w:val="Footer"/>
            <w:rPr>
              <w:sz w:val="18"/>
              <w:szCs w:val="18"/>
              <w:lang w:val="es-ES_tradnl"/>
            </w:rPr>
          </w:pPr>
          <w:r w:rsidRPr="00BB7627">
            <w:rPr>
              <w:sz w:val="18"/>
              <w:lang w:val="es-ES_tradnl"/>
            </w:rPr>
            <w:t>Plan de recuperación ante desastres</w:t>
          </w:r>
        </w:p>
      </w:tc>
      <w:tc>
        <w:tcPr>
          <w:tcW w:w="2552" w:type="dxa"/>
        </w:tcPr>
        <w:p w14:paraId="4F58ECF4" w14:textId="108C87AB" w:rsidR="00BB7627" w:rsidRPr="00BB7627" w:rsidRDefault="00BB7627" w:rsidP="003A1FE5">
          <w:pPr>
            <w:pStyle w:val="Footer"/>
            <w:jc w:val="center"/>
            <w:rPr>
              <w:sz w:val="18"/>
              <w:szCs w:val="18"/>
              <w:lang w:val="es-ES_tradnl"/>
            </w:rPr>
          </w:pPr>
          <w:r w:rsidRPr="00BB7627">
            <w:rPr>
              <w:sz w:val="18"/>
              <w:lang w:val="es-ES_tradnl"/>
            </w:rPr>
            <w:t>ver [versión] del [fecha]</w:t>
          </w:r>
        </w:p>
      </w:tc>
      <w:tc>
        <w:tcPr>
          <w:tcW w:w="2551" w:type="dxa"/>
        </w:tcPr>
        <w:p w14:paraId="21872A74" w14:textId="3CF008AA" w:rsidR="00BB7627" w:rsidRPr="00BB7627" w:rsidRDefault="00BB7627" w:rsidP="003A1FE5">
          <w:pPr>
            <w:pStyle w:val="Footer"/>
            <w:jc w:val="right"/>
            <w:rPr>
              <w:b/>
              <w:sz w:val="18"/>
              <w:szCs w:val="18"/>
              <w:lang w:val="es-ES_tradnl"/>
            </w:rPr>
          </w:pPr>
          <w:r w:rsidRPr="00BB7627">
            <w:rPr>
              <w:sz w:val="18"/>
              <w:lang w:val="es-ES_tradnl"/>
            </w:rPr>
            <w:t xml:space="preserve">Página </w:t>
          </w:r>
          <w:r w:rsidRPr="00BB7627">
            <w:rPr>
              <w:b/>
              <w:sz w:val="18"/>
              <w:lang w:val="es-ES_tradnl"/>
            </w:rPr>
            <w:fldChar w:fldCharType="begin"/>
          </w:r>
          <w:r w:rsidRPr="00BB7627">
            <w:rPr>
              <w:b/>
              <w:sz w:val="18"/>
              <w:lang w:val="es-ES_tradnl"/>
            </w:rPr>
            <w:instrText xml:space="preserve"> PAGE </w:instrText>
          </w:r>
          <w:r w:rsidRPr="00BB7627">
            <w:rPr>
              <w:b/>
              <w:sz w:val="18"/>
              <w:lang w:val="es-ES_tradnl"/>
            </w:rPr>
            <w:fldChar w:fldCharType="separate"/>
          </w:r>
          <w:r w:rsidR="00677C28">
            <w:rPr>
              <w:b/>
              <w:noProof/>
              <w:sz w:val="18"/>
              <w:lang w:val="es-ES_tradnl"/>
            </w:rPr>
            <w:t>5</w:t>
          </w:r>
          <w:r w:rsidRPr="00BB7627">
            <w:rPr>
              <w:b/>
              <w:sz w:val="18"/>
              <w:lang w:val="es-ES_tradnl"/>
            </w:rPr>
            <w:fldChar w:fldCharType="end"/>
          </w:r>
          <w:r w:rsidRPr="00BB7627">
            <w:rPr>
              <w:sz w:val="18"/>
              <w:lang w:val="es-ES_tradnl"/>
            </w:rPr>
            <w:t xml:space="preserve"> de </w:t>
          </w:r>
          <w:r w:rsidRPr="00BB7627">
            <w:rPr>
              <w:b/>
              <w:sz w:val="18"/>
              <w:lang w:val="es-ES_tradnl"/>
            </w:rPr>
            <w:fldChar w:fldCharType="begin"/>
          </w:r>
          <w:r w:rsidRPr="00BB7627">
            <w:rPr>
              <w:b/>
              <w:sz w:val="18"/>
              <w:lang w:val="es-ES_tradnl"/>
            </w:rPr>
            <w:instrText xml:space="preserve"> NUMPAGES  </w:instrText>
          </w:r>
          <w:r w:rsidRPr="00BB7627">
            <w:rPr>
              <w:b/>
              <w:sz w:val="18"/>
              <w:lang w:val="es-ES_tradnl"/>
            </w:rPr>
            <w:fldChar w:fldCharType="separate"/>
          </w:r>
          <w:r w:rsidR="00677C28">
            <w:rPr>
              <w:b/>
              <w:noProof/>
              <w:sz w:val="18"/>
              <w:lang w:val="es-ES_tradnl"/>
            </w:rPr>
            <w:t>5</w:t>
          </w:r>
          <w:r w:rsidRPr="00BB7627">
            <w:rPr>
              <w:b/>
              <w:sz w:val="18"/>
              <w:lang w:val="es-ES_tradnl"/>
            </w:rPr>
            <w:fldChar w:fldCharType="end"/>
          </w:r>
        </w:p>
      </w:tc>
    </w:tr>
  </w:tbl>
  <w:p w14:paraId="61B37EA7" w14:textId="3D7A1591" w:rsidR="00BB7627" w:rsidRPr="00BB7627" w:rsidRDefault="00BB7627" w:rsidP="00BB7627">
    <w:pPr>
      <w:spacing w:after="0"/>
      <w:jc w:val="center"/>
      <w:rPr>
        <w:rFonts w:eastAsia="Times New Roman"/>
        <w:sz w:val="16"/>
        <w:szCs w:val="16"/>
        <w:lang w:val="es-ES_tradnl" w:eastAsia="ar-SA" w:bidi="ar-SA"/>
      </w:rPr>
    </w:pPr>
    <w:r w:rsidRPr="00BB7627">
      <w:rPr>
        <w:rFonts w:eastAsia="Times New Roman"/>
        <w:sz w:val="16"/>
        <w:szCs w:val="16"/>
        <w:lang w:val="es-ES_tradnl" w:eastAsia="ar-SA" w:bidi="ar-SA"/>
      </w:rPr>
      <w:t xml:space="preserve">©2023 Esta plantilla puede ser utilizada por los clientes de </w:t>
    </w:r>
    <w:proofErr w:type="spellStart"/>
    <w:r w:rsidRPr="00BB7627">
      <w:rPr>
        <w:rFonts w:eastAsia="Times New Roman"/>
        <w:sz w:val="16"/>
        <w:szCs w:val="16"/>
        <w:lang w:val="es-ES_tradnl" w:eastAsia="ar-SA" w:bidi="ar-SA"/>
      </w:rPr>
      <w:t>Advisera</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Expert</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Solutions</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Ltd</w:t>
    </w:r>
    <w:proofErr w:type="spellEnd"/>
    <w:r w:rsidRPr="00BB7627">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280BC004" w:rsidR="00BB7627" w:rsidRPr="00BB7627" w:rsidRDefault="00BB7627" w:rsidP="00D40965">
    <w:pPr>
      <w:spacing w:after="0"/>
      <w:jc w:val="center"/>
      <w:rPr>
        <w:rFonts w:eastAsia="Times New Roman"/>
        <w:sz w:val="16"/>
        <w:szCs w:val="16"/>
        <w:lang w:val="es-ES_tradnl" w:eastAsia="ar-SA" w:bidi="ar-SA"/>
      </w:rPr>
    </w:pPr>
    <w:r w:rsidRPr="00BB7627">
      <w:rPr>
        <w:rFonts w:eastAsia="Times New Roman"/>
        <w:sz w:val="16"/>
        <w:szCs w:val="16"/>
        <w:lang w:val="es-ES_tradnl" w:eastAsia="ar-SA" w:bidi="ar-SA"/>
      </w:rPr>
      <w:t xml:space="preserve">©2023 Esta plantilla puede ser utilizada por los clientes de </w:t>
    </w:r>
    <w:proofErr w:type="spellStart"/>
    <w:r w:rsidRPr="00BB7627">
      <w:rPr>
        <w:rFonts w:eastAsia="Times New Roman"/>
        <w:sz w:val="16"/>
        <w:szCs w:val="16"/>
        <w:lang w:val="es-ES_tradnl" w:eastAsia="ar-SA" w:bidi="ar-SA"/>
      </w:rPr>
      <w:t>Advisera</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Expert</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Solutions</w:t>
    </w:r>
    <w:proofErr w:type="spellEnd"/>
    <w:r w:rsidRPr="00BB7627">
      <w:rPr>
        <w:rFonts w:eastAsia="Times New Roman"/>
        <w:sz w:val="16"/>
        <w:szCs w:val="16"/>
        <w:lang w:val="es-ES_tradnl" w:eastAsia="ar-SA" w:bidi="ar-SA"/>
      </w:rPr>
      <w:t xml:space="preserve"> </w:t>
    </w:r>
    <w:proofErr w:type="spellStart"/>
    <w:r w:rsidRPr="00BB7627">
      <w:rPr>
        <w:rFonts w:eastAsia="Times New Roman"/>
        <w:sz w:val="16"/>
        <w:szCs w:val="16"/>
        <w:lang w:val="es-ES_tradnl" w:eastAsia="ar-SA" w:bidi="ar-SA"/>
      </w:rPr>
      <w:t>Ltd</w:t>
    </w:r>
    <w:proofErr w:type="spellEnd"/>
    <w:r w:rsidRPr="00BB7627">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B5D49" w14:textId="77777777" w:rsidR="0034610B" w:rsidRDefault="0034610B" w:rsidP="003A1FE5">
      <w:pPr>
        <w:spacing w:after="0" w:line="240" w:lineRule="auto"/>
      </w:pPr>
      <w:r>
        <w:separator/>
      </w:r>
    </w:p>
  </w:footnote>
  <w:footnote w:type="continuationSeparator" w:id="0">
    <w:p w14:paraId="7B61DECD" w14:textId="77777777" w:rsidR="0034610B" w:rsidRDefault="0034610B"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B7627" w:rsidRPr="00BB7627" w14:paraId="7130662E" w14:textId="77777777" w:rsidTr="003A1FE5">
      <w:tc>
        <w:tcPr>
          <w:tcW w:w="6771" w:type="dxa"/>
        </w:tcPr>
        <w:p w14:paraId="782905FF" w14:textId="6E13C36E" w:rsidR="00BB7627" w:rsidRPr="00BB7627" w:rsidRDefault="00BB7627" w:rsidP="003A1FE5">
          <w:pPr>
            <w:pStyle w:val="Header"/>
            <w:spacing w:after="0"/>
            <w:rPr>
              <w:sz w:val="20"/>
              <w:szCs w:val="20"/>
              <w:lang w:val="es-ES_tradnl"/>
            </w:rPr>
          </w:pPr>
          <w:r w:rsidRPr="00BB7627">
            <w:rPr>
              <w:sz w:val="20"/>
              <w:lang w:val="es-ES_tradnl"/>
            </w:rPr>
            <w:t>[nombre de la organización]</w:t>
          </w:r>
        </w:p>
      </w:tc>
      <w:tc>
        <w:tcPr>
          <w:tcW w:w="2517" w:type="dxa"/>
        </w:tcPr>
        <w:p w14:paraId="58D7FDCC" w14:textId="77777777" w:rsidR="00BB7627" w:rsidRPr="00BB7627" w:rsidRDefault="00BB7627" w:rsidP="003A1FE5">
          <w:pPr>
            <w:pStyle w:val="Header"/>
            <w:spacing w:after="0"/>
            <w:jc w:val="right"/>
            <w:rPr>
              <w:sz w:val="20"/>
              <w:szCs w:val="20"/>
              <w:lang w:val="es-ES_tradnl"/>
            </w:rPr>
          </w:pPr>
          <w:r w:rsidRPr="00BB7627">
            <w:rPr>
              <w:sz w:val="20"/>
              <w:lang w:val="es-ES_tradnl"/>
            </w:rPr>
            <w:t>[nivel de confidencialidad]</w:t>
          </w:r>
        </w:p>
      </w:tc>
    </w:tr>
  </w:tbl>
  <w:p w14:paraId="68CCE234" w14:textId="77777777" w:rsidR="00BB7627" w:rsidRPr="00BB7627" w:rsidRDefault="00BB7627" w:rsidP="003A1FE5">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15:restartNumberingAfterBreak="0">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15:restartNumberingAfterBreak="0">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15:restartNumberingAfterBreak="0">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15:restartNumberingAfterBreak="0">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15:restartNumberingAfterBreak="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15:restartNumberingAfterBreak="0">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15:restartNumberingAfterBreak="0">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15:restartNumberingAfterBreak="0">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7" w15:restartNumberingAfterBreak="0">
    <w:nsid w:val="53DA2BC7"/>
    <w:multiLevelType w:val="hybridMultilevel"/>
    <w:tmpl w:val="67941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9" w15:restartNumberingAfterBreak="0">
    <w:nsid w:val="5DD449DF"/>
    <w:multiLevelType w:val="hybridMultilevel"/>
    <w:tmpl w:val="D26E3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2" w15:restartNumberingAfterBreak="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8"/>
  </w:num>
  <w:num w:numId="7">
    <w:abstractNumId w:val="14"/>
  </w:num>
  <w:num w:numId="8">
    <w:abstractNumId w:val="7"/>
  </w:num>
  <w:num w:numId="9">
    <w:abstractNumId w:val="22"/>
  </w:num>
  <w:num w:numId="10">
    <w:abstractNumId w:val="16"/>
  </w:num>
  <w:num w:numId="11">
    <w:abstractNumId w:val="21"/>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20"/>
  </w:num>
  <w:num w:numId="20">
    <w:abstractNumId w:val="11"/>
  </w:num>
  <w:num w:numId="21">
    <w:abstractNumId w:val="10"/>
  </w:num>
  <w:num w:numId="22">
    <w:abstractNumId w:val="19"/>
  </w:num>
  <w:num w:numId="23">
    <w:abstractNumId w:val="17"/>
  </w:num>
  <w:num w:numId="24">
    <w:abstractNumId w:val="1"/>
  </w:num>
  <w:num w:numId="25">
    <w:abstractNumId w:val="1"/>
  </w:num>
  <w:num w:numId="2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13CC"/>
    <w:rsid w:val="000714C3"/>
    <w:rsid w:val="00082B16"/>
    <w:rsid w:val="00095B52"/>
    <w:rsid w:val="000E477F"/>
    <w:rsid w:val="000F47C5"/>
    <w:rsid w:val="00142D1D"/>
    <w:rsid w:val="00145F5A"/>
    <w:rsid w:val="00191922"/>
    <w:rsid w:val="00225549"/>
    <w:rsid w:val="002449A6"/>
    <w:rsid w:val="002663FC"/>
    <w:rsid w:val="00273C5D"/>
    <w:rsid w:val="00292F05"/>
    <w:rsid w:val="002A010E"/>
    <w:rsid w:val="002C69F5"/>
    <w:rsid w:val="002E06FC"/>
    <w:rsid w:val="003143D9"/>
    <w:rsid w:val="003371E1"/>
    <w:rsid w:val="00342982"/>
    <w:rsid w:val="0034610B"/>
    <w:rsid w:val="00380A90"/>
    <w:rsid w:val="003A1FE5"/>
    <w:rsid w:val="003D1D83"/>
    <w:rsid w:val="003E7CE9"/>
    <w:rsid w:val="003F3051"/>
    <w:rsid w:val="00415C32"/>
    <w:rsid w:val="004235AE"/>
    <w:rsid w:val="00435BC6"/>
    <w:rsid w:val="00481DDB"/>
    <w:rsid w:val="00485375"/>
    <w:rsid w:val="00497E4E"/>
    <w:rsid w:val="004A54EE"/>
    <w:rsid w:val="004C0160"/>
    <w:rsid w:val="004C7DAB"/>
    <w:rsid w:val="004F5BB4"/>
    <w:rsid w:val="00532F16"/>
    <w:rsid w:val="00533918"/>
    <w:rsid w:val="0053566C"/>
    <w:rsid w:val="00535C49"/>
    <w:rsid w:val="00557C77"/>
    <w:rsid w:val="005A480C"/>
    <w:rsid w:val="005E5F4E"/>
    <w:rsid w:val="005F1EF6"/>
    <w:rsid w:val="00616051"/>
    <w:rsid w:val="006272C3"/>
    <w:rsid w:val="00642406"/>
    <w:rsid w:val="006600CF"/>
    <w:rsid w:val="00673417"/>
    <w:rsid w:val="00677C28"/>
    <w:rsid w:val="00683153"/>
    <w:rsid w:val="00692949"/>
    <w:rsid w:val="006D2042"/>
    <w:rsid w:val="006F57AB"/>
    <w:rsid w:val="007410EE"/>
    <w:rsid w:val="00770EAC"/>
    <w:rsid w:val="007755E0"/>
    <w:rsid w:val="007D7D8D"/>
    <w:rsid w:val="007E0E75"/>
    <w:rsid w:val="007E79D7"/>
    <w:rsid w:val="00807CDC"/>
    <w:rsid w:val="0083296A"/>
    <w:rsid w:val="00842D8D"/>
    <w:rsid w:val="008A6DB1"/>
    <w:rsid w:val="008D1308"/>
    <w:rsid w:val="008E0562"/>
    <w:rsid w:val="009274E9"/>
    <w:rsid w:val="00927DFD"/>
    <w:rsid w:val="0094003A"/>
    <w:rsid w:val="0095423C"/>
    <w:rsid w:val="00967E2F"/>
    <w:rsid w:val="009A1091"/>
    <w:rsid w:val="009B292D"/>
    <w:rsid w:val="009B4269"/>
    <w:rsid w:val="009B70AD"/>
    <w:rsid w:val="009B754B"/>
    <w:rsid w:val="009F601D"/>
    <w:rsid w:val="00A059F7"/>
    <w:rsid w:val="00A25C14"/>
    <w:rsid w:val="00A30ADF"/>
    <w:rsid w:val="00A3496B"/>
    <w:rsid w:val="00A57EA1"/>
    <w:rsid w:val="00A66CDF"/>
    <w:rsid w:val="00A869EF"/>
    <w:rsid w:val="00A96046"/>
    <w:rsid w:val="00AA183C"/>
    <w:rsid w:val="00AA5A41"/>
    <w:rsid w:val="00AE6D1F"/>
    <w:rsid w:val="00AF437F"/>
    <w:rsid w:val="00B011C3"/>
    <w:rsid w:val="00B07C88"/>
    <w:rsid w:val="00B146E1"/>
    <w:rsid w:val="00B476C2"/>
    <w:rsid w:val="00BA7F34"/>
    <w:rsid w:val="00BB32FE"/>
    <w:rsid w:val="00BB4F84"/>
    <w:rsid w:val="00BB7627"/>
    <w:rsid w:val="00BF249B"/>
    <w:rsid w:val="00BF485C"/>
    <w:rsid w:val="00C0319F"/>
    <w:rsid w:val="00C23BF8"/>
    <w:rsid w:val="00C26EAD"/>
    <w:rsid w:val="00C41DA3"/>
    <w:rsid w:val="00C663EB"/>
    <w:rsid w:val="00C811B3"/>
    <w:rsid w:val="00CA1627"/>
    <w:rsid w:val="00D14E89"/>
    <w:rsid w:val="00D40965"/>
    <w:rsid w:val="00D64FAC"/>
    <w:rsid w:val="00D8639C"/>
    <w:rsid w:val="00D90E6B"/>
    <w:rsid w:val="00DA219C"/>
    <w:rsid w:val="00DA24AE"/>
    <w:rsid w:val="00DE0742"/>
    <w:rsid w:val="00DF6D78"/>
    <w:rsid w:val="00E475B4"/>
    <w:rsid w:val="00E63774"/>
    <w:rsid w:val="00E67BC8"/>
    <w:rsid w:val="00E702C0"/>
    <w:rsid w:val="00E85B36"/>
    <w:rsid w:val="00EA4CF1"/>
    <w:rsid w:val="00EB2455"/>
    <w:rsid w:val="00EC4D3B"/>
    <w:rsid w:val="00EE7D36"/>
    <w:rsid w:val="00EF7FD2"/>
    <w:rsid w:val="00F1202F"/>
    <w:rsid w:val="00F534FB"/>
    <w:rsid w:val="00F61369"/>
    <w:rsid w:val="00F7792C"/>
    <w:rsid w:val="00FE0F2B"/>
    <w:rsid w:val="00FE5BEE"/>
    <w:rsid w:val="00FF5AC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05310"/>
  <w15:docId w15:val="{2A40FA85-1F58-4D47-B3EF-6A709696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5F1EF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BB7627"/>
    <w:rPr>
      <w:sz w:val="16"/>
      <w:szCs w:val="16"/>
      <w:lang w:val="es-ES_tradnl"/>
    </w:rPr>
  </w:style>
  <w:style w:type="paragraph" w:styleId="CommentText">
    <w:name w:val="annotation text"/>
    <w:basedOn w:val="Normal"/>
    <w:link w:val="CommentTextChar"/>
    <w:uiPriority w:val="99"/>
    <w:unhideWhenUsed/>
    <w:rsid w:val="00BB7627"/>
    <w:rPr>
      <w:sz w:val="20"/>
      <w:szCs w:val="20"/>
      <w:lang w:val="es-ES_tradnl"/>
    </w:rPr>
  </w:style>
  <w:style w:type="character" w:customStyle="1" w:styleId="CommentTextChar">
    <w:name w:val="Comment Text Char"/>
    <w:basedOn w:val="DefaultParagraphFont"/>
    <w:link w:val="CommentText"/>
    <w:uiPriority w:val="99"/>
    <w:rsid w:val="00BB762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225549"/>
    <w:rPr>
      <w:sz w:val="22"/>
      <w:szCs w:val="22"/>
    </w:rPr>
  </w:style>
  <w:style w:type="paragraph" w:styleId="NormalWeb">
    <w:name w:val="Normal (Web)"/>
    <w:basedOn w:val="Normal"/>
    <w:uiPriority w:val="99"/>
    <w:unhideWhenUsed/>
    <w:rsid w:val="007410EE"/>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BB7627"/>
    <w:rPr>
      <w:color w:val="800080" w:themeColor="followedHyperlink"/>
      <w:u w:val="single"/>
    </w:rPr>
  </w:style>
  <w:style w:type="character" w:customStyle="1" w:styleId="UnresolvedMention">
    <w:name w:val="Unresolved Mention"/>
    <w:basedOn w:val="DefaultParagraphFont"/>
    <w:uiPriority w:val="99"/>
    <w:semiHidden/>
    <w:unhideWhenUsed/>
    <w:rsid w:val="00BB7627"/>
    <w:rPr>
      <w:color w:val="808080"/>
      <w:shd w:val="clear" w:color="auto" w:fill="E6E6E6"/>
    </w:rPr>
  </w:style>
  <w:style w:type="character" w:customStyle="1" w:styleId="Heading4Char">
    <w:name w:val="Heading 4 Char"/>
    <w:basedOn w:val="DefaultParagraphFont"/>
    <w:link w:val="Heading4"/>
    <w:uiPriority w:val="9"/>
    <w:semiHidden/>
    <w:rsid w:val="005F1EF6"/>
    <w:rPr>
      <w:rFonts w:asciiTheme="majorHAnsi" w:eastAsiaTheme="majorEastAsia" w:hAnsiTheme="majorHAnsi" w:cstheme="majorBidi"/>
      <w:i/>
      <w:iCs/>
      <w:color w:val="365F91" w:themeColor="accent1" w:themeShade="BF"/>
      <w:sz w:val="22"/>
      <w:szCs w:val="22"/>
    </w:rPr>
  </w:style>
  <w:style w:type="paragraph" w:styleId="NoSpacing">
    <w:name w:val="No Spacing"/>
    <w:uiPriority w:val="1"/>
    <w:qFormat/>
    <w:rsid w:val="005F1EF6"/>
    <w:rPr>
      <w:sz w:val="22"/>
      <w:szCs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7676">
      <w:bodyDiv w:val="1"/>
      <w:marLeft w:val="0"/>
      <w:marRight w:val="0"/>
      <w:marTop w:val="0"/>
      <w:marBottom w:val="0"/>
      <w:divBdr>
        <w:top w:val="none" w:sz="0" w:space="0" w:color="auto"/>
        <w:left w:val="none" w:sz="0" w:space="0" w:color="auto"/>
        <w:bottom w:val="none" w:sz="0" w:space="0" w:color="auto"/>
        <w:right w:val="none" w:sz="0" w:space="0" w:color="auto"/>
      </w:divBdr>
    </w:div>
    <w:div w:id="735274500">
      <w:bodyDiv w:val="1"/>
      <w:marLeft w:val="0"/>
      <w:marRight w:val="0"/>
      <w:marTop w:val="0"/>
      <w:marBottom w:val="0"/>
      <w:divBdr>
        <w:top w:val="none" w:sz="0" w:space="0" w:color="auto"/>
        <w:left w:val="none" w:sz="0" w:space="0" w:color="auto"/>
        <w:bottom w:val="none" w:sz="0" w:space="0" w:color="auto"/>
        <w:right w:val="none" w:sz="0" w:space="0" w:color="auto"/>
      </w:divBdr>
    </w:div>
    <w:div w:id="167387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knowledgebase/what-is-the-difference-between-recovery-time-objective-rto-and-recovery-point-objective-rpo/"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86812-5159-4B40-8637-01B0DF00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969</Words>
  <Characters>5129</Characters>
  <Application>Microsoft Office Word</Application>
  <DocSecurity>0</DocSecurity>
  <Lines>341</Lines>
  <Paragraphs>179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recuperación ante desastres</vt:lpstr>
      <vt:lpstr>Plan de recuperación ante desastres</vt:lpstr>
      <vt:lpstr>Appendix 6+ - Critical Activity Recovery Plan</vt:lpstr>
    </vt:vector>
  </TitlesOfParts>
  <Company>Advisera Expert Solutions Ltd</Company>
  <LinksUpToDate>false</LinksUpToDate>
  <CharactersWithSpaces>5919</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recuperación ante desastres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2024-01-12T13:58:00Z</dcterms:created>
  <dcterms:modified xsi:type="dcterms:W3CDTF">2024-01-12T13:58:00Z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bd0931f53d0a6ef02110a6f5d28d5e1c1282989aaa24485e4f4c2e560a3966ad</vt:lpwstr>
  </property>
</Properties>
</file>