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B83B60" w14:textId="7850335E" w:rsidR="00AE035F" w:rsidRPr="00691AFF" w:rsidRDefault="00256A04" w:rsidP="00590F8A">
      <w:pPr>
        <w:jc w:val="center"/>
      </w:pPr>
      <w:commentRangeStart w:id="0"/>
      <w:commentRangeEnd w:id="0"/>
      <w:r w:rsidRPr="00691AFF">
        <w:rPr>
          <w:rStyle w:val="CommentReference"/>
        </w:rPr>
        <w:commentReference w:id="0"/>
      </w:r>
      <w:r w:rsidR="00590F8A" w:rsidRPr="00175F7D">
        <w:t>** VERSIÓN DE MUESTRA GRATIS **</w:t>
      </w:r>
    </w:p>
    <w:p w14:paraId="59CACC4E" w14:textId="15375BBF" w:rsidR="00AE035F" w:rsidRPr="00691AFF" w:rsidRDefault="00520724">
      <w:r w:rsidRPr="00691AFF">
        <w:t xml:space="preserve"> </w:t>
      </w:r>
    </w:p>
    <w:p w14:paraId="540CC50B" w14:textId="77777777" w:rsidR="00AE035F" w:rsidRPr="00691AFF" w:rsidRDefault="00AE035F"/>
    <w:p w14:paraId="08F028BE" w14:textId="77777777" w:rsidR="00AE035F" w:rsidRPr="00691AFF" w:rsidRDefault="00AE035F"/>
    <w:p w14:paraId="0057AA2A" w14:textId="77777777" w:rsidR="00AE035F" w:rsidRPr="00691AFF" w:rsidRDefault="00AE035F"/>
    <w:p w14:paraId="3E27B605" w14:textId="77777777" w:rsidR="00AE035F" w:rsidRPr="00691AFF" w:rsidRDefault="00AE035F"/>
    <w:p w14:paraId="147EB077" w14:textId="77777777" w:rsidR="00AE035F" w:rsidRPr="00691AFF" w:rsidRDefault="00AE035F" w:rsidP="00AE035F">
      <w:pPr>
        <w:jc w:val="center"/>
      </w:pPr>
      <w:commentRangeStart w:id="2"/>
      <w:r w:rsidRPr="00691AFF">
        <w:t>[logo de la organización]</w:t>
      </w:r>
      <w:commentRangeEnd w:id="2"/>
      <w:r w:rsidR="00256A04" w:rsidRPr="00691AFF">
        <w:rPr>
          <w:rStyle w:val="CommentReference"/>
        </w:rPr>
        <w:commentReference w:id="2"/>
      </w:r>
    </w:p>
    <w:p w14:paraId="5B449481" w14:textId="77777777" w:rsidR="00AE035F" w:rsidRPr="00691AFF" w:rsidRDefault="00AE035F" w:rsidP="00AE035F">
      <w:pPr>
        <w:jc w:val="center"/>
      </w:pPr>
      <w:r w:rsidRPr="00691AFF">
        <w:t>[nombre de la organización]</w:t>
      </w:r>
    </w:p>
    <w:p w14:paraId="7101F971" w14:textId="77777777" w:rsidR="00AE035F" w:rsidRPr="00691AFF" w:rsidRDefault="00AE035F" w:rsidP="00AE035F">
      <w:pPr>
        <w:jc w:val="center"/>
      </w:pPr>
    </w:p>
    <w:p w14:paraId="73CB696C" w14:textId="77777777" w:rsidR="00AE035F" w:rsidRPr="00691AFF" w:rsidRDefault="00AE035F" w:rsidP="00AE035F">
      <w:pPr>
        <w:jc w:val="center"/>
      </w:pPr>
    </w:p>
    <w:p w14:paraId="5D983A5C" w14:textId="77777777" w:rsidR="00AE035F" w:rsidRPr="00691AFF" w:rsidRDefault="00AE035F" w:rsidP="00AE035F">
      <w:pPr>
        <w:jc w:val="center"/>
        <w:rPr>
          <w:b/>
          <w:sz w:val="32"/>
          <w:szCs w:val="32"/>
        </w:rPr>
      </w:pPr>
      <w:commentRangeStart w:id="3"/>
      <w:r w:rsidRPr="00691AFF">
        <w:rPr>
          <w:b/>
          <w:sz w:val="32"/>
        </w:rPr>
        <w:t>PROCEDIMIENTO PARA AUDITORÍA INTERNA</w:t>
      </w:r>
      <w:commentRangeEnd w:id="3"/>
      <w:r w:rsidR="00256A04" w:rsidRPr="00691AFF">
        <w:rPr>
          <w:rStyle w:val="CommentReference"/>
        </w:rPr>
        <w:commentReference w:id="3"/>
      </w:r>
    </w:p>
    <w:p w14:paraId="3403CB71" w14:textId="77777777" w:rsidR="00AE035F" w:rsidRPr="00691AFF" w:rsidRDefault="00AE035F" w:rsidP="00AE035F">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AE035F" w:rsidRPr="00691AFF" w14:paraId="1A51D9EE" w14:textId="77777777" w:rsidTr="00AE035F">
        <w:tc>
          <w:tcPr>
            <w:tcW w:w="2376" w:type="dxa"/>
          </w:tcPr>
          <w:p w14:paraId="10A076BC" w14:textId="77777777" w:rsidR="00AE035F" w:rsidRPr="00691AFF" w:rsidRDefault="00AE035F" w:rsidP="00AE035F">
            <w:commentRangeStart w:id="4"/>
            <w:r w:rsidRPr="00691AFF">
              <w:t>Código</w:t>
            </w:r>
            <w:commentRangeEnd w:id="4"/>
            <w:r w:rsidR="00256A04" w:rsidRPr="00691AFF">
              <w:rPr>
                <w:rStyle w:val="CommentReference"/>
              </w:rPr>
              <w:commentReference w:id="4"/>
            </w:r>
            <w:r w:rsidRPr="00691AFF">
              <w:t>:</w:t>
            </w:r>
          </w:p>
        </w:tc>
        <w:tc>
          <w:tcPr>
            <w:tcW w:w="6912" w:type="dxa"/>
          </w:tcPr>
          <w:p w14:paraId="76F7C51D" w14:textId="77777777" w:rsidR="00AE035F" w:rsidRPr="00691AFF" w:rsidRDefault="00AE035F" w:rsidP="00AE035F"/>
        </w:tc>
      </w:tr>
      <w:tr w:rsidR="00AE035F" w:rsidRPr="00691AFF" w14:paraId="23435983" w14:textId="77777777" w:rsidTr="00AE035F">
        <w:tc>
          <w:tcPr>
            <w:tcW w:w="2376" w:type="dxa"/>
          </w:tcPr>
          <w:p w14:paraId="5122449E" w14:textId="77777777" w:rsidR="00AE035F" w:rsidRPr="00691AFF" w:rsidRDefault="00AE035F" w:rsidP="00AE035F">
            <w:r w:rsidRPr="00691AFF">
              <w:t>Versión:</w:t>
            </w:r>
          </w:p>
        </w:tc>
        <w:tc>
          <w:tcPr>
            <w:tcW w:w="6912" w:type="dxa"/>
          </w:tcPr>
          <w:p w14:paraId="2AAF5457" w14:textId="77777777" w:rsidR="00AE035F" w:rsidRPr="00691AFF" w:rsidRDefault="00AE035F" w:rsidP="00AE035F"/>
        </w:tc>
      </w:tr>
      <w:tr w:rsidR="00AE035F" w:rsidRPr="00691AFF" w14:paraId="64D30B1C" w14:textId="77777777" w:rsidTr="00AE035F">
        <w:tc>
          <w:tcPr>
            <w:tcW w:w="2376" w:type="dxa"/>
          </w:tcPr>
          <w:p w14:paraId="69CDAA23" w14:textId="77777777" w:rsidR="00AE035F" w:rsidRPr="00691AFF" w:rsidRDefault="00AE035F" w:rsidP="00AE035F">
            <w:r w:rsidRPr="00691AFF">
              <w:t>Fecha de la versión:</w:t>
            </w:r>
          </w:p>
        </w:tc>
        <w:tc>
          <w:tcPr>
            <w:tcW w:w="6912" w:type="dxa"/>
          </w:tcPr>
          <w:p w14:paraId="1204FFB9" w14:textId="77777777" w:rsidR="00AE035F" w:rsidRPr="00691AFF" w:rsidRDefault="00AE035F" w:rsidP="00AE035F"/>
        </w:tc>
      </w:tr>
      <w:tr w:rsidR="00AE035F" w:rsidRPr="00691AFF" w14:paraId="0A9B25A7" w14:textId="77777777" w:rsidTr="00AE035F">
        <w:tc>
          <w:tcPr>
            <w:tcW w:w="2376" w:type="dxa"/>
          </w:tcPr>
          <w:p w14:paraId="0F5E2623" w14:textId="77777777" w:rsidR="00AE035F" w:rsidRPr="00691AFF" w:rsidRDefault="00AE035F" w:rsidP="00AE035F">
            <w:r w:rsidRPr="00691AFF">
              <w:t>Creado por:</w:t>
            </w:r>
          </w:p>
        </w:tc>
        <w:tc>
          <w:tcPr>
            <w:tcW w:w="6912" w:type="dxa"/>
          </w:tcPr>
          <w:p w14:paraId="29E9D4F3" w14:textId="77777777" w:rsidR="00AE035F" w:rsidRPr="00691AFF" w:rsidRDefault="00AE035F" w:rsidP="00AE035F"/>
        </w:tc>
      </w:tr>
      <w:tr w:rsidR="00AE035F" w:rsidRPr="00691AFF" w14:paraId="4726F6FD" w14:textId="77777777" w:rsidTr="00AE035F">
        <w:tc>
          <w:tcPr>
            <w:tcW w:w="2376" w:type="dxa"/>
          </w:tcPr>
          <w:p w14:paraId="7D00340F" w14:textId="77777777" w:rsidR="00AE035F" w:rsidRPr="00691AFF" w:rsidRDefault="00AE035F" w:rsidP="00AE035F">
            <w:r w:rsidRPr="00691AFF">
              <w:t>Aprobado por:</w:t>
            </w:r>
          </w:p>
        </w:tc>
        <w:tc>
          <w:tcPr>
            <w:tcW w:w="6912" w:type="dxa"/>
          </w:tcPr>
          <w:p w14:paraId="0BDA0CBA" w14:textId="77777777" w:rsidR="00AE035F" w:rsidRPr="00691AFF" w:rsidRDefault="00AE035F" w:rsidP="00AE035F"/>
        </w:tc>
      </w:tr>
      <w:tr w:rsidR="00AE035F" w:rsidRPr="00691AFF" w14:paraId="192E7C55" w14:textId="77777777" w:rsidTr="00AE035F">
        <w:tc>
          <w:tcPr>
            <w:tcW w:w="2376" w:type="dxa"/>
          </w:tcPr>
          <w:p w14:paraId="3CDE2353" w14:textId="77777777" w:rsidR="00AE035F" w:rsidRPr="00691AFF" w:rsidRDefault="00AE035F" w:rsidP="00AE035F">
            <w:r w:rsidRPr="00691AFF">
              <w:t>Nivel de confidencialidad:</w:t>
            </w:r>
          </w:p>
        </w:tc>
        <w:tc>
          <w:tcPr>
            <w:tcW w:w="6912" w:type="dxa"/>
          </w:tcPr>
          <w:p w14:paraId="30FDF1B5" w14:textId="77777777" w:rsidR="00AE035F" w:rsidRPr="00691AFF" w:rsidRDefault="00AE035F" w:rsidP="00AE035F"/>
        </w:tc>
      </w:tr>
    </w:tbl>
    <w:p w14:paraId="2764789C" w14:textId="77777777" w:rsidR="00AE035F" w:rsidRPr="00691AFF" w:rsidRDefault="00AE035F" w:rsidP="00AE035F"/>
    <w:p w14:paraId="5473C732" w14:textId="77777777" w:rsidR="00AE035F" w:rsidRPr="00691AFF" w:rsidRDefault="00AE035F" w:rsidP="00AE035F"/>
    <w:p w14:paraId="78ADB0C9" w14:textId="77777777" w:rsidR="00AE035F" w:rsidRPr="00691AFF" w:rsidRDefault="00AE035F" w:rsidP="00AE035F">
      <w:pPr>
        <w:rPr>
          <w:b/>
          <w:sz w:val="28"/>
          <w:szCs w:val="28"/>
        </w:rPr>
      </w:pPr>
      <w:r w:rsidRPr="00691AFF">
        <w:br w:type="page"/>
      </w:r>
      <w:r w:rsidRPr="00691AFF">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991"/>
        <w:gridCol w:w="1600"/>
        <w:gridCol w:w="5318"/>
      </w:tblGrid>
      <w:tr w:rsidR="00AE035F" w:rsidRPr="00691AFF" w14:paraId="3597501F" w14:textId="77777777" w:rsidTr="00AE035F">
        <w:tc>
          <w:tcPr>
            <w:tcW w:w="1384" w:type="dxa"/>
          </w:tcPr>
          <w:p w14:paraId="3A64173D" w14:textId="77777777" w:rsidR="00AE035F" w:rsidRPr="00691AFF" w:rsidRDefault="00AE035F" w:rsidP="00AE035F">
            <w:pPr>
              <w:rPr>
                <w:b/>
              </w:rPr>
            </w:pPr>
            <w:r w:rsidRPr="00691AFF">
              <w:rPr>
                <w:b/>
              </w:rPr>
              <w:t>Fecha</w:t>
            </w:r>
          </w:p>
        </w:tc>
        <w:tc>
          <w:tcPr>
            <w:tcW w:w="992" w:type="dxa"/>
          </w:tcPr>
          <w:p w14:paraId="2CDC61B1" w14:textId="77777777" w:rsidR="00AE035F" w:rsidRPr="00691AFF" w:rsidRDefault="00AE035F" w:rsidP="00AE035F">
            <w:pPr>
              <w:rPr>
                <w:b/>
              </w:rPr>
            </w:pPr>
            <w:r w:rsidRPr="00691AFF">
              <w:rPr>
                <w:b/>
              </w:rPr>
              <w:t>Versión</w:t>
            </w:r>
          </w:p>
        </w:tc>
        <w:tc>
          <w:tcPr>
            <w:tcW w:w="1560" w:type="dxa"/>
          </w:tcPr>
          <w:p w14:paraId="1D9C97AC" w14:textId="77777777" w:rsidR="00AE035F" w:rsidRPr="00691AFF" w:rsidRDefault="00AE035F" w:rsidP="00AE035F">
            <w:pPr>
              <w:rPr>
                <w:b/>
              </w:rPr>
            </w:pPr>
            <w:r w:rsidRPr="00691AFF">
              <w:rPr>
                <w:b/>
              </w:rPr>
              <w:t>Creado por</w:t>
            </w:r>
          </w:p>
        </w:tc>
        <w:tc>
          <w:tcPr>
            <w:tcW w:w="5352" w:type="dxa"/>
          </w:tcPr>
          <w:p w14:paraId="1B736931" w14:textId="77777777" w:rsidR="00AE035F" w:rsidRPr="00691AFF" w:rsidRDefault="00AE035F" w:rsidP="00AE035F">
            <w:pPr>
              <w:rPr>
                <w:b/>
              </w:rPr>
            </w:pPr>
            <w:r w:rsidRPr="00691AFF">
              <w:rPr>
                <w:b/>
              </w:rPr>
              <w:t>Descripción de la modificación</w:t>
            </w:r>
          </w:p>
        </w:tc>
      </w:tr>
      <w:tr w:rsidR="00AE035F" w:rsidRPr="00691AFF" w14:paraId="0ACEF4FB" w14:textId="77777777" w:rsidTr="00AE035F">
        <w:tc>
          <w:tcPr>
            <w:tcW w:w="1384" w:type="dxa"/>
          </w:tcPr>
          <w:p w14:paraId="08E98E81" w14:textId="4D37D083" w:rsidR="00AE035F" w:rsidRPr="00691AFF" w:rsidRDefault="00F90247" w:rsidP="00AE035F">
            <w:r w:rsidRPr="00691AFF">
              <w:t>DD-MM-AAAA</w:t>
            </w:r>
          </w:p>
        </w:tc>
        <w:tc>
          <w:tcPr>
            <w:tcW w:w="992" w:type="dxa"/>
          </w:tcPr>
          <w:p w14:paraId="030CAB28" w14:textId="77777777" w:rsidR="00AE035F" w:rsidRPr="00691AFF" w:rsidRDefault="00AE035F" w:rsidP="00AE035F">
            <w:r w:rsidRPr="00691AFF">
              <w:t>0.1</w:t>
            </w:r>
          </w:p>
        </w:tc>
        <w:tc>
          <w:tcPr>
            <w:tcW w:w="1560" w:type="dxa"/>
          </w:tcPr>
          <w:p w14:paraId="180ECB2A" w14:textId="20B8D417" w:rsidR="00AE035F" w:rsidRPr="00691AFF" w:rsidRDefault="00256A04" w:rsidP="00834794">
            <w:r w:rsidRPr="00691AFF">
              <w:t>27001Academy</w:t>
            </w:r>
          </w:p>
        </w:tc>
        <w:tc>
          <w:tcPr>
            <w:tcW w:w="5352" w:type="dxa"/>
          </w:tcPr>
          <w:p w14:paraId="0A94D57E" w14:textId="77777777" w:rsidR="00AE035F" w:rsidRPr="00691AFF" w:rsidRDefault="00AE035F" w:rsidP="00AE035F">
            <w:r w:rsidRPr="00691AFF">
              <w:t>Descripción básica del documento</w:t>
            </w:r>
          </w:p>
        </w:tc>
      </w:tr>
      <w:tr w:rsidR="00AE035F" w:rsidRPr="00691AFF" w14:paraId="2C827CFF" w14:textId="77777777" w:rsidTr="00AE035F">
        <w:tc>
          <w:tcPr>
            <w:tcW w:w="1384" w:type="dxa"/>
          </w:tcPr>
          <w:p w14:paraId="4098E91F" w14:textId="77777777" w:rsidR="00AE035F" w:rsidRPr="00691AFF" w:rsidRDefault="00AE035F" w:rsidP="00AE035F"/>
        </w:tc>
        <w:tc>
          <w:tcPr>
            <w:tcW w:w="992" w:type="dxa"/>
          </w:tcPr>
          <w:p w14:paraId="45341CFC" w14:textId="77777777" w:rsidR="00AE035F" w:rsidRPr="00691AFF" w:rsidRDefault="00AE035F" w:rsidP="00AE035F"/>
        </w:tc>
        <w:tc>
          <w:tcPr>
            <w:tcW w:w="1560" w:type="dxa"/>
          </w:tcPr>
          <w:p w14:paraId="7B48B766" w14:textId="77777777" w:rsidR="00AE035F" w:rsidRPr="00691AFF" w:rsidRDefault="00AE035F" w:rsidP="00AE035F"/>
        </w:tc>
        <w:tc>
          <w:tcPr>
            <w:tcW w:w="5352" w:type="dxa"/>
          </w:tcPr>
          <w:p w14:paraId="2FB0CBAD" w14:textId="77777777" w:rsidR="00AE035F" w:rsidRPr="00691AFF" w:rsidRDefault="00AE035F" w:rsidP="00AE035F"/>
        </w:tc>
      </w:tr>
      <w:tr w:rsidR="00AE035F" w:rsidRPr="00691AFF" w14:paraId="2BA8A7CC" w14:textId="77777777" w:rsidTr="00AE035F">
        <w:tc>
          <w:tcPr>
            <w:tcW w:w="1384" w:type="dxa"/>
          </w:tcPr>
          <w:p w14:paraId="2502119D" w14:textId="77777777" w:rsidR="00AE035F" w:rsidRPr="00691AFF" w:rsidRDefault="00AE035F" w:rsidP="00AE035F"/>
        </w:tc>
        <w:tc>
          <w:tcPr>
            <w:tcW w:w="992" w:type="dxa"/>
          </w:tcPr>
          <w:p w14:paraId="5B6A78BE" w14:textId="77777777" w:rsidR="00AE035F" w:rsidRPr="00691AFF" w:rsidRDefault="00AE035F" w:rsidP="00AE035F"/>
        </w:tc>
        <w:tc>
          <w:tcPr>
            <w:tcW w:w="1560" w:type="dxa"/>
          </w:tcPr>
          <w:p w14:paraId="1EA70085" w14:textId="77777777" w:rsidR="00AE035F" w:rsidRPr="00691AFF" w:rsidRDefault="00AE035F" w:rsidP="00AE035F"/>
        </w:tc>
        <w:tc>
          <w:tcPr>
            <w:tcW w:w="5352" w:type="dxa"/>
          </w:tcPr>
          <w:p w14:paraId="07CBAC96" w14:textId="77777777" w:rsidR="00AE035F" w:rsidRPr="00691AFF" w:rsidRDefault="00AE035F" w:rsidP="00AE035F"/>
        </w:tc>
      </w:tr>
      <w:tr w:rsidR="00AE035F" w:rsidRPr="00691AFF" w14:paraId="7275C27A" w14:textId="77777777" w:rsidTr="00AE035F">
        <w:tc>
          <w:tcPr>
            <w:tcW w:w="1384" w:type="dxa"/>
          </w:tcPr>
          <w:p w14:paraId="003A0485" w14:textId="77777777" w:rsidR="00AE035F" w:rsidRPr="00691AFF" w:rsidRDefault="00AE035F" w:rsidP="00AE035F"/>
        </w:tc>
        <w:tc>
          <w:tcPr>
            <w:tcW w:w="992" w:type="dxa"/>
          </w:tcPr>
          <w:p w14:paraId="4CCC19C3" w14:textId="77777777" w:rsidR="00AE035F" w:rsidRPr="00691AFF" w:rsidRDefault="00AE035F" w:rsidP="00AE035F"/>
        </w:tc>
        <w:tc>
          <w:tcPr>
            <w:tcW w:w="1560" w:type="dxa"/>
          </w:tcPr>
          <w:p w14:paraId="4D053791" w14:textId="77777777" w:rsidR="00AE035F" w:rsidRPr="00691AFF" w:rsidRDefault="00AE035F" w:rsidP="00AE035F"/>
        </w:tc>
        <w:tc>
          <w:tcPr>
            <w:tcW w:w="5352" w:type="dxa"/>
          </w:tcPr>
          <w:p w14:paraId="5C3182DA" w14:textId="77777777" w:rsidR="00AE035F" w:rsidRPr="00691AFF" w:rsidRDefault="00AE035F" w:rsidP="00AE035F"/>
        </w:tc>
      </w:tr>
      <w:tr w:rsidR="00AE035F" w:rsidRPr="00691AFF" w14:paraId="70267208" w14:textId="77777777" w:rsidTr="00AE035F">
        <w:tc>
          <w:tcPr>
            <w:tcW w:w="1384" w:type="dxa"/>
          </w:tcPr>
          <w:p w14:paraId="2AB2C7FE" w14:textId="77777777" w:rsidR="00AE035F" w:rsidRPr="00691AFF" w:rsidRDefault="00AE035F" w:rsidP="00AE035F"/>
        </w:tc>
        <w:tc>
          <w:tcPr>
            <w:tcW w:w="992" w:type="dxa"/>
          </w:tcPr>
          <w:p w14:paraId="27AF36EA" w14:textId="77777777" w:rsidR="00AE035F" w:rsidRPr="00691AFF" w:rsidRDefault="00AE035F" w:rsidP="00AE035F"/>
        </w:tc>
        <w:tc>
          <w:tcPr>
            <w:tcW w:w="1560" w:type="dxa"/>
          </w:tcPr>
          <w:p w14:paraId="07DA681B" w14:textId="77777777" w:rsidR="00AE035F" w:rsidRPr="00691AFF" w:rsidRDefault="00AE035F" w:rsidP="00AE035F"/>
        </w:tc>
        <w:tc>
          <w:tcPr>
            <w:tcW w:w="5352" w:type="dxa"/>
          </w:tcPr>
          <w:p w14:paraId="60D89705" w14:textId="77777777" w:rsidR="00AE035F" w:rsidRPr="00691AFF" w:rsidRDefault="00AE035F" w:rsidP="00AE035F"/>
        </w:tc>
      </w:tr>
      <w:tr w:rsidR="00AE035F" w:rsidRPr="00691AFF" w14:paraId="7E227F02" w14:textId="77777777" w:rsidTr="00AE035F">
        <w:tc>
          <w:tcPr>
            <w:tcW w:w="1384" w:type="dxa"/>
          </w:tcPr>
          <w:p w14:paraId="0DF1873C" w14:textId="77777777" w:rsidR="00AE035F" w:rsidRPr="00691AFF" w:rsidRDefault="00AE035F" w:rsidP="00AE035F"/>
        </w:tc>
        <w:tc>
          <w:tcPr>
            <w:tcW w:w="992" w:type="dxa"/>
          </w:tcPr>
          <w:p w14:paraId="05DDB2B0" w14:textId="77777777" w:rsidR="00AE035F" w:rsidRPr="00691AFF" w:rsidRDefault="00AE035F" w:rsidP="00AE035F"/>
        </w:tc>
        <w:tc>
          <w:tcPr>
            <w:tcW w:w="1560" w:type="dxa"/>
          </w:tcPr>
          <w:p w14:paraId="251CABA8" w14:textId="77777777" w:rsidR="00AE035F" w:rsidRPr="00691AFF" w:rsidRDefault="00AE035F" w:rsidP="00AE035F"/>
        </w:tc>
        <w:tc>
          <w:tcPr>
            <w:tcW w:w="5352" w:type="dxa"/>
          </w:tcPr>
          <w:p w14:paraId="57F21BD4" w14:textId="77777777" w:rsidR="00AE035F" w:rsidRPr="00691AFF" w:rsidRDefault="00AE035F" w:rsidP="00AE035F"/>
        </w:tc>
      </w:tr>
      <w:tr w:rsidR="00AE035F" w:rsidRPr="00691AFF" w14:paraId="7888A69A" w14:textId="77777777" w:rsidTr="00AE035F">
        <w:tc>
          <w:tcPr>
            <w:tcW w:w="1384" w:type="dxa"/>
          </w:tcPr>
          <w:p w14:paraId="0C6F7E9E" w14:textId="77777777" w:rsidR="00AE035F" w:rsidRPr="00691AFF" w:rsidRDefault="00AE035F" w:rsidP="00AE035F"/>
        </w:tc>
        <w:tc>
          <w:tcPr>
            <w:tcW w:w="992" w:type="dxa"/>
          </w:tcPr>
          <w:p w14:paraId="2C5935DD" w14:textId="77777777" w:rsidR="00AE035F" w:rsidRPr="00691AFF" w:rsidRDefault="00AE035F" w:rsidP="00AE035F"/>
        </w:tc>
        <w:tc>
          <w:tcPr>
            <w:tcW w:w="1560" w:type="dxa"/>
          </w:tcPr>
          <w:p w14:paraId="7574172E" w14:textId="77777777" w:rsidR="00AE035F" w:rsidRPr="00691AFF" w:rsidRDefault="00AE035F" w:rsidP="00AE035F"/>
        </w:tc>
        <w:tc>
          <w:tcPr>
            <w:tcW w:w="5352" w:type="dxa"/>
          </w:tcPr>
          <w:p w14:paraId="01AA2CE3" w14:textId="77777777" w:rsidR="00AE035F" w:rsidRPr="00691AFF" w:rsidRDefault="00AE035F" w:rsidP="00AE035F"/>
        </w:tc>
      </w:tr>
    </w:tbl>
    <w:p w14:paraId="2D6C4D3F" w14:textId="77777777" w:rsidR="00AE035F" w:rsidRPr="00691AFF" w:rsidRDefault="00AE035F" w:rsidP="00AE035F"/>
    <w:p w14:paraId="2EDC2D19" w14:textId="77777777" w:rsidR="00AE035F" w:rsidRPr="00691AFF" w:rsidRDefault="00AE035F" w:rsidP="00AE035F"/>
    <w:p w14:paraId="4FBAEF4C" w14:textId="77777777" w:rsidR="00AE035F" w:rsidRPr="00691AFF" w:rsidRDefault="00AE035F" w:rsidP="00AE035F">
      <w:pPr>
        <w:rPr>
          <w:b/>
          <w:sz w:val="28"/>
          <w:szCs w:val="28"/>
        </w:rPr>
      </w:pPr>
      <w:r w:rsidRPr="00691AFF">
        <w:rPr>
          <w:b/>
          <w:sz w:val="28"/>
        </w:rPr>
        <w:t>Tabla de contenido</w:t>
      </w:r>
    </w:p>
    <w:p w14:paraId="07E7761B" w14:textId="77777777" w:rsidR="00691AFF" w:rsidRDefault="003B7321">
      <w:pPr>
        <w:pStyle w:val="TOC1"/>
        <w:rPr>
          <w:rFonts w:asciiTheme="minorHAnsi" w:eastAsiaTheme="minorEastAsia" w:hAnsiTheme="minorHAnsi" w:cstheme="minorBidi"/>
          <w:b w:val="0"/>
          <w:bCs w:val="0"/>
          <w:caps w:val="0"/>
          <w:noProof/>
          <w:sz w:val="22"/>
          <w:szCs w:val="22"/>
          <w:lang w:val="en-US" w:eastAsia="en-US" w:bidi="ar-SA"/>
        </w:rPr>
      </w:pPr>
      <w:r w:rsidRPr="00691AFF">
        <w:fldChar w:fldCharType="begin"/>
      </w:r>
      <w:r w:rsidR="007C3F3D" w:rsidRPr="00691AFF">
        <w:instrText xml:space="preserve"> TOC \o "1-3" \h \z \u </w:instrText>
      </w:r>
      <w:r w:rsidRPr="00691AFF">
        <w:fldChar w:fldCharType="separate"/>
      </w:r>
      <w:hyperlink w:anchor="_Toc38867808" w:history="1">
        <w:r w:rsidR="00691AFF" w:rsidRPr="0082197E">
          <w:rPr>
            <w:rStyle w:val="Hyperlink"/>
            <w:noProof/>
          </w:rPr>
          <w:t>1.</w:t>
        </w:r>
        <w:r w:rsidR="00691AFF">
          <w:rPr>
            <w:rFonts w:asciiTheme="minorHAnsi" w:eastAsiaTheme="minorEastAsia" w:hAnsiTheme="minorHAnsi" w:cstheme="minorBidi"/>
            <w:b w:val="0"/>
            <w:bCs w:val="0"/>
            <w:caps w:val="0"/>
            <w:noProof/>
            <w:sz w:val="22"/>
            <w:szCs w:val="22"/>
            <w:lang w:val="en-US" w:eastAsia="en-US" w:bidi="ar-SA"/>
          </w:rPr>
          <w:tab/>
        </w:r>
        <w:r w:rsidR="00691AFF" w:rsidRPr="0082197E">
          <w:rPr>
            <w:rStyle w:val="Hyperlink"/>
            <w:noProof/>
          </w:rPr>
          <w:t>Objetivo, alcance y usuarios</w:t>
        </w:r>
        <w:r w:rsidR="00691AFF">
          <w:rPr>
            <w:noProof/>
            <w:webHidden/>
          </w:rPr>
          <w:tab/>
        </w:r>
        <w:r w:rsidR="00691AFF">
          <w:rPr>
            <w:noProof/>
            <w:webHidden/>
          </w:rPr>
          <w:fldChar w:fldCharType="begin"/>
        </w:r>
        <w:r w:rsidR="00691AFF">
          <w:rPr>
            <w:noProof/>
            <w:webHidden/>
          </w:rPr>
          <w:instrText xml:space="preserve"> PAGEREF _Toc38867808 \h </w:instrText>
        </w:r>
        <w:r w:rsidR="00691AFF">
          <w:rPr>
            <w:noProof/>
            <w:webHidden/>
          </w:rPr>
        </w:r>
        <w:r w:rsidR="00691AFF">
          <w:rPr>
            <w:noProof/>
            <w:webHidden/>
          </w:rPr>
          <w:fldChar w:fldCharType="separate"/>
        </w:r>
        <w:r w:rsidR="00691AFF">
          <w:rPr>
            <w:noProof/>
            <w:webHidden/>
          </w:rPr>
          <w:t>3</w:t>
        </w:r>
        <w:r w:rsidR="00691AFF">
          <w:rPr>
            <w:noProof/>
            <w:webHidden/>
          </w:rPr>
          <w:fldChar w:fldCharType="end"/>
        </w:r>
      </w:hyperlink>
    </w:p>
    <w:p w14:paraId="55AA8BAD" w14:textId="77777777" w:rsidR="00691AFF" w:rsidRDefault="0017374B">
      <w:pPr>
        <w:pStyle w:val="TOC1"/>
        <w:rPr>
          <w:rFonts w:asciiTheme="minorHAnsi" w:eastAsiaTheme="minorEastAsia" w:hAnsiTheme="minorHAnsi" w:cstheme="minorBidi"/>
          <w:b w:val="0"/>
          <w:bCs w:val="0"/>
          <w:caps w:val="0"/>
          <w:noProof/>
          <w:sz w:val="22"/>
          <w:szCs w:val="22"/>
          <w:lang w:val="en-US" w:eastAsia="en-US" w:bidi="ar-SA"/>
        </w:rPr>
      </w:pPr>
      <w:hyperlink w:anchor="_Toc38867809" w:history="1">
        <w:r w:rsidR="00691AFF" w:rsidRPr="0082197E">
          <w:rPr>
            <w:rStyle w:val="Hyperlink"/>
            <w:noProof/>
          </w:rPr>
          <w:t>2.</w:t>
        </w:r>
        <w:r w:rsidR="00691AFF">
          <w:rPr>
            <w:rFonts w:asciiTheme="minorHAnsi" w:eastAsiaTheme="minorEastAsia" w:hAnsiTheme="minorHAnsi" w:cstheme="minorBidi"/>
            <w:b w:val="0"/>
            <w:bCs w:val="0"/>
            <w:caps w:val="0"/>
            <w:noProof/>
            <w:sz w:val="22"/>
            <w:szCs w:val="22"/>
            <w:lang w:val="en-US" w:eastAsia="en-US" w:bidi="ar-SA"/>
          </w:rPr>
          <w:tab/>
        </w:r>
        <w:r w:rsidR="00691AFF" w:rsidRPr="0082197E">
          <w:rPr>
            <w:rStyle w:val="Hyperlink"/>
            <w:noProof/>
          </w:rPr>
          <w:t>Documentos de referencia</w:t>
        </w:r>
        <w:r w:rsidR="00691AFF">
          <w:rPr>
            <w:noProof/>
            <w:webHidden/>
          </w:rPr>
          <w:tab/>
        </w:r>
        <w:r w:rsidR="00691AFF">
          <w:rPr>
            <w:noProof/>
            <w:webHidden/>
          </w:rPr>
          <w:fldChar w:fldCharType="begin"/>
        </w:r>
        <w:r w:rsidR="00691AFF">
          <w:rPr>
            <w:noProof/>
            <w:webHidden/>
          </w:rPr>
          <w:instrText xml:space="preserve"> PAGEREF _Toc38867809 \h </w:instrText>
        </w:r>
        <w:r w:rsidR="00691AFF">
          <w:rPr>
            <w:noProof/>
            <w:webHidden/>
          </w:rPr>
        </w:r>
        <w:r w:rsidR="00691AFF">
          <w:rPr>
            <w:noProof/>
            <w:webHidden/>
          </w:rPr>
          <w:fldChar w:fldCharType="separate"/>
        </w:r>
        <w:r w:rsidR="00691AFF">
          <w:rPr>
            <w:noProof/>
            <w:webHidden/>
          </w:rPr>
          <w:t>3</w:t>
        </w:r>
        <w:r w:rsidR="00691AFF">
          <w:rPr>
            <w:noProof/>
            <w:webHidden/>
          </w:rPr>
          <w:fldChar w:fldCharType="end"/>
        </w:r>
      </w:hyperlink>
    </w:p>
    <w:p w14:paraId="0ABD4996" w14:textId="77777777" w:rsidR="00691AFF" w:rsidRDefault="0017374B">
      <w:pPr>
        <w:pStyle w:val="TOC1"/>
        <w:rPr>
          <w:rFonts w:asciiTheme="minorHAnsi" w:eastAsiaTheme="minorEastAsia" w:hAnsiTheme="minorHAnsi" w:cstheme="minorBidi"/>
          <w:b w:val="0"/>
          <w:bCs w:val="0"/>
          <w:caps w:val="0"/>
          <w:noProof/>
          <w:sz w:val="22"/>
          <w:szCs w:val="22"/>
          <w:lang w:val="en-US" w:eastAsia="en-US" w:bidi="ar-SA"/>
        </w:rPr>
      </w:pPr>
      <w:hyperlink w:anchor="_Toc38867810" w:history="1">
        <w:r w:rsidR="00691AFF" w:rsidRPr="0082197E">
          <w:rPr>
            <w:rStyle w:val="Hyperlink"/>
            <w:noProof/>
          </w:rPr>
          <w:t>3.</w:t>
        </w:r>
        <w:r w:rsidR="00691AFF">
          <w:rPr>
            <w:rFonts w:asciiTheme="minorHAnsi" w:eastAsiaTheme="minorEastAsia" w:hAnsiTheme="minorHAnsi" w:cstheme="minorBidi"/>
            <w:b w:val="0"/>
            <w:bCs w:val="0"/>
            <w:caps w:val="0"/>
            <w:noProof/>
            <w:sz w:val="22"/>
            <w:szCs w:val="22"/>
            <w:lang w:val="en-US" w:eastAsia="en-US" w:bidi="ar-SA"/>
          </w:rPr>
          <w:tab/>
        </w:r>
        <w:r w:rsidR="00691AFF" w:rsidRPr="0082197E">
          <w:rPr>
            <w:rStyle w:val="Hyperlink"/>
            <w:noProof/>
          </w:rPr>
          <w:t>Auditoría interna</w:t>
        </w:r>
        <w:r w:rsidR="00691AFF">
          <w:rPr>
            <w:noProof/>
            <w:webHidden/>
          </w:rPr>
          <w:tab/>
        </w:r>
        <w:r w:rsidR="00691AFF">
          <w:rPr>
            <w:noProof/>
            <w:webHidden/>
          </w:rPr>
          <w:fldChar w:fldCharType="begin"/>
        </w:r>
        <w:r w:rsidR="00691AFF">
          <w:rPr>
            <w:noProof/>
            <w:webHidden/>
          </w:rPr>
          <w:instrText xml:space="preserve"> PAGEREF _Toc38867810 \h </w:instrText>
        </w:r>
        <w:r w:rsidR="00691AFF">
          <w:rPr>
            <w:noProof/>
            <w:webHidden/>
          </w:rPr>
        </w:r>
        <w:r w:rsidR="00691AFF">
          <w:rPr>
            <w:noProof/>
            <w:webHidden/>
          </w:rPr>
          <w:fldChar w:fldCharType="separate"/>
        </w:r>
        <w:r w:rsidR="00691AFF">
          <w:rPr>
            <w:noProof/>
            <w:webHidden/>
          </w:rPr>
          <w:t>3</w:t>
        </w:r>
        <w:r w:rsidR="00691AFF">
          <w:rPr>
            <w:noProof/>
            <w:webHidden/>
          </w:rPr>
          <w:fldChar w:fldCharType="end"/>
        </w:r>
      </w:hyperlink>
    </w:p>
    <w:p w14:paraId="1ABCBBE3" w14:textId="77777777" w:rsidR="00691AFF" w:rsidRDefault="0017374B">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867811" w:history="1">
        <w:r w:rsidR="00691AFF" w:rsidRPr="0082197E">
          <w:rPr>
            <w:rStyle w:val="Hyperlink"/>
            <w:noProof/>
          </w:rPr>
          <w:t>3.1.</w:t>
        </w:r>
        <w:r w:rsidR="00691AFF">
          <w:rPr>
            <w:rFonts w:asciiTheme="minorHAnsi" w:eastAsiaTheme="minorEastAsia" w:hAnsiTheme="minorHAnsi" w:cstheme="minorBidi"/>
            <w:smallCaps w:val="0"/>
            <w:noProof/>
            <w:sz w:val="22"/>
            <w:szCs w:val="22"/>
            <w:lang w:val="en-US" w:eastAsia="en-US" w:bidi="ar-SA"/>
          </w:rPr>
          <w:tab/>
        </w:r>
        <w:r w:rsidR="00691AFF" w:rsidRPr="0082197E">
          <w:rPr>
            <w:rStyle w:val="Hyperlink"/>
            <w:noProof/>
          </w:rPr>
          <w:t>Objetivo de la auditoría interna</w:t>
        </w:r>
        <w:r w:rsidR="00691AFF">
          <w:rPr>
            <w:noProof/>
            <w:webHidden/>
          </w:rPr>
          <w:tab/>
        </w:r>
        <w:r w:rsidR="00691AFF">
          <w:rPr>
            <w:noProof/>
            <w:webHidden/>
          </w:rPr>
          <w:fldChar w:fldCharType="begin"/>
        </w:r>
        <w:r w:rsidR="00691AFF">
          <w:rPr>
            <w:noProof/>
            <w:webHidden/>
          </w:rPr>
          <w:instrText xml:space="preserve"> PAGEREF _Toc38867811 \h </w:instrText>
        </w:r>
        <w:r w:rsidR="00691AFF">
          <w:rPr>
            <w:noProof/>
            <w:webHidden/>
          </w:rPr>
        </w:r>
        <w:r w:rsidR="00691AFF">
          <w:rPr>
            <w:noProof/>
            <w:webHidden/>
          </w:rPr>
          <w:fldChar w:fldCharType="separate"/>
        </w:r>
        <w:r w:rsidR="00691AFF">
          <w:rPr>
            <w:noProof/>
            <w:webHidden/>
          </w:rPr>
          <w:t>3</w:t>
        </w:r>
        <w:r w:rsidR="00691AFF">
          <w:rPr>
            <w:noProof/>
            <w:webHidden/>
          </w:rPr>
          <w:fldChar w:fldCharType="end"/>
        </w:r>
      </w:hyperlink>
    </w:p>
    <w:p w14:paraId="5580B660" w14:textId="77777777" w:rsidR="00691AFF" w:rsidRDefault="0017374B">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867812" w:history="1">
        <w:r w:rsidR="00691AFF" w:rsidRPr="0082197E">
          <w:rPr>
            <w:rStyle w:val="Hyperlink"/>
            <w:noProof/>
          </w:rPr>
          <w:t>3.2.</w:t>
        </w:r>
        <w:r w:rsidR="00691AFF">
          <w:rPr>
            <w:rFonts w:asciiTheme="minorHAnsi" w:eastAsiaTheme="minorEastAsia" w:hAnsiTheme="minorHAnsi" w:cstheme="minorBidi"/>
            <w:smallCaps w:val="0"/>
            <w:noProof/>
            <w:sz w:val="22"/>
            <w:szCs w:val="22"/>
            <w:lang w:val="en-US" w:eastAsia="en-US" w:bidi="ar-SA"/>
          </w:rPr>
          <w:tab/>
        </w:r>
        <w:r w:rsidR="00691AFF" w:rsidRPr="0082197E">
          <w:rPr>
            <w:rStyle w:val="Hyperlink"/>
            <w:noProof/>
          </w:rPr>
          <w:t>Planificación de la auditoría interna</w:t>
        </w:r>
        <w:r w:rsidR="00691AFF">
          <w:rPr>
            <w:noProof/>
            <w:webHidden/>
          </w:rPr>
          <w:tab/>
        </w:r>
        <w:r w:rsidR="00691AFF">
          <w:rPr>
            <w:noProof/>
            <w:webHidden/>
          </w:rPr>
          <w:fldChar w:fldCharType="begin"/>
        </w:r>
        <w:r w:rsidR="00691AFF">
          <w:rPr>
            <w:noProof/>
            <w:webHidden/>
          </w:rPr>
          <w:instrText xml:space="preserve"> PAGEREF _Toc38867812 \h </w:instrText>
        </w:r>
        <w:r w:rsidR="00691AFF">
          <w:rPr>
            <w:noProof/>
            <w:webHidden/>
          </w:rPr>
        </w:r>
        <w:r w:rsidR="00691AFF">
          <w:rPr>
            <w:noProof/>
            <w:webHidden/>
          </w:rPr>
          <w:fldChar w:fldCharType="separate"/>
        </w:r>
        <w:r w:rsidR="00691AFF">
          <w:rPr>
            <w:noProof/>
            <w:webHidden/>
          </w:rPr>
          <w:t>3</w:t>
        </w:r>
        <w:r w:rsidR="00691AFF">
          <w:rPr>
            <w:noProof/>
            <w:webHidden/>
          </w:rPr>
          <w:fldChar w:fldCharType="end"/>
        </w:r>
      </w:hyperlink>
    </w:p>
    <w:p w14:paraId="45E16295" w14:textId="77777777" w:rsidR="00691AFF" w:rsidRDefault="0017374B">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867813" w:history="1">
        <w:r w:rsidR="00691AFF" w:rsidRPr="0082197E">
          <w:rPr>
            <w:rStyle w:val="Hyperlink"/>
            <w:noProof/>
          </w:rPr>
          <w:t>3.3.</w:t>
        </w:r>
        <w:r w:rsidR="00691AFF">
          <w:rPr>
            <w:rFonts w:asciiTheme="minorHAnsi" w:eastAsiaTheme="minorEastAsia" w:hAnsiTheme="minorHAnsi" w:cstheme="minorBidi"/>
            <w:smallCaps w:val="0"/>
            <w:noProof/>
            <w:sz w:val="22"/>
            <w:szCs w:val="22"/>
            <w:lang w:val="en-US" w:eastAsia="en-US" w:bidi="ar-SA"/>
          </w:rPr>
          <w:tab/>
        </w:r>
        <w:r w:rsidR="00691AFF" w:rsidRPr="0082197E">
          <w:rPr>
            <w:rStyle w:val="Hyperlink"/>
            <w:noProof/>
          </w:rPr>
          <w:t>Designación de auditores internos</w:t>
        </w:r>
        <w:r w:rsidR="00691AFF">
          <w:rPr>
            <w:noProof/>
            <w:webHidden/>
          </w:rPr>
          <w:tab/>
        </w:r>
        <w:r w:rsidR="00691AFF">
          <w:rPr>
            <w:noProof/>
            <w:webHidden/>
          </w:rPr>
          <w:fldChar w:fldCharType="begin"/>
        </w:r>
        <w:r w:rsidR="00691AFF">
          <w:rPr>
            <w:noProof/>
            <w:webHidden/>
          </w:rPr>
          <w:instrText xml:space="preserve"> PAGEREF _Toc38867813 \h </w:instrText>
        </w:r>
        <w:r w:rsidR="00691AFF">
          <w:rPr>
            <w:noProof/>
            <w:webHidden/>
          </w:rPr>
        </w:r>
        <w:r w:rsidR="00691AFF">
          <w:rPr>
            <w:noProof/>
            <w:webHidden/>
          </w:rPr>
          <w:fldChar w:fldCharType="separate"/>
        </w:r>
        <w:r w:rsidR="00691AFF">
          <w:rPr>
            <w:noProof/>
            <w:webHidden/>
          </w:rPr>
          <w:t>4</w:t>
        </w:r>
        <w:r w:rsidR="00691AFF">
          <w:rPr>
            <w:noProof/>
            <w:webHidden/>
          </w:rPr>
          <w:fldChar w:fldCharType="end"/>
        </w:r>
      </w:hyperlink>
    </w:p>
    <w:p w14:paraId="728FC292" w14:textId="77777777" w:rsidR="00691AFF" w:rsidRDefault="0017374B">
      <w:pPr>
        <w:pStyle w:val="TOC2"/>
        <w:tabs>
          <w:tab w:val="left" w:pos="880"/>
          <w:tab w:val="right" w:leader="dot" w:pos="9062"/>
        </w:tabs>
        <w:rPr>
          <w:rFonts w:asciiTheme="minorHAnsi" w:eastAsiaTheme="minorEastAsia" w:hAnsiTheme="minorHAnsi" w:cstheme="minorBidi"/>
          <w:smallCaps w:val="0"/>
          <w:noProof/>
          <w:sz w:val="22"/>
          <w:szCs w:val="22"/>
          <w:lang w:val="en-US" w:eastAsia="en-US" w:bidi="ar-SA"/>
        </w:rPr>
      </w:pPr>
      <w:hyperlink w:anchor="_Toc38867814" w:history="1">
        <w:r w:rsidR="00691AFF" w:rsidRPr="0082197E">
          <w:rPr>
            <w:rStyle w:val="Hyperlink"/>
            <w:noProof/>
          </w:rPr>
          <w:t>3.4.</w:t>
        </w:r>
        <w:r w:rsidR="00691AFF">
          <w:rPr>
            <w:rFonts w:asciiTheme="minorHAnsi" w:eastAsiaTheme="minorEastAsia" w:hAnsiTheme="minorHAnsi" w:cstheme="minorBidi"/>
            <w:smallCaps w:val="0"/>
            <w:noProof/>
            <w:sz w:val="22"/>
            <w:szCs w:val="22"/>
            <w:lang w:val="en-US" w:eastAsia="en-US" w:bidi="ar-SA"/>
          </w:rPr>
          <w:tab/>
        </w:r>
        <w:r w:rsidR="00691AFF" w:rsidRPr="0082197E">
          <w:rPr>
            <w:rStyle w:val="Hyperlink"/>
            <w:noProof/>
          </w:rPr>
          <w:t>Realización de auditorías internas individuales</w:t>
        </w:r>
        <w:r w:rsidR="00691AFF">
          <w:rPr>
            <w:noProof/>
            <w:webHidden/>
          </w:rPr>
          <w:tab/>
        </w:r>
        <w:r w:rsidR="00691AFF">
          <w:rPr>
            <w:noProof/>
            <w:webHidden/>
          </w:rPr>
          <w:fldChar w:fldCharType="begin"/>
        </w:r>
        <w:r w:rsidR="00691AFF">
          <w:rPr>
            <w:noProof/>
            <w:webHidden/>
          </w:rPr>
          <w:instrText xml:space="preserve"> PAGEREF _Toc38867814 \h </w:instrText>
        </w:r>
        <w:r w:rsidR="00691AFF">
          <w:rPr>
            <w:noProof/>
            <w:webHidden/>
          </w:rPr>
        </w:r>
        <w:r w:rsidR="00691AFF">
          <w:rPr>
            <w:noProof/>
            <w:webHidden/>
          </w:rPr>
          <w:fldChar w:fldCharType="separate"/>
        </w:r>
        <w:r w:rsidR="00691AFF">
          <w:rPr>
            <w:noProof/>
            <w:webHidden/>
          </w:rPr>
          <w:t>4</w:t>
        </w:r>
        <w:r w:rsidR="00691AFF">
          <w:rPr>
            <w:noProof/>
            <w:webHidden/>
          </w:rPr>
          <w:fldChar w:fldCharType="end"/>
        </w:r>
      </w:hyperlink>
    </w:p>
    <w:p w14:paraId="10285015" w14:textId="77777777" w:rsidR="00691AFF" w:rsidRDefault="0017374B">
      <w:pPr>
        <w:pStyle w:val="TOC1"/>
        <w:rPr>
          <w:rFonts w:asciiTheme="minorHAnsi" w:eastAsiaTheme="minorEastAsia" w:hAnsiTheme="minorHAnsi" w:cstheme="minorBidi"/>
          <w:b w:val="0"/>
          <w:bCs w:val="0"/>
          <w:caps w:val="0"/>
          <w:noProof/>
          <w:sz w:val="22"/>
          <w:szCs w:val="22"/>
          <w:lang w:val="en-US" w:eastAsia="en-US" w:bidi="ar-SA"/>
        </w:rPr>
      </w:pPr>
      <w:hyperlink w:anchor="_Toc38867815" w:history="1">
        <w:r w:rsidR="00691AFF" w:rsidRPr="0082197E">
          <w:rPr>
            <w:rStyle w:val="Hyperlink"/>
            <w:noProof/>
          </w:rPr>
          <w:t>4.</w:t>
        </w:r>
        <w:r w:rsidR="00691AFF">
          <w:rPr>
            <w:rFonts w:asciiTheme="minorHAnsi" w:eastAsiaTheme="minorEastAsia" w:hAnsiTheme="minorHAnsi" w:cstheme="minorBidi"/>
            <w:b w:val="0"/>
            <w:bCs w:val="0"/>
            <w:caps w:val="0"/>
            <w:noProof/>
            <w:sz w:val="22"/>
            <w:szCs w:val="22"/>
            <w:lang w:val="en-US" w:eastAsia="en-US" w:bidi="ar-SA"/>
          </w:rPr>
          <w:tab/>
        </w:r>
        <w:r w:rsidR="00691AFF" w:rsidRPr="0082197E">
          <w:rPr>
            <w:rStyle w:val="Hyperlink"/>
            <w:noProof/>
          </w:rPr>
          <w:t>Gestión de registros guardados en base a este documento</w:t>
        </w:r>
        <w:r w:rsidR="00691AFF">
          <w:rPr>
            <w:noProof/>
            <w:webHidden/>
          </w:rPr>
          <w:tab/>
        </w:r>
        <w:r w:rsidR="00691AFF">
          <w:rPr>
            <w:noProof/>
            <w:webHidden/>
          </w:rPr>
          <w:fldChar w:fldCharType="begin"/>
        </w:r>
        <w:r w:rsidR="00691AFF">
          <w:rPr>
            <w:noProof/>
            <w:webHidden/>
          </w:rPr>
          <w:instrText xml:space="preserve"> PAGEREF _Toc38867815 \h </w:instrText>
        </w:r>
        <w:r w:rsidR="00691AFF">
          <w:rPr>
            <w:noProof/>
            <w:webHidden/>
          </w:rPr>
        </w:r>
        <w:r w:rsidR="00691AFF">
          <w:rPr>
            <w:noProof/>
            <w:webHidden/>
          </w:rPr>
          <w:fldChar w:fldCharType="separate"/>
        </w:r>
        <w:r w:rsidR="00691AFF">
          <w:rPr>
            <w:noProof/>
            <w:webHidden/>
          </w:rPr>
          <w:t>5</w:t>
        </w:r>
        <w:r w:rsidR="00691AFF">
          <w:rPr>
            <w:noProof/>
            <w:webHidden/>
          </w:rPr>
          <w:fldChar w:fldCharType="end"/>
        </w:r>
      </w:hyperlink>
    </w:p>
    <w:p w14:paraId="7594DE9D" w14:textId="77777777" w:rsidR="00691AFF" w:rsidRDefault="0017374B">
      <w:pPr>
        <w:pStyle w:val="TOC1"/>
        <w:rPr>
          <w:rFonts w:asciiTheme="minorHAnsi" w:eastAsiaTheme="minorEastAsia" w:hAnsiTheme="minorHAnsi" w:cstheme="minorBidi"/>
          <w:b w:val="0"/>
          <w:bCs w:val="0"/>
          <w:caps w:val="0"/>
          <w:noProof/>
          <w:sz w:val="22"/>
          <w:szCs w:val="22"/>
          <w:lang w:val="en-US" w:eastAsia="en-US" w:bidi="ar-SA"/>
        </w:rPr>
      </w:pPr>
      <w:hyperlink w:anchor="_Toc38867816" w:history="1">
        <w:r w:rsidR="00691AFF" w:rsidRPr="0082197E">
          <w:rPr>
            <w:rStyle w:val="Hyperlink"/>
            <w:noProof/>
          </w:rPr>
          <w:t>5.</w:t>
        </w:r>
        <w:r w:rsidR="00691AFF">
          <w:rPr>
            <w:rFonts w:asciiTheme="minorHAnsi" w:eastAsiaTheme="minorEastAsia" w:hAnsiTheme="minorHAnsi" w:cstheme="minorBidi"/>
            <w:b w:val="0"/>
            <w:bCs w:val="0"/>
            <w:caps w:val="0"/>
            <w:noProof/>
            <w:sz w:val="22"/>
            <w:szCs w:val="22"/>
            <w:lang w:val="en-US" w:eastAsia="en-US" w:bidi="ar-SA"/>
          </w:rPr>
          <w:tab/>
        </w:r>
        <w:r w:rsidR="00691AFF" w:rsidRPr="0082197E">
          <w:rPr>
            <w:rStyle w:val="Hyperlink"/>
            <w:noProof/>
          </w:rPr>
          <w:t>Validez y gestión de documentos</w:t>
        </w:r>
        <w:r w:rsidR="00691AFF">
          <w:rPr>
            <w:noProof/>
            <w:webHidden/>
          </w:rPr>
          <w:tab/>
        </w:r>
        <w:r w:rsidR="00691AFF">
          <w:rPr>
            <w:noProof/>
            <w:webHidden/>
          </w:rPr>
          <w:fldChar w:fldCharType="begin"/>
        </w:r>
        <w:r w:rsidR="00691AFF">
          <w:rPr>
            <w:noProof/>
            <w:webHidden/>
          </w:rPr>
          <w:instrText xml:space="preserve"> PAGEREF _Toc38867816 \h </w:instrText>
        </w:r>
        <w:r w:rsidR="00691AFF">
          <w:rPr>
            <w:noProof/>
            <w:webHidden/>
          </w:rPr>
        </w:r>
        <w:r w:rsidR="00691AFF">
          <w:rPr>
            <w:noProof/>
            <w:webHidden/>
          </w:rPr>
          <w:fldChar w:fldCharType="separate"/>
        </w:r>
        <w:r w:rsidR="00691AFF">
          <w:rPr>
            <w:noProof/>
            <w:webHidden/>
          </w:rPr>
          <w:t>5</w:t>
        </w:r>
        <w:r w:rsidR="00691AFF">
          <w:rPr>
            <w:noProof/>
            <w:webHidden/>
          </w:rPr>
          <w:fldChar w:fldCharType="end"/>
        </w:r>
      </w:hyperlink>
    </w:p>
    <w:p w14:paraId="6B2D1495" w14:textId="77777777" w:rsidR="00691AFF" w:rsidRDefault="0017374B">
      <w:pPr>
        <w:pStyle w:val="TOC1"/>
        <w:rPr>
          <w:rFonts w:asciiTheme="minorHAnsi" w:eastAsiaTheme="minorEastAsia" w:hAnsiTheme="minorHAnsi" w:cstheme="minorBidi"/>
          <w:b w:val="0"/>
          <w:bCs w:val="0"/>
          <w:caps w:val="0"/>
          <w:noProof/>
          <w:sz w:val="22"/>
          <w:szCs w:val="22"/>
          <w:lang w:val="en-US" w:eastAsia="en-US" w:bidi="ar-SA"/>
        </w:rPr>
      </w:pPr>
      <w:hyperlink w:anchor="_Toc38867817" w:history="1">
        <w:r w:rsidR="00691AFF" w:rsidRPr="0082197E">
          <w:rPr>
            <w:rStyle w:val="Hyperlink"/>
            <w:noProof/>
          </w:rPr>
          <w:t>6.</w:t>
        </w:r>
        <w:r w:rsidR="00691AFF">
          <w:rPr>
            <w:rFonts w:asciiTheme="minorHAnsi" w:eastAsiaTheme="minorEastAsia" w:hAnsiTheme="minorHAnsi" w:cstheme="minorBidi"/>
            <w:b w:val="0"/>
            <w:bCs w:val="0"/>
            <w:caps w:val="0"/>
            <w:noProof/>
            <w:sz w:val="22"/>
            <w:szCs w:val="22"/>
            <w:lang w:val="en-US" w:eastAsia="en-US" w:bidi="ar-SA"/>
          </w:rPr>
          <w:tab/>
        </w:r>
        <w:r w:rsidR="00691AFF" w:rsidRPr="0082197E">
          <w:rPr>
            <w:rStyle w:val="Hyperlink"/>
            <w:noProof/>
          </w:rPr>
          <w:t>Apéndices</w:t>
        </w:r>
        <w:r w:rsidR="00691AFF">
          <w:rPr>
            <w:noProof/>
            <w:webHidden/>
          </w:rPr>
          <w:tab/>
        </w:r>
        <w:r w:rsidR="00691AFF">
          <w:rPr>
            <w:noProof/>
            <w:webHidden/>
          </w:rPr>
          <w:fldChar w:fldCharType="begin"/>
        </w:r>
        <w:r w:rsidR="00691AFF">
          <w:rPr>
            <w:noProof/>
            <w:webHidden/>
          </w:rPr>
          <w:instrText xml:space="preserve"> PAGEREF _Toc38867817 \h </w:instrText>
        </w:r>
        <w:r w:rsidR="00691AFF">
          <w:rPr>
            <w:noProof/>
            <w:webHidden/>
          </w:rPr>
        </w:r>
        <w:r w:rsidR="00691AFF">
          <w:rPr>
            <w:noProof/>
            <w:webHidden/>
          </w:rPr>
          <w:fldChar w:fldCharType="separate"/>
        </w:r>
        <w:r w:rsidR="00691AFF">
          <w:rPr>
            <w:noProof/>
            <w:webHidden/>
          </w:rPr>
          <w:t>6</w:t>
        </w:r>
        <w:r w:rsidR="00691AFF">
          <w:rPr>
            <w:noProof/>
            <w:webHidden/>
          </w:rPr>
          <w:fldChar w:fldCharType="end"/>
        </w:r>
      </w:hyperlink>
    </w:p>
    <w:p w14:paraId="517B20EF" w14:textId="77777777" w:rsidR="007D2DF9" w:rsidRPr="00691AFF" w:rsidRDefault="003B7321" w:rsidP="003023DA">
      <w:pPr>
        <w:pStyle w:val="TOC1"/>
        <w:rPr>
          <w:rFonts w:asciiTheme="minorHAnsi" w:eastAsiaTheme="minorEastAsia" w:hAnsiTheme="minorHAnsi" w:cstheme="minorBidi"/>
          <w:sz w:val="22"/>
          <w:szCs w:val="22"/>
        </w:rPr>
      </w:pPr>
      <w:r w:rsidRPr="00691AFF">
        <w:fldChar w:fldCharType="end"/>
      </w:r>
    </w:p>
    <w:p w14:paraId="2B41017E" w14:textId="77777777" w:rsidR="00AE035F" w:rsidRPr="00691AFF" w:rsidRDefault="00AE035F" w:rsidP="00AE035F"/>
    <w:p w14:paraId="77E31443" w14:textId="77777777" w:rsidR="00AE035F" w:rsidRPr="00691AFF" w:rsidRDefault="00AE035F" w:rsidP="00AE035F"/>
    <w:p w14:paraId="5D8D5835" w14:textId="77777777" w:rsidR="00AE035F" w:rsidRPr="00691AFF" w:rsidRDefault="00AE035F" w:rsidP="00AE035F"/>
    <w:p w14:paraId="127DCB7D" w14:textId="77777777" w:rsidR="00AE035F" w:rsidRPr="00691AFF" w:rsidRDefault="00AE035F" w:rsidP="00AE035F">
      <w:pPr>
        <w:pStyle w:val="Heading1"/>
      </w:pPr>
      <w:r w:rsidRPr="00691AFF">
        <w:br w:type="page"/>
      </w:r>
      <w:bookmarkStart w:id="5" w:name="_Toc263078249"/>
      <w:bookmarkStart w:id="6" w:name="_Toc367543855"/>
      <w:bookmarkStart w:id="7" w:name="_Toc38867808"/>
      <w:r w:rsidRPr="00691AFF">
        <w:lastRenderedPageBreak/>
        <w:t>Objetivo, alcance y usuarios</w:t>
      </w:r>
      <w:bookmarkEnd w:id="5"/>
      <w:bookmarkEnd w:id="6"/>
      <w:bookmarkEnd w:id="7"/>
    </w:p>
    <w:p w14:paraId="7EF432E7" w14:textId="77777777" w:rsidR="00AE035F" w:rsidRPr="00691AFF" w:rsidRDefault="00AE035F" w:rsidP="00AE035F">
      <w:r w:rsidRPr="00691AFF">
        <w:t xml:space="preserve">El objetivo de este procedimiento es describir todas las actividades relacionadas con la auditoría: redacción del programa de auditoría, selección del auditor, realización de auditorías individuales e informes. </w:t>
      </w:r>
    </w:p>
    <w:p w14:paraId="7951C678" w14:textId="7C3CB226" w:rsidR="00AE035F" w:rsidRPr="00691AFF" w:rsidRDefault="00AE035F" w:rsidP="00AE035F">
      <w:r w:rsidRPr="00691AFF">
        <w:t>Este procedimiento se aplica a todas las actividades realizadas dentr</w:t>
      </w:r>
      <w:r w:rsidR="00D54DFC" w:rsidRPr="00691AFF">
        <w:t xml:space="preserve">o del </w:t>
      </w:r>
      <w:r w:rsidRPr="00691AFF">
        <w:t xml:space="preserve">Sistema de Gestión de Continuidad </w:t>
      </w:r>
      <w:r w:rsidR="003023DA" w:rsidRPr="00691AFF">
        <w:t>de negocio</w:t>
      </w:r>
      <w:r w:rsidR="00D54DFC" w:rsidRPr="00691AFF">
        <w:t xml:space="preserve"> (SGCN)</w:t>
      </w:r>
      <w:r w:rsidRPr="00691AFF">
        <w:t>.</w:t>
      </w:r>
    </w:p>
    <w:p w14:paraId="5137E1DA" w14:textId="77777777" w:rsidR="00AE035F" w:rsidRPr="00691AFF" w:rsidRDefault="00AE035F" w:rsidP="00AE035F">
      <w:r w:rsidRPr="00691AFF">
        <w:t>Los usuarios de este documento son [</w:t>
      </w:r>
      <w:commentRangeStart w:id="8"/>
      <w:r w:rsidRPr="00691AFF">
        <w:t>miembros de la alta gerencia</w:t>
      </w:r>
      <w:commentRangeEnd w:id="8"/>
      <w:r w:rsidR="00256A04" w:rsidRPr="00691AFF">
        <w:rPr>
          <w:rStyle w:val="CommentReference"/>
        </w:rPr>
        <w:commentReference w:id="8"/>
      </w:r>
      <w:r w:rsidRPr="00691AFF">
        <w:t>] de [</w:t>
      </w:r>
      <w:commentRangeStart w:id="9"/>
      <w:r w:rsidRPr="00691AFF">
        <w:t>nombre de la organización</w:t>
      </w:r>
      <w:commentRangeEnd w:id="9"/>
      <w:r w:rsidR="00E07588" w:rsidRPr="00691AFF">
        <w:rPr>
          <w:rStyle w:val="CommentReference"/>
        </w:rPr>
        <w:commentReference w:id="9"/>
      </w:r>
      <w:r w:rsidRPr="00691AFF">
        <w:t xml:space="preserve">] y los auditores internos. </w:t>
      </w:r>
    </w:p>
    <w:p w14:paraId="67E05690" w14:textId="77777777" w:rsidR="00AE035F" w:rsidRPr="00691AFF" w:rsidRDefault="00AE035F" w:rsidP="00AE035F"/>
    <w:p w14:paraId="2465C182" w14:textId="77777777" w:rsidR="00AE035F" w:rsidRPr="00691AFF" w:rsidRDefault="00AE035F" w:rsidP="00AE035F">
      <w:pPr>
        <w:pStyle w:val="Heading1"/>
      </w:pPr>
      <w:bookmarkStart w:id="10" w:name="_Toc263078250"/>
      <w:bookmarkStart w:id="11" w:name="_Toc367543856"/>
      <w:bookmarkStart w:id="12" w:name="_Toc38867809"/>
      <w:r w:rsidRPr="00691AFF">
        <w:t>Documentos de referencia</w:t>
      </w:r>
      <w:bookmarkEnd w:id="10"/>
      <w:bookmarkEnd w:id="11"/>
      <w:bookmarkEnd w:id="12"/>
    </w:p>
    <w:p w14:paraId="723E6555" w14:textId="77777777" w:rsidR="00356477" w:rsidRPr="00691AFF" w:rsidRDefault="00356477" w:rsidP="00AE035F">
      <w:pPr>
        <w:numPr>
          <w:ilvl w:val="0"/>
          <w:numId w:val="4"/>
        </w:numPr>
        <w:spacing w:after="0"/>
      </w:pPr>
      <w:r w:rsidRPr="00691AFF">
        <w:t>Norma ISO 22301, punto 9.2</w:t>
      </w:r>
    </w:p>
    <w:p w14:paraId="2BABFD55" w14:textId="23E5EF94" w:rsidR="00843835" w:rsidRPr="00691AFF" w:rsidRDefault="00843835" w:rsidP="00AE035F">
      <w:pPr>
        <w:numPr>
          <w:ilvl w:val="0"/>
          <w:numId w:val="4"/>
        </w:numPr>
        <w:spacing w:after="0"/>
      </w:pPr>
      <w:commentRangeStart w:id="13"/>
      <w:r w:rsidRPr="00691AFF">
        <w:t>Política de continuidad de negocio</w:t>
      </w:r>
      <w:commentRangeEnd w:id="13"/>
      <w:r w:rsidR="00E07588" w:rsidRPr="00691AFF">
        <w:rPr>
          <w:rStyle w:val="CommentReference"/>
        </w:rPr>
        <w:commentReference w:id="13"/>
      </w:r>
    </w:p>
    <w:p w14:paraId="29E8D7A2" w14:textId="00226ECA" w:rsidR="00AE035F" w:rsidRPr="00691AFF" w:rsidRDefault="00843835" w:rsidP="00AE035F">
      <w:pPr>
        <w:numPr>
          <w:ilvl w:val="0"/>
          <w:numId w:val="4"/>
        </w:numPr>
        <w:spacing w:after="0"/>
      </w:pPr>
      <w:commentRangeStart w:id="14"/>
      <w:r w:rsidRPr="00691AFF">
        <w:t>Procedimiento para acciones correctivas</w:t>
      </w:r>
      <w:commentRangeEnd w:id="14"/>
      <w:r w:rsidR="00E07588" w:rsidRPr="00691AFF">
        <w:rPr>
          <w:rStyle w:val="CommentReference"/>
        </w:rPr>
        <w:commentReference w:id="14"/>
      </w:r>
    </w:p>
    <w:p w14:paraId="6742A8D5" w14:textId="77777777" w:rsidR="00843835" w:rsidRPr="00691AFF" w:rsidRDefault="00843835" w:rsidP="00691AFF">
      <w:pPr>
        <w:spacing w:before="240"/>
      </w:pPr>
    </w:p>
    <w:p w14:paraId="64A52283" w14:textId="77777777" w:rsidR="00AE035F" w:rsidRPr="00691AFF" w:rsidRDefault="00F359F1" w:rsidP="00AE035F">
      <w:pPr>
        <w:pStyle w:val="Heading1"/>
      </w:pPr>
      <w:bookmarkStart w:id="15" w:name="_Toc263078251"/>
      <w:bookmarkStart w:id="16" w:name="_Toc367543857"/>
      <w:bookmarkStart w:id="17" w:name="_Toc38867810"/>
      <w:r w:rsidRPr="00691AFF">
        <w:t>Auditoría interna</w:t>
      </w:r>
      <w:bookmarkEnd w:id="15"/>
      <w:bookmarkEnd w:id="16"/>
      <w:bookmarkEnd w:id="17"/>
    </w:p>
    <w:p w14:paraId="2E29F26D" w14:textId="77777777" w:rsidR="00AE035F" w:rsidRPr="00691AFF" w:rsidRDefault="00AE035F" w:rsidP="00AE035F">
      <w:pPr>
        <w:pStyle w:val="Heading2"/>
      </w:pPr>
      <w:bookmarkStart w:id="18" w:name="_Toc263078252"/>
      <w:bookmarkStart w:id="19" w:name="_Toc367543858"/>
      <w:bookmarkStart w:id="20" w:name="_Toc38867811"/>
      <w:r w:rsidRPr="00691AFF">
        <w:t>Objetivo de la auditoría interna</w:t>
      </w:r>
      <w:bookmarkEnd w:id="18"/>
      <w:bookmarkEnd w:id="19"/>
      <w:bookmarkEnd w:id="20"/>
    </w:p>
    <w:p w14:paraId="1A461C96" w14:textId="772744BC" w:rsidR="00AE035F" w:rsidRPr="00691AFF" w:rsidRDefault="00AE035F" w:rsidP="00AE035F">
      <w:r w:rsidRPr="00691AFF">
        <w:t>El objetivo de la auditoría interna es determinar si los procedimientos, controles, procesos, acuerdos y dem</w:t>
      </w:r>
      <w:r w:rsidR="00D54DFC" w:rsidRPr="00691AFF">
        <w:t xml:space="preserve">ás actividades dentro del </w:t>
      </w:r>
      <w:r w:rsidRPr="00691AFF">
        <w:t>SGCN concuer</w:t>
      </w:r>
      <w:r w:rsidR="00D54DFC" w:rsidRPr="00691AFF">
        <w:t xml:space="preserve">dan con la norma </w:t>
      </w:r>
      <w:r w:rsidRPr="00691AFF">
        <w:t>ISO 22301, con las regulaciones correspondientes y con la documentación interna de la organización; como también verificar si son implementados y sostenidos y si cumplen requisitos de políticas y establecen objetivos.</w:t>
      </w:r>
    </w:p>
    <w:p w14:paraId="3884DE7A" w14:textId="699D6256" w:rsidR="008A1AA3" w:rsidRPr="00691AFF" w:rsidRDefault="008A1AA3" w:rsidP="00AE035F">
      <w:commentRangeStart w:id="21"/>
      <w:r w:rsidRPr="00691AFF">
        <w:t>La auditoría interna también se utiliza para la evaluación periódica de las capacidades de continuidad del negocio de los socios y proveedores más críticos.</w:t>
      </w:r>
      <w:commentRangeEnd w:id="21"/>
      <w:r w:rsidRPr="00691AFF">
        <w:rPr>
          <w:rStyle w:val="CommentReference"/>
        </w:rPr>
        <w:commentReference w:id="21"/>
      </w:r>
    </w:p>
    <w:p w14:paraId="0EC369EE" w14:textId="77777777" w:rsidR="00AE035F" w:rsidRPr="00691AFF" w:rsidRDefault="00CD1E63" w:rsidP="00AE035F">
      <w:pPr>
        <w:pStyle w:val="Heading2"/>
      </w:pPr>
      <w:bookmarkStart w:id="22" w:name="_Toc367543859"/>
      <w:bookmarkStart w:id="23" w:name="_Toc38867812"/>
      <w:r w:rsidRPr="00691AFF">
        <w:t>Planificación de la auditoría interna</w:t>
      </w:r>
      <w:bookmarkEnd w:id="22"/>
      <w:bookmarkEnd w:id="23"/>
    </w:p>
    <w:p w14:paraId="79C39537" w14:textId="77777777" w:rsidR="00AE035F" w:rsidRPr="00691AFF" w:rsidRDefault="00AE035F" w:rsidP="00AE035F">
      <w:r w:rsidRPr="00691AFF">
        <w:t>El [</w:t>
      </w:r>
      <w:commentRangeStart w:id="24"/>
      <w:r w:rsidRPr="00691AFF">
        <w:t>cargo</w:t>
      </w:r>
      <w:commentRangeEnd w:id="24"/>
      <w:r w:rsidR="008A1AA3" w:rsidRPr="00691AFF">
        <w:rPr>
          <w:rStyle w:val="CommentReference"/>
        </w:rPr>
        <w:commentReference w:id="24"/>
      </w:r>
      <w:r w:rsidRPr="00691AFF">
        <w:t>] aprueba un programa anual de auditorías internas, redactado como se detalla en el formulario del Apéndice 1.</w:t>
      </w:r>
    </w:p>
    <w:p w14:paraId="7CD92717" w14:textId="79654074" w:rsidR="00AE035F" w:rsidRDefault="00AE035F" w:rsidP="00AE035F">
      <w:pPr>
        <w:spacing w:after="0"/>
      </w:pPr>
    </w:p>
    <w:p w14:paraId="3C66A45E" w14:textId="7A0B0323" w:rsidR="00590F8A" w:rsidRDefault="00590F8A" w:rsidP="00AE035F">
      <w:pPr>
        <w:spacing w:after="0"/>
      </w:pPr>
    </w:p>
    <w:p w14:paraId="7B7ED6C1" w14:textId="77777777" w:rsidR="00590F8A" w:rsidRPr="00590F8A" w:rsidRDefault="00590F8A" w:rsidP="00590F8A">
      <w:pPr>
        <w:numPr>
          <w:ilvl w:val="2"/>
          <w:numId w:val="0"/>
        </w:numPr>
        <w:spacing w:line="240" w:lineRule="auto"/>
        <w:jc w:val="center"/>
        <w:rPr>
          <w:rFonts w:eastAsiaTheme="minorEastAsia"/>
          <w:lang w:eastAsia="en-US" w:bidi="ar-SA"/>
        </w:rPr>
      </w:pPr>
      <w:r w:rsidRPr="00590F8A">
        <w:rPr>
          <w:rFonts w:eastAsiaTheme="minorEastAsia"/>
          <w:lang w:eastAsia="en-US" w:bidi="ar-SA"/>
        </w:rPr>
        <w:t>** FIN DE MUESTRA GRATIS **</w:t>
      </w:r>
    </w:p>
    <w:p w14:paraId="4C01AD16" w14:textId="523F27FD" w:rsidR="00590F8A" w:rsidRPr="00590F8A" w:rsidRDefault="00590F8A" w:rsidP="00590F8A">
      <w:pPr>
        <w:jc w:val="center"/>
        <w:rPr>
          <w:rFonts w:eastAsiaTheme="minorEastAsia"/>
          <w:lang w:eastAsia="en-US" w:bidi="ar-SA"/>
        </w:rPr>
      </w:pPr>
      <w:r w:rsidRPr="00590F8A">
        <w:rPr>
          <w:rFonts w:eastAsiaTheme="minorEastAsia"/>
          <w:lang w:eastAsia="en-US" w:bidi="ar-SA"/>
        </w:rPr>
        <w:t xml:space="preserve">Para descargar la versión completa de este documento haga clic aquí: </w:t>
      </w:r>
      <w:hyperlink r:id="rId10" w:history="1">
        <w:r w:rsidRPr="00866C01">
          <w:rPr>
            <w:rStyle w:val="Hyperlink"/>
            <w:rFonts w:asciiTheme="minorHAnsi" w:eastAsiaTheme="minorEastAsia" w:hAnsiTheme="minorHAnsi"/>
            <w:lang w:val="en-US" w:eastAsia="en-US" w:bidi="ar-SA"/>
          </w:rPr>
          <w:t>https://advisera.com/27001academy/es/documentation/procedimiento-para-auditoria-interna/</w:t>
        </w:r>
      </w:hyperlink>
      <w:r>
        <w:rPr>
          <w:rFonts w:asciiTheme="minorHAnsi" w:eastAsiaTheme="minorEastAsia" w:hAnsiTheme="minorHAnsi"/>
          <w:lang w:val="en-US" w:eastAsia="en-US" w:bidi="ar-SA"/>
        </w:rPr>
        <w:t xml:space="preserve"> </w:t>
      </w:r>
      <w:bookmarkStart w:id="25" w:name="_GoBack"/>
      <w:bookmarkEnd w:id="25"/>
    </w:p>
    <w:p w14:paraId="13845DDD" w14:textId="77777777" w:rsidR="00590F8A" w:rsidRPr="00691AFF" w:rsidRDefault="00590F8A" w:rsidP="00AE035F">
      <w:pPr>
        <w:spacing w:after="0"/>
      </w:pPr>
    </w:p>
    <w:sectPr w:rsidR="00590F8A" w:rsidRPr="00691AFF" w:rsidSect="00AE035F">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27001Academy" w:date="2019-11-07T11:34:00Z" w:initials="27A">
    <w:p w14:paraId="5DCFAAA5" w14:textId="67924DF4" w:rsidR="00256A04" w:rsidRDefault="00256A04" w:rsidP="00256A04">
      <w:pPr>
        <w:pStyle w:val="CommentText"/>
        <w:rPr>
          <w:rFonts w:asciiTheme="minorHAnsi" w:eastAsiaTheme="minorEastAsia" w:hAnsiTheme="minorHAnsi" w:cs="Calibri"/>
          <w:lang w:eastAsia="en-US" w:bidi="ar-SA"/>
        </w:rPr>
      </w:pPr>
      <w:r>
        <w:rPr>
          <w:rStyle w:val="CommentReference"/>
        </w:rPr>
        <w:annotationRef/>
      </w:r>
      <w:r w:rsidRPr="00256A04">
        <w:rPr>
          <w:rFonts w:asciiTheme="minorHAnsi" w:eastAsiaTheme="minorEastAsia" w:hAnsiTheme="minorHAnsi" w:cs="Calibri"/>
          <w:lang w:eastAsia="en-US" w:bidi="ar-SA"/>
        </w:rPr>
        <w:t>Para saber cómo completar este documento, y ver ejemplos reales de lo que necesita escribir, vea este tutorial en vídeo: “</w:t>
      </w:r>
      <w:r w:rsidRPr="0043231F">
        <w:rPr>
          <w:color w:val="000000" w:themeColor="text1"/>
        </w:rPr>
        <w:t>How to Write ISO 27001/ISO 22301 Internal Audit Procedure and Audit Program</w:t>
      </w:r>
      <w:r w:rsidRPr="00256A04">
        <w:rPr>
          <w:rFonts w:asciiTheme="minorHAnsi" w:eastAsiaTheme="minorEastAsia" w:hAnsiTheme="minorHAnsi" w:cs="Calibri"/>
          <w:lang w:eastAsia="en-US" w:bidi="ar-SA"/>
        </w:rPr>
        <w:t>”.</w:t>
      </w:r>
    </w:p>
    <w:p w14:paraId="72C580D9" w14:textId="1DED04AA" w:rsidR="00C0605A" w:rsidRDefault="00C0605A" w:rsidP="00256A04">
      <w:pPr>
        <w:pStyle w:val="CommentText"/>
        <w:rPr>
          <w:rFonts w:asciiTheme="minorHAnsi" w:eastAsiaTheme="minorEastAsia" w:hAnsiTheme="minorHAnsi" w:cs="Calibri"/>
          <w:lang w:eastAsia="en-US" w:bidi="ar-SA"/>
        </w:rPr>
      </w:pPr>
    </w:p>
    <w:p w14:paraId="26C326B5" w14:textId="2F5190F6" w:rsidR="00256A04" w:rsidRPr="00691AFF" w:rsidRDefault="00C0605A" w:rsidP="00691AFF">
      <w:pPr>
        <w:pStyle w:val="CommentText"/>
        <w:rPr>
          <w:rFonts w:asciiTheme="minorHAnsi" w:eastAsiaTheme="minorEastAsia" w:hAnsiTheme="minorHAnsi" w:cs="Calibri"/>
          <w:lang w:eastAsia="en-US" w:bidi="ar-SA"/>
        </w:rPr>
      </w:pPr>
      <w:bookmarkStart w:id="1" w:name="_Hlk38213729"/>
      <w:r w:rsidRPr="00691AFF">
        <w:t>Para acceder al tutorial: en su bandeja de entrada, busque el correo electrónico que recibió en el momento de la compra. Allí, verá un enlace y una contraseña que le permitirán acceder al tutorial en vídeo.</w:t>
      </w:r>
      <w:bookmarkEnd w:id="1"/>
    </w:p>
  </w:comment>
  <w:comment w:id="2" w:author="27001Academy" w:date="2019-11-07T11:35:00Z" w:initials="27A">
    <w:p w14:paraId="5E430C88" w14:textId="7DC5BBD6" w:rsidR="00256A04" w:rsidRDefault="00256A04">
      <w:pPr>
        <w:pStyle w:val="CommentText"/>
      </w:pPr>
      <w:r>
        <w:rPr>
          <w:rStyle w:val="CommentReference"/>
        </w:rPr>
        <w:annotationRef/>
      </w:r>
      <w:r>
        <w:rPr>
          <w:rStyle w:val="CommentReference"/>
        </w:rPr>
        <w:annotationRef/>
      </w:r>
      <w:r>
        <w:t>Se deben completar todos los campos de este documento que estén marcados con corchetes [ ].</w:t>
      </w:r>
    </w:p>
  </w:comment>
  <w:comment w:id="3" w:author="27001Academy" w:date="2019-11-07T11:35:00Z" w:initials="27A">
    <w:p w14:paraId="6FB4EEBD" w14:textId="77777777" w:rsidR="003023DA" w:rsidRDefault="00256A04" w:rsidP="003023DA">
      <w:pPr>
        <w:pStyle w:val="CommentText"/>
        <w:rPr>
          <w:color w:val="000000" w:themeColor="text1"/>
        </w:rPr>
      </w:pPr>
      <w:r>
        <w:rPr>
          <w:rStyle w:val="CommentReference"/>
        </w:rPr>
        <w:annotationRef/>
      </w:r>
      <w:r>
        <w:rPr>
          <w:rStyle w:val="CommentReference"/>
        </w:rPr>
        <w:annotationRef/>
      </w:r>
      <w:r w:rsidR="003023DA" w:rsidRPr="000A434D">
        <w:rPr>
          <w:color w:val="000000" w:themeColor="text1"/>
        </w:rPr>
        <w:t>Pa</w:t>
      </w:r>
      <w:r w:rsidR="003023DA">
        <w:rPr>
          <w:color w:val="000000" w:themeColor="text1"/>
        </w:rPr>
        <w:t>ra conocer más sobre este tema</w:t>
      </w:r>
      <w:r w:rsidR="003023DA" w:rsidRPr="000A434D">
        <w:rPr>
          <w:color w:val="000000" w:themeColor="text1"/>
        </w:rPr>
        <w:t xml:space="preserve">: </w:t>
      </w:r>
    </w:p>
    <w:p w14:paraId="0B37A9B2" w14:textId="77777777" w:rsidR="003023DA" w:rsidRDefault="003023DA" w:rsidP="003023DA">
      <w:pPr>
        <w:pStyle w:val="CommentText"/>
        <w:rPr>
          <w:color w:val="000000" w:themeColor="text1"/>
        </w:rPr>
      </w:pPr>
    </w:p>
    <w:p w14:paraId="7175CDD4" w14:textId="617B5356" w:rsidR="003023DA" w:rsidRDefault="003023DA" w:rsidP="003023DA">
      <w:pPr>
        <w:pStyle w:val="CommentText"/>
        <w:numPr>
          <w:ilvl w:val="0"/>
          <w:numId w:val="12"/>
        </w:numPr>
      </w:pPr>
      <w:r>
        <w:t xml:space="preserve"> </w:t>
      </w:r>
      <w:r>
        <w:rPr>
          <w:color w:val="000000" w:themeColor="text1"/>
        </w:rPr>
        <w:t xml:space="preserve">lea este </w:t>
      </w:r>
      <w:r w:rsidRPr="000A434D">
        <w:rPr>
          <w:color w:val="000000" w:themeColor="text1"/>
        </w:rPr>
        <w:t>artículo</w:t>
      </w:r>
      <w:r w:rsidRPr="00B91362">
        <w:t>:</w:t>
      </w:r>
      <w:r>
        <w:t xml:space="preserve"> </w:t>
      </w:r>
      <w:r w:rsidRPr="00B73C81">
        <w:t xml:space="preserve">Dilemmas with ISO 27001 internal auditors </w:t>
      </w:r>
      <w:hyperlink r:id="rId1" w:history="1">
        <w:r w:rsidRPr="00171CB3">
          <w:rPr>
            <w:rStyle w:val="Hyperlink"/>
          </w:rPr>
          <w:t>https://advisera.com/27001academy/blog/2010/03/22/dilemmas-with-iso-27001-bs-25999-2-internal-auditors/</w:t>
        </w:r>
      </w:hyperlink>
    </w:p>
    <w:p w14:paraId="4F6638BF" w14:textId="77777777" w:rsidR="003023DA" w:rsidRDefault="003023DA" w:rsidP="003023DA">
      <w:pPr>
        <w:pStyle w:val="CommentText"/>
      </w:pPr>
    </w:p>
    <w:p w14:paraId="1F9BE59C" w14:textId="77777777" w:rsidR="003023DA" w:rsidRDefault="003023DA" w:rsidP="003023DA">
      <w:pPr>
        <w:pStyle w:val="CommentText"/>
        <w:numPr>
          <w:ilvl w:val="0"/>
          <w:numId w:val="12"/>
        </w:numPr>
      </w:pPr>
      <w:r w:rsidRPr="008D0B27">
        <w:t xml:space="preserve"> </w:t>
      </w:r>
      <w:r w:rsidRPr="00835688">
        <w:rPr>
          <w:rFonts w:cs="Calibri"/>
        </w:rPr>
        <w:t>considere realizar esta formación gratuita en línea</w:t>
      </w:r>
      <w:r w:rsidRPr="008D0B27">
        <w:t xml:space="preserve">: ISO 27001:2013 Internal Auditor Course </w:t>
      </w:r>
      <w:hyperlink r:id="rId2" w:history="1">
        <w:r>
          <w:rPr>
            <w:rStyle w:val="Hyperlink"/>
          </w:rPr>
          <w:t>https://training.advisera.com/course/iso-27001-internal-auditor-course/</w:t>
        </w:r>
      </w:hyperlink>
    </w:p>
    <w:p w14:paraId="3AC44C91" w14:textId="77777777" w:rsidR="003023DA" w:rsidRDefault="003023DA" w:rsidP="003023DA">
      <w:pPr>
        <w:pStyle w:val="ListParagraph"/>
        <w:rPr>
          <w:color w:val="FF0000"/>
        </w:rPr>
      </w:pPr>
    </w:p>
    <w:p w14:paraId="17BA27AD" w14:textId="77777777" w:rsidR="003023DA" w:rsidRDefault="003023DA" w:rsidP="003023DA">
      <w:pPr>
        <w:pStyle w:val="CommentText"/>
        <w:numPr>
          <w:ilvl w:val="0"/>
          <w:numId w:val="12"/>
        </w:numPr>
      </w:pPr>
      <w:r>
        <w:t xml:space="preserve"> </w:t>
      </w:r>
      <w:r w:rsidRPr="00835688">
        <w:rPr>
          <w:rFonts w:cs="Calibri"/>
        </w:rPr>
        <w:t>eche un vistazo a este libro</w:t>
      </w:r>
      <w:r w:rsidRPr="008D0B27">
        <w:t xml:space="preserve">: ISO Internal Audit: A Plain English Guide </w:t>
      </w:r>
    </w:p>
    <w:p w14:paraId="498E58D0" w14:textId="723B300A" w:rsidR="00256A04" w:rsidRPr="003023DA" w:rsidRDefault="0017374B" w:rsidP="003023DA">
      <w:pPr>
        <w:pStyle w:val="CommentText"/>
        <w:ind w:left="708"/>
      </w:pPr>
      <w:hyperlink r:id="rId3" w:history="1">
        <w:r w:rsidR="003023DA" w:rsidRPr="00C145FF">
          <w:rPr>
            <w:rStyle w:val="Hyperlink"/>
          </w:rPr>
          <w:t>https://advisera.com/books/iso-internal-audit-plain-english-guide/</w:t>
        </w:r>
      </w:hyperlink>
    </w:p>
  </w:comment>
  <w:comment w:id="4" w:author="27001Academy" w:date="2019-11-07T11:35:00Z" w:initials="27A">
    <w:p w14:paraId="44B8D870" w14:textId="4F0FAA2D" w:rsidR="00256A04" w:rsidRDefault="00256A04">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8" w:author="27001Academy" w:date="2019-11-07T11:37:00Z" w:initials="27A">
    <w:p w14:paraId="3E50877B" w14:textId="61863CC3" w:rsidR="00256A04" w:rsidRDefault="00256A04">
      <w:pPr>
        <w:pStyle w:val="CommentText"/>
      </w:pPr>
      <w:r>
        <w:rPr>
          <w:rStyle w:val="CommentReference"/>
        </w:rPr>
        <w:annotationRef/>
      </w:r>
      <w:r>
        <w:rPr>
          <w:rStyle w:val="CommentReference"/>
        </w:rPr>
        <w:annotationRef/>
      </w:r>
      <w:r>
        <w:t>El organismo directivo supr</w:t>
      </w:r>
      <w:r w:rsidR="00D54DFC">
        <w:t xml:space="preserve">emo dentro del alcance del </w:t>
      </w:r>
      <w:r>
        <w:t>SGCN.</w:t>
      </w:r>
    </w:p>
  </w:comment>
  <w:comment w:id="9" w:author="27001Academy" w:date="2020-04-19T23:45:00Z" w:initials="27A">
    <w:p w14:paraId="23FC62DD" w14:textId="7ECD41AD" w:rsidR="00E07588" w:rsidRPr="00691AFF" w:rsidRDefault="00E07588">
      <w:pPr>
        <w:pStyle w:val="CommentText"/>
      </w:pPr>
      <w:r w:rsidRPr="00691AFF">
        <w:rPr>
          <w:rStyle w:val="CommentReference"/>
        </w:rPr>
        <w:annotationRef/>
      </w:r>
      <w:r w:rsidRPr="00691AFF">
        <w:t>Por favor incluya el nombre de su empresa.</w:t>
      </w:r>
    </w:p>
  </w:comment>
  <w:comment w:id="13" w:author="27001Academy" w:date="2020-04-19T23:45:00Z" w:initials="27A">
    <w:p w14:paraId="32C959B5" w14:textId="54DE153A" w:rsidR="00E07588" w:rsidRPr="00691AFF" w:rsidRDefault="00E07588">
      <w:pPr>
        <w:pStyle w:val="CommentText"/>
      </w:pPr>
      <w:r w:rsidRPr="00691AFF">
        <w:rPr>
          <w:rStyle w:val="CommentReference"/>
        </w:rPr>
        <w:annotationRef/>
      </w:r>
      <w:r w:rsidRPr="00691AFF">
        <w:t>Puede encontrar una plantilla para este documento en la carpeta ISO 22301 del Paquete de Documentos "03_Politica_de_continuidad_de_negocio".</w:t>
      </w:r>
    </w:p>
  </w:comment>
  <w:comment w:id="14" w:author="27001Academy" w:date="2020-04-19T23:45:00Z" w:initials="27A">
    <w:p w14:paraId="29A3D19A" w14:textId="3DEAEE17" w:rsidR="00E07588" w:rsidRPr="00691AFF" w:rsidRDefault="00E07588">
      <w:pPr>
        <w:pStyle w:val="CommentText"/>
      </w:pPr>
      <w:r w:rsidRPr="00691AFF">
        <w:rPr>
          <w:rStyle w:val="CommentReference"/>
        </w:rPr>
        <w:annotationRef/>
      </w:r>
      <w:r w:rsidRPr="00691AFF">
        <w:t>Puede encontrar una plantilla para este documento en la carpeta ISO 22301 del Paquete de Documentos "12_Acciones_correctivas”.</w:t>
      </w:r>
    </w:p>
  </w:comment>
  <w:comment w:id="21" w:author="27001Academy" w:date="2020-04-19T23:47:00Z" w:initials="27A">
    <w:p w14:paraId="346CFDD9" w14:textId="3B65FB32" w:rsidR="008A1AA3" w:rsidRPr="00691AFF" w:rsidRDefault="008A1AA3">
      <w:pPr>
        <w:pStyle w:val="CommentText"/>
      </w:pPr>
      <w:r w:rsidRPr="00691AFF">
        <w:rPr>
          <w:rStyle w:val="CommentReference"/>
        </w:rPr>
        <w:annotationRef/>
      </w:r>
      <w:r w:rsidRPr="00691AFF">
        <w:t>Elimine este párrafo si el auditor interno no realizará este trabajo.</w:t>
      </w:r>
    </w:p>
  </w:comment>
  <w:comment w:id="24" w:author="27001Academy" w:date="2020-04-19T23:48:00Z" w:initials="27A">
    <w:p w14:paraId="036CC506" w14:textId="65C573EF" w:rsidR="008A1AA3" w:rsidRPr="00691AFF" w:rsidRDefault="008A1AA3">
      <w:pPr>
        <w:pStyle w:val="CommentText"/>
      </w:pPr>
      <w:r w:rsidRPr="00691AFF">
        <w:rPr>
          <w:rStyle w:val="CommentReference"/>
        </w:rPr>
        <w:annotationRef/>
      </w:r>
      <w:r w:rsidRPr="00691AFF">
        <w:t>Ej.: gerente de continuidad del negocio, gerente de seguridad, gerente de seguridad de la información, oficial de cumplimiento, etc.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6C326B5" w15:done="0"/>
  <w15:commentEx w15:paraId="5E430C88" w15:done="0"/>
  <w15:commentEx w15:paraId="498E58D0" w15:done="0"/>
  <w15:commentEx w15:paraId="44B8D870" w15:done="0"/>
  <w15:commentEx w15:paraId="3E50877B" w15:done="0"/>
  <w15:commentEx w15:paraId="23FC62DD" w15:done="0"/>
  <w15:commentEx w15:paraId="32C959B5" w15:done="0"/>
  <w15:commentEx w15:paraId="29A3D19A" w15:done="0"/>
  <w15:commentEx w15:paraId="346CFDD9" w15:done="0"/>
  <w15:commentEx w15:paraId="036CC50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610C" w16cex:dateUtc="2020-04-19T21:45:00Z"/>
  <w16cex:commentExtensible w16cex:durableId="22476129" w16cex:dateUtc="2020-04-19T21:45:00Z"/>
  <w16cex:commentExtensible w16cex:durableId="22476130" w16cex:dateUtc="2020-04-19T21:45:00Z"/>
  <w16cex:commentExtensible w16cex:durableId="2247618F" w16cex:dateUtc="2020-04-19T21:47:00Z"/>
  <w16cex:commentExtensible w16cex:durableId="224761CB" w16cex:dateUtc="2020-04-19T21:48:00Z"/>
  <w16cex:commentExtensible w16cex:durableId="22476250" w16cex:dateUtc="2020-04-19T21:50:00Z"/>
  <w16cex:commentExtensible w16cex:durableId="224762D8" w16cex:dateUtc="2020-04-19T21:52:00Z"/>
  <w16cex:commentExtensible w16cex:durableId="2247630C" w16cex:dateUtc="2020-04-19T21:53:00Z"/>
  <w16cex:commentExtensible w16cex:durableId="2247636D" w16cex:dateUtc="2020-04-19T21:55:00Z"/>
  <w16cex:commentExtensible w16cex:durableId="2247639C" w16cex:dateUtc="2020-04-19T21: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6C326B5" w16cid:durableId="22476045"/>
  <w16cid:commentId w16cid:paraId="5E430C88" w16cid:durableId="22476046"/>
  <w16cid:commentId w16cid:paraId="498E58D0" w16cid:durableId="22476047"/>
  <w16cid:commentId w16cid:paraId="44B8D870" w16cid:durableId="22476048"/>
  <w16cid:commentId w16cid:paraId="3E50877B" w16cid:durableId="22476049"/>
  <w16cid:commentId w16cid:paraId="23FC62DD" w16cid:durableId="2247610C"/>
  <w16cid:commentId w16cid:paraId="32C959B5" w16cid:durableId="22476129"/>
  <w16cid:commentId w16cid:paraId="29A3D19A" w16cid:durableId="22476130"/>
  <w16cid:commentId w16cid:paraId="346CFDD9" w16cid:durableId="2247618F"/>
  <w16cid:commentId w16cid:paraId="036CC506" w16cid:durableId="224761CB"/>
  <w16cid:commentId w16cid:paraId="31678BA0" w16cid:durableId="22476250"/>
  <w16cid:commentId w16cid:paraId="1EE821C1" w16cid:durableId="2247604A"/>
  <w16cid:commentId w16cid:paraId="1A00AE1C" w16cid:durableId="224762D8"/>
  <w16cid:commentId w16cid:paraId="782D5A2C" w16cid:durableId="2247630C"/>
  <w16cid:commentId w16cid:paraId="32F82C0C" w16cid:durableId="2247636D"/>
  <w16cid:commentId w16cid:paraId="6983633D" w16cid:durableId="2247604B"/>
  <w16cid:commentId w16cid:paraId="244A035C" w16cid:durableId="2247604C"/>
  <w16cid:commentId w16cid:paraId="059F82A3" w16cid:durableId="2247604D"/>
  <w16cid:commentId w16cid:paraId="4EA28F7B" w16cid:durableId="2247639C"/>
  <w16cid:commentId w16cid:paraId="19809C52" w16cid:durableId="2247604E"/>
  <w16cid:commentId w16cid:paraId="372E4A20" w16cid:durableId="2247604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904C2" w14:textId="77777777" w:rsidR="0017374B" w:rsidRDefault="0017374B" w:rsidP="00AE035F">
      <w:pPr>
        <w:spacing w:after="0" w:line="240" w:lineRule="auto"/>
      </w:pPr>
      <w:r>
        <w:separator/>
      </w:r>
    </w:p>
  </w:endnote>
  <w:endnote w:type="continuationSeparator" w:id="0">
    <w:p w14:paraId="3FE2AC94" w14:textId="77777777" w:rsidR="0017374B" w:rsidRDefault="0017374B" w:rsidP="00AE0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AE035F" w:rsidRPr="006571EC" w14:paraId="1E5670BA" w14:textId="77777777" w:rsidTr="007C3F3D">
      <w:tc>
        <w:tcPr>
          <w:tcW w:w="3369" w:type="dxa"/>
        </w:tcPr>
        <w:p w14:paraId="48881C4D" w14:textId="3681D7F8" w:rsidR="00AE035F" w:rsidRPr="006571EC" w:rsidRDefault="00843835" w:rsidP="00AE035F">
          <w:pPr>
            <w:pStyle w:val="Footer"/>
            <w:rPr>
              <w:sz w:val="18"/>
              <w:szCs w:val="18"/>
            </w:rPr>
          </w:pPr>
          <w:r>
            <w:rPr>
              <w:sz w:val="18"/>
            </w:rPr>
            <w:t>Procedimiento para a</w:t>
          </w:r>
          <w:r w:rsidR="00AE035F">
            <w:rPr>
              <w:sz w:val="18"/>
            </w:rPr>
            <w:t>uditoría interna</w:t>
          </w:r>
        </w:p>
      </w:tc>
      <w:tc>
        <w:tcPr>
          <w:tcW w:w="2268" w:type="dxa"/>
        </w:tcPr>
        <w:p w14:paraId="28B2833A" w14:textId="634E327B" w:rsidR="00AE035F" w:rsidRPr="006571EC" w:rsidRDefault="00AE035F" w:rsidP="00256A04">
          <w:pPr>
            <w:pStyle w:val="Footer"/>
            <w:jc w:val="center"/>
            <w:rPr>
              <w:sz w:val="18"/>
              <w:szCs w:val="18"/>
            </w:rPr>
          </w:pPr>
          <w:r>
            <w:rPr>
              <w:sz w:val="18"/>
            </w:rPr>
            <w:t>ver [versión] del [fecha]</w:t>
          </w:r>
        </w:p>
      </w:tc>
      <w:tc>
        <w:tcPr>
          <w:tcW w:w="3685" w:type="dxa"/>
        </w:tcPr>
        <w:p w14:paraId="63611458" w14:textId="6FEAF539" w:rsidR="00AE035F" w:rsidRPr="006571EC" w:rsidRDefault="00AE035F" w:rsidP="00AE035F">
          <w:pPr>
            <w:pStyle w:val="Footer"/>
            <w:jc w:val="right"/>
            <w:rPr>
              <w:b/>
              <w:sz w:val="18"/>
              <w:szCs w:val="18"/>
            </w:rPr>
          </w:pPr>
          <w:r>
            <w:rPr>
              <w:sz w:val="18"/>
            </w:rPr>
            <w:t xml:space="preserve">Página </w:t>
          </w:r>
          <w:r w:rsidR="003B7321">
            <w:rPr>
              <w:b/>
              <w:sz w:val="18"/>
            </w:rPr>
            <w:fldChar w:fldCharType="begin"/>
          </w:r>
          <w:r>
            <w:rPr>
              <w:b/>
              <w:sz w:val="18"/>
            </w:rPr>
            <w:instrText xml:space="preserve"> PAGE </w:instrText>
          </w:r>
          <w:r w:rsidR="003B7321">
            <w:rPr>
              <w:b/>
              <w:sz w:val="18"/>
            </w:rPr>
            <w:fldChar w:fldCharType="separate"/>
          </w:r>
          <w:r w:rsidR="00590F8A">
            <w:rPr>
              <w:b/>
              <w:noProof/>
              <w:sz w:val="18"/>
            </w:rPr>
            <w:t>3</w:t>
          </w:r>
          <w:r w:rsidR="003B7321">
            <w:rPr>
              <w:b/>
              <w:sz w:val="18"/>
            </w:rPr>
            <w:fldChar w:fldCharType="end"/>
          </w:r>
          <w:r>
            <w:rPr>
              <w:sz w:val="18"/>
            </w:rPr>
            <w:t xml:space="preserve"> de </w:t>
          </w:r>
          <w:r w:rsidR="003B7321">
            <w:rPr>
              <w:b/>
              <w:sz w:val="18"/>
            </w:rPr>
            <w:fldChar w:fldCharType="begin"/>
          </w:r>
          <w:r>
            <w:rPr>
              <w:b/>
              <w:sz w:val="18"/>
            </w:rPr>
            <w:instrText xml:space="preserve"> NUMPAGES  </w:instrText>
          </w:r>
          <w:r w:rsidR="003B7321">
            <w:rPr>
              <w:b/>
              <w:sz w:val="18"/>
            </w:rPr>
            <w:fldChar w:fldCharType="separate"/>
          </w:r>
          <w:r w:rsidR="00590F8A">
            <w:rPr>
              <w:b/>
              <w:noProof/>
              <w:sz w:val="18"/>
            </w:rPr>
            <w:t>3</w:t>
          </w:r>
          <w:r w:rsidR="003B7321">
            <w:rPr>
              <w:b/>
              <w:sz w:val="18"/>
            </w:rPr>
            <w:fldChar w:fldCharType="end"/>
          </w:r>
        </w:p>
      </w:tc>
    </w:tr>
  </w:tbl>
  <w:p w14:paraId="752F539A" w14:textId="6C19BD82" w:rsidR="00AE035F" w:rsidRPr="004B1E43" w:rsidRDefault="00256A04" w:rsidP="00256A04">
    <w:pPr>
      <w:autoSpaceDE w:val="0"/>
      <w:autoSpaceDN w:val="0"/>
      <w:adjustRightInd w:val="0"/>
      <w:spacing w:after="0"/>
      <w:jc w:val="center"/>
      <w:rPr>
        <w:sz w:val="16"/>
        <w:szCs w:val="16"/>
      </w:rPr>
    </w:pPr>
    <w:r w:rsidRPr="00256A04">
      <w:rPr>
        <w:sz w:val="16"/>
      </w:rPr>
      <w:t>©20</w:t>
    </w:r>
    <w:r w:rsidR="00084FA3">
      <w:rPr>
        <w:sz w:val="16"/>
      </w:rPr>
      <w:t>20</w:t>
    </w:r>
    <w:r w:rsidRPr="00256A04">
      <w:rPr>
        <w:sz w:val="16"/>
      </w:rPr>
      <w:t xml:space="preserve"> Esta plantilla puede ser utilizada por los clientes de Advisera Expert Solutions Ltd. www.advisera.com de acuerdo al contrato de licencia.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D7735" w14:textId="77080F50" w:rsidR="00AE035F" w:rsidRPr="00691AFF" w:rsidRDefault="00691AFF" w:rsidP="00691AFF">
    <w:pPr>
      <w:autoSpaceDE w:val="0"/>
      <w:autoSpaceDN w:val="0"/>
      <w:adjustRightInd w:val="0"/>
      <w:spacing w:after="0"/>
      <w:jc w:val="center"/>
      <w:rPr>
        <w:rFonts w:eastAsia="Times New Roman"/>
        <w:sz w:val="16"/>
        <w:szCs w:val="16"/>
        <w:lang w:bidi="ar-SA"/>
      </w:rPr>
    </w:pPr>
    <w:r w:rsidRPr="00691AFF">
      <w:rPr>
        <w:rFonts w:eastAsia="Times New Roman"/>
        <w:sz w:val="16"/>
        <w:lang w:bidi="ar-SA"/>
      </w:rPr>
      <w:t>©2020 Esta plantilla puede ser utilizada por los clientes de Advisera Expert Solutions Ltd. www.advisera.com de acuerdo al contrato de licencia.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9123E" w14:textId="77777777" w:rsidR="0017374B" w:rsidRDefault="0017374B" w:rsidP="00AE035F">
      <w:pPr>
        <w:spacing w:after="0" w:line="240" w:lineRule="auto"/>
      </w:pPr>
      <w:r>
        <w:separator/>
      </w:r>
    </w:p>
  </w:footnote>
  <w:footnote w:type="continuationSeparator" w:id="0">
    <w:p w14:paraId="28079945" w14:textId="77777777" w:rsidR="0017374B" w:rsidRDefault="0017374B" w:rsidP="00AE0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AE035F" w:rsidRPr="006571EC" w14:paraId="5EDC8D06" w14:textId="77777777" w:rsidTr="00AE035F">
      <w:tc>
        <w:tcPr>
          <w:tcW w:w="6771" w:type="dxa"/>
        </w:tcPr>
        <w:p w14:paraId="3D53A787" w14:textId="77777777" w:rsidR="00AE035F" w:rsidRPr="006571EC" w:rsidRDefault="00AE035F" w:rsidP="00AE035F">
          <w:pPr>
            <w:pStyle w:val="Header"/>
            <w:spacing w:after="0"/>
            <w:rPr>
              <w:sz w:val="20"/>
              <w:szCs w:val="20"/>
            </w:rPr>
          </w:pPr>
          <w:r>
            <w:rPr>
              <w:sz w:val="20"/>
            </w:rPr>
            <w:t xml:space="preserve"> [nombre de la organización]</w:t>
          </w:r>
        </w:p>
      </w:tc>
      <w:tc>
        <w:tcPr>
          <w:tcW w:w="2517" w:type="dxa"/>
        </w:tcPr>
        <w:p w14:paraId="4D4EB0AC" w14:textId="77777777" w:rsidR="00AE035F" w:rsidRPr="006571EC" w:rsidRDefault="00AE035F" w:rsidP="00AE035F">
          <w:pPr>
            <w:pStyle w:val="Header"/>
            <w:spacing w:after="0"/>
            <w:jc w:val="right"/>
            <w:rPr>
              <w:sz w:val="20"/>
              <w:szCs w:val="20"/>
            </w:rPr>
          </w:pPr>
          <w:r>
            <w:rPr>
              <w:sz w:val="20"/>
            </w:rPr>
            <w:t>[nivel de confidencialidad]</w:t>
          </w:r>
        </w:p>
      </w:tc>
    </w:tr>
  </w:tbl>
  <w:p w14:paraId="4E1B1784" w14:textId="77777777" w:rsidR="00AE035F" w:rsidRPr="003056B2" w:rsidRDefault="00AE035F" w:rsidP="00AE035F">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DBF1AB0"/>
    <w:multiLevelType w:val="hybridMultilevel"/>
    <w:tmpl w:val="096E39C2"/>
    <w:lvl w:ilvl="0" w:tplc="9CCCCEE2">
      <w:start w:val="1"/>
      <w:numFmt w:val="bullet"/>
      <w:lvlText w:val=""/>
      <w:lvlJc w:val="left"/>
      <w:pPr>
        <w:ind w:left="720" w:hanging="360"/>
      </w:pPr>
      <w:rPr>
        <w:rFonts w:ascii="Symbol" w:hAnsi="Symbol" w:hint="default"/>
      </w:rPr>
    </w:lvl>
    <w:lvl w:ilvl="1" w:tplc="3E524E4E" w:tentative="1">
      <w:start w:val="1"/>
      <w:numFmt w:val="bullet"/>
      <w:lvlText w:val="o"/>
      <w:lvlJc w:val="left"/>
      <w:pPr>
        <w:ind w:left="1440" w:hanging="360"/>
      </w:pPr>
      <w:rPr>
        <w:rFonts w:ascii="Courier New" w:hAnsi="Courier New" w:cs="Courier New" w:hint="default"/>
      </w:rPr>
    </w:lvl>
    <w:lvl w:ilvl="2" w:tplc="5E5E969C" w:tentative="1">
      <w:start w:val="1"/>
      <w:numFmt w:val="bullet"/>
      <w:lvlText w:val=""/>
      <w:lvlJc w:val="left"/>
      <w:pPr>
        <w:ind w:left="2160" w:hanging="360"/>
      </w:pPr>
      <w:rPr>
        <w:rFonts w:ascii="Wingdings" w:hAnsi="Wingdings" w:hint="default"/>
      </w:rPr>
    </w:lvl>
    <w:lvl w:ilvl="3" w:tplc="51EEA066" w:tentative="1">
      <w:start w:val="1"/>
      <w:numFmt w:val="bullet"/>
      <w:lvlText w:val=""/>
      <w:lvlJc w:val="left"/>
      <w:pPr>
        <w:ind w:left="2880" w:hanging="360"/>
      </w:pPr>
      <w:rPr>
        <w:rFonts w:ascii="Symbol" w:hAnsi="Symbol" w:hint="default"/>
      </w:rPr>
    </w:lvl>
    <w:lvl w:ilvl="4" w:tplc="0B2C0CBC" w:tentative="1">
      <w:start w:val="1"/>
      <w:numFmt w:val="bullet"/>
      <w:lvlText w:val="o"/>
      <w:lvlJc w:val="left"/>
      <w:pPr>
        <w:ind w:left="3600" w:hanging="360"/>
      </w:pPr>
      <w:rPr>
        <w:rFonts w:ascii="Courier New" w:hAnsi="Courier New" w:cs="Courier New" w:hint="default"/>
      </w:rPr>
    </w:lvl>
    <w:lvl w:ilvl="5" w:tplc="C3C01A78" w:tentative="1">
      <w:start w:val="1"/>
      <w:numFmt w:val="bullet"/>
      <w:lvlText w:val=""/>
      <w:lvlJc w:val="left"/>
      <w:pPr>
        <w:ind w:left="4320" w:hanging="360"/>
      </w:pPr>
      <w:rPr>
        <w:rFonts w:ascii="Wingdings" w:hAnsi="Wingdings" w:hint="default"/>
      </w:rPr>
    </w:lvl>
    <w:lvl w:ilvl="6" w:tplc="EC2E5604" w:tentative="1">
      <w:start w:val="1"/>
      <w:numFmt w:val="bullet"/>
      <w:lvlText w:val=""/>
      <w:lvlJc w:val="left"/>
      <w:pPr>
        <w:ind w:left="5040" w:hanging="360"/>
      </w:pPr>
      <w:rPr>
        <w:rFonts w:ascii="Symbol" w:hAnsi="Symbol" w:hint="default"/>
      </w:rPr>
    </w:lvl>
    <w:lvl w:ilvl="7" w:tplc="57B8AA14" w:tentative="1">
      <w:start w:val="1"/>
      <w:numFmt w:val="bullet"/>
      <w:lvlText w:val="o"/>
      <w:lvlJc w:val="left"/>
      <w:pPr>
        <w:ind w:left="5760" w:hanging="360"/>
      </w:pPr>
      <w:rPr>
        <w:rFonts w:ascii="Courier New" w:hAnsi="Courier New" w:cs="Courier New" w:hint="default"/>
      </w:rPr>
    </w:lvl>
    <w:lvl w:ilvl="8" w:tplc="76D654AC"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58A65EAA">
      <w:start w:val="1"/>
      <w:numFmt w:val="bullet"/>
      <w:lvlText w:val="-"/>
      <w:lvlJc w:val="left"/>
      <w:pPr>
        <w:ind w:left="720" w:hanging="360"/>
      </w:pPr>
      <w:rPr>
        <w:rFonts w:ascii="Calibri" w:eastAsia="Calibri" w:hAnsi="Calibri" w:cs="Times New Roman" w:hint="default"/>
      </w:rPr>
    </w:lvl>
    <w:lvl w:ilvl="1" w:tplc="2E6EA8EC" w:tentative="1">
      <w:start w:val="1"/>
      <w:numFmt w:val="bullet"/>
      <w:lvlText w:val="o"/>
      <w:lvlJc w:val="left"/>
      <w:pPr>
        <w:ind w:left="1440" w:hanging="360"/>
      </w:pPr>
      <w:rPr>
        <w:rFonts w:ascii="Courier New" w:hAnsi="Courier New" w:cs="Courier New" w:hint="default"/>
      </w:rPr>
    </w:lvl>
    <w:lvl w:ilvl="2" w:tplc="EBFCDCBA" w:tentative="1">
      <w:start w:val="1"/>
      <w:numFmt w:val="bullet"/>
      <w:lvlText w:val=""/>
      <w:lvlJc w:val="left"/>
      <w:pPr>
        <w:ind w:left="2160" w:hanging="360"/>
      </w:pPr>
      <w:rPr>
        <w:rFonts w:ascii="Wingdings" w:hAnsi="Wingdings" w:hint="default"/>
      </w:rPr>
    </w:lvl>
    <w:lvl w:ilvl="3" w:tplc="472612A8" w:tentative="1">
      <w:start w:val="1"/>
      <w:numFmt w:val="bullet"/>
      <w:lvlText w:val=""/>
      <w:lvlJc w:val="left"/>
      <w:pPr>
        <w:ind w:left="2880" w:hanging="360"/>
      </w:pPr>
      <w:rPr>
        <w:rFonts w:ascii="Symbol" w:hAnsi="Symbol" w:hint="default"/>
      </w:rPr>
    </w:lvl>
    <w:lvl w:ilvl="4" w:tplc="FB28B040" w:tentative="1">
      <w:start w:val="1"/>
      <w:numFmt w:val="bullet"/>
      <w:lvlText w:val="o"/>
      <w:lvlJc w:val="left"/>
      <w:pPr>
        <w:ind w:left="3600" w:hanging="360"/>
      </w:pPr>
      <w:rPr>
        <w:rFonts w:ascii="Courier New" w:hAnsi="Courier New" w:cs="Courier New" w:hint="default"/>
      </w:rPr>
    </w:lvl>
    <w:lvl w:ilvl="5" w:tplc="FEC205EC" w:tentative="1">
      <w:start w:val="1"/>
      <w:numFmt w:val="bullet"/>
      <w:lvlText w:val=""/>
      <w:lvlJc w:val="left"/>
      <w:pPr>
        <w:ind w:left="4320" w:hanging="360"/>
      </w:pPr>
      <w:rPr>
        <w:rFonts w:ascii="Wingdings" w:hAnsi="Wingdings" w:hint="default"/>
      </w:rPr>
    </w:lvl>
    <w:lvl w:ilvl="6" w:tplc="96560FC6" w:tentative="1">
      <w:start w:val="1"/>
      <w:numFmt w:val="bullet"/>
      <w:lvlText w:val=""/>
      <w:lvlJc w:val="left"/>
      <w:pPr>
        <w:ind w:left="5040" w:hanging="360"/>
      </w:pPr>
      <w:rPr>
        <w:rFonts w:ascii="Symbol" w:hAnsi="Symbol" w:hint="default"/>
      </w:rPr>
    </w:lvl>
    <w:lvl w:ilvl="7" w:tplc="7B305032" w:tentative="1">
      <w:start w:val="1"/>
      <w:numFmt w:val="bullet"/>
      <w:lvlText w:val="o"/>
      <w:lvlJc w:val="left"/>
      <w:pPr>
        <w:ind w:left="5760" w:hanging="360"/>
      </w:pPr>
      <w:rPr>
        <w:rFonts w:ascii="Courier New" w:hAnsi="Courier New" w:cs="Courier New" w:hint="default"/>
      </w:rPr>
    </w:lvl>
    <w:lvl w:ilvl="8" w:tplc="E53A66E0" w:tentative="1">
      <w:start w:val="1"/>
      <w:numFmt w:val="bullet"/>
      <w:lvlText w:val=""/>
      <w:lvlJc w:val="left"/>
      <w:pPr>
        <w:ind w:left="6480" w:hanging="360"/>
      </w:pPr>
      <w:rPr>
        <w:rFonts w:ascii="Wingdings" w:hAnsi="Wingdings" w:hint="default"/>
      </w:rPr>
    </w:lvl>
  </w:abstractNum>
  <w:abstractNum w:abstractNumId="3" w15:restartNumberingAfterBreak="0">
    <w:nsid w:val="22A2644D"/>
    <w:multiLevelType w:val="hybridMultilevel"/>
    <w:tmpl w:val="5D562BAA"/>
    <w:lvl w:ilvl="0" w:tplc="376EF10A">
      <w:start w:val="1"/>
      <w:numFmt w:val="bullet"/>
      <w:lvlText w:val=""/>
      <w:lvlJc w:val="left"/>
      <w:pPr>
        <w:ind w:left="720" w:hanging="360"/>
      </w:pPr>
      <w:rPr>
        <w:rFonts w:ascii="Symbol" w:hAnsi="Symbol" w:hint="default"/>
      </w:rPr>
    </w:lvl>
    <w:lvl w:ilvl="1" w:tplc="BF5CD95A">
      <w:start w:val="1"/>
      <w:numFmt w:val="bullet"/>
      <w:lvlText w:val="o"/>
      <w:lvlJc w:val="left"/>
      <w:pPr>
        <w:ind w:left="1440" w:hanging="360"/>
      </w:pPr>
      <w:rPr>
        <w:rFonts w:ascii="Courier New" w:hAnsi="Courier New" w:cs="Courier New" w:hint="default"/>
      </w:rPr>
    </w:lvl>
    <w:lvl w:ilvl="2" w:tplc="03844A10" w:tentative="1">
      <w:start w:val="1"/>
      <w:numFmt w:val="bullet"/>
      <w:lvlText w:val=""/>
      <w:lvlJc w:val="left"/>
      <w:pPr>
        <w:ind w:left="2160" w:hanging="360"/>
      </w:pPr>
      <w:rPr>
        <w:rFonts w:ascii="Wingdings" w:hAnsi="Wingdings" w:hint="default"/>
      </w:rPr>
    </w:lvl>
    <w:lvl w:ilvl="3" w:tplc="9F2CDCC2" w:tentative="1">
      <w:start w:val="1"/>
      <w:numFmt w:val="bullet"/>
      <w:lvlText w:val=""/>
      <w:lvlJc w:val="left"/>
      <w:pPr>
        <w:ind w:left="2880" w:hanging="360"/>
      </w:pPr>
      <w:rPr>
        <w:rFonts w:ascii="Symbol" w:hAnsi="Symbol" w:hint="default"/>
      </w:rPr>
    </w:lvl>
    <w:lvl w:ilvl="4" w:tplc="8626EF10" w:tentative="1">
      <w:start w:val="1"/>
      <w:numFmt w:val="bullet"/>
      <w:lvlText w:val="o"/>
      <w:lvlJc w:val="left"/>
      <w:pPr>
        <w:ind w:left="3600" w:hanging="360"/>
      </w:pPr>
      <w:rPr>
        <w:rFonts w:ascii="Courier New" w:hAnsi="Courier New" w:cs="Courier New" w:hint="default"/>
      </w:rPr>
    </w:lvl>
    <w:lvl w:ilvl="5" w:tplc="BAE433C4" w:tentative="1">
      <w:start w:val="1"/>
      <w:numFmt w:val="bullet"/>
      <w:lvlText w:val=""/>
      <w:lvlJc w:val="left"/>
      <w:pPr>
        <w:ind w:left="4320" w:hanging="360"/>
      </w:pPr>
      <w:rPr>
        <w:rFonts w:ascii="Wingdings" w:hAnsi="Wingdings" w:hint="default"/>
      </w:rPr>
    </w:lvl>
    <w:lvl w:ilvl="6" w:tplc="40C8827C" w:tentative="1">
      <w:start w:val="1"/>
      <w:numFmt w:val="bullet"/>
      <w:lvlText w:val=""/>
      <w:lvlJc w:val="left"/>
      <w:pPr>
        <w:ind w:left="5040" w:hanging="360"/>
      </w:pPr>
      <w:rPr>
        <w:rFonts w:ascii="Symbol" w:hAnsi="Symbol" w:hint="default"/>
      </w:rPr>
    </w:lvl>
    <w:lvl w:ilvl="7" w:tplc="34DC43FE" w:tentative="1">
      <w:start w:val="1"/>
      <w:numFmt w:val="bullet"/>
      <w:lvlText w:val="o"/>
      <w:lvlJc w:val="left"/>
      <w:pPr>
        <w:ind w:left="5760" w:hanging="360"/>
      </w:pPr>
      <w:rPr>
        <w:rFonts w:ascii="Courier New" w:hAnsi="Courier New" w:cs="Courier New" w:hint="default"/>
      </w:rPr>
    </w:lvl>
    <w:lvl w:ilvl="8" w:tplc="D3DE6866" w:tentative="1">
      <w:start w:val="1"/>
      <w:numFmt w:val="bullet"/>
      <w:lvlText w:val=""/>
      <w:lvlJc w:val="left"/>
      <w:pPr>
        <w:ind w:left="6480" w:hanging="360"/>
      </w:pPr>
      <w:rPr>
        <w:rFonts w:ascii="Wingdings" w:hAnsi="Wingdings" w:hint="default"/>
      </w:rPr>
    </w:lvl>
  </w:abstractNum>
  <w:abstractNum w:abstractNumId="4" w15:restartNumberingAfterBreak="0">
    <w:nsid w:val="23122D2E"/>
    <w:multiLevelType w:val="hybridMultilevel"/>
    <w:tmpl w:val="F1C0F076"/>
    <w:lvl w:ilvl="0" w:tplc="041A0017">
      <w:start w:val="1"/>
      <w:numFmt w:val="lowerLetter"/>
      <w:lvlText w:val="%1)"/>
      <w:lvlJc w:val="left"/>
      <w:pPr>
        <w:ind w:left="765" w:hanging="360"/>
      </w:pPr>
      <w:rPr>
        <w:rFonts w:cs="Times New Roman"/>
      </w:rPr>
    </w:lvl>
    <w:lvl w:ilvl="1" w:tplc="041A0019" w:tentative="1">
      <w:start w:val="1"/>
      <w:numFmt w:val="lowerLetter"/>
      <w:lvlText w:val="%2."/>
      <w:lvlJc w:val="left"/>
      <w:pPr>
        <w:ind w:left="1485" w:hanging="360"/>
      </w:pPr>
      <w:rPr>
        <w:rFonts w:cs="Times New Roman"/>
      </w:rPr>
    </w:lvl>
    <w:lvl w:ilvl="2" w:tplc="041A001B" w:tentative="1">
      <w:start w:val="1"/>
      <w:numFmt w:val="lowerRoman"/>
      <w:lvlText w:val="%3."/>
      <w:lvlJc w:val="right"/>
      <w:pPr>
        <w:ind w:left="2205" w:hanging="180"/>
      </w:pPr>
      <w:rPr>
        <w:rFonts w:cs="Times New Roman"/>
      </w:rPr>
    </w:lvl>
    <w:lvl w:ilvl="3" w:tplc="041A000F" w:tentative="1">
      <w:start w:val="1"/>
      <w:numFmt w:val="decimal"/>
      <w:lvlText w:val="%4."/>
      <w:lvlJc w:val="left"/>
      <w:pPr>
        <w:ind w:left="2925" w:hanging="360"/>
      </w:pPr>
      <w:rPr>
        <w:rFonts w:cs="Times New Roman"/>
      </w:rPr>
    </w:lvl>
    <w:lvl w:ilvl="4" w:tplc="041A0019" w:tentative="1">
      <w:start w:val="1"/>
      <w:numFmt w:val="lowerLetter"/>
      <w:lvlText w:val="%5."/>
      <w:lvlJc w:val="left"/>
      <w:pPr>
        <w:ind w:left="3645" w:hanging="360"/>
      </w:pPr>
      <w:rPr>
        <w:rFonts w:cs="Times New Roman"/>
      </w:rPr>
    </w:lvl>
    <w:lvl w:ilvl="5" w:tplc="041A001B" w:tentative="1">
      <w:start w:val="1"/>
      <w:numFmt w:val="lowerRoman"/>
      <w:lvlText w:val="%6."/>
      <w:lvlJc w:val="right"/>
      <w:pPr>
        <w:ind w:left="4365" w:hanging="180"/>
      </w:pPr>
      <w:rPr>
        <w:rFonts w:cs="Times New Roman"/>
      </w:rPr>
    </w:lvl>
    <w:lvl w:ilvl="6" w:tplc="041A000F" w:tentative="1">
      <w:start w:val="1"/>
      <w:numFmt w:val="decimal"/>
      <w:lvlText w:val="%7."/>
      <w:lvlJc w:val="left"/>
      <w:pPr>
        <w:ind w:left="5085" w:hanging="360"/>
      </w:pPr>
      <w:rPr>
        <w:rFonts w:cs="Times New Roman"/>
      </w:rPr>
    </w:lvl>
    <w:lvl w:ilvl="7" w:tplc="041A0019" w:tentative="1">
      <w:start w:val="1"/>
      <w:numFmt w:val="lowerLetter"/>
      <w:lvlText w:val="%8."/>
      <w:lvlJc w:val="left"/>
      <w:pPr>
        <w:ind w:left="5805" w:hanging="360"/>
      </w:pPr>
      <w:rPr>
        <w:rFonts w:cs="Times New Roman"/>
      </w:rPr>
    </w:lvl>
    <w:lvl w:ilvl="8" w:tplc="041A001B" w:tentative="1">
      <w:start w:val="1"/>
      <w:numFmt w:val="lowerRoman"/>
      <w:lvlText w:val="%9."/>
      <w:lvlJc w:val="right"/>
      <w:pPr>
        <w:ind w:left="6525" w:hanging="180"/>
      </w:pPr>
      <w:rPr>
        <w:rFonts w:cs="Times New Roman"/>
      </w:rPr>
    </w:lvl>
  </w:abstractNum>
  <w:abstractNum w:abstractNumId="5" w15:restartNumberingAfterBreak="0">
    <w:nsid w:val="32B04F65"/>
    <w:multiLevelType w:val="hybridMultilevel"/>
    <w:tmpl w:val="4092792C"/>
    <w:lvl w:ilvl="0" w:tplc="6868FBFE">
      <w:start w:val="1"/>
      <w:numFmt w:val="bullet"/>
      <w:lvlText w:val=""/>
      <w:lvlJc w:val="left"/>
      <w:pPr>
        <w:ind w:left="720" w:hanging="360"/>
      </w:pPr>
      <w:rPr>
        <w:rFonts w:ascii="Symbol" w:hAnsi="Symbol" w:hint="default"/>
      </w:rPr>
    </w:lvl>
    <w:lvl w:ilvl="1" w:tplc="E660A9F2" w:tentative="1">
      <w:start w:val="1"/>
      <w:numFmt w:val="bullet"/>
      <w:lvlText w:val="o"/>
      <w:lvlJc w:val="left"/>
      <w:pPr>
        <w:ind w:left="1440" w:hanging="360"/>
      </w:pPr>
      <w:rPr>
        <w:rFonts w:ascii="Courier New" w:hAnsi="Courier New" w:cs="Courier New" w:hint="default"/>
      </w:rPr>
    </w:lvl>
    <w:lvl w:ilvl="2" w:tplc="1832A522" w:tentative="1">
      <w:start w:val="1"/>
      <w:numFmt w:val="bullet"/>
      <w:lvlText w:val=""/>
      <w:lvlJc w:val="left"/>
      <w:pPr>
        <w:ind w:left="2160" w:hanging="360"/>
      </w:pPr>
      <w:rPr>
        <w:rFonts w:ascii="Wingdings" w:hAnsi="Wingdings" w:hint="default"/>
      </w:rPr>
    </w:lvl>
    <w:lvl w:ilvl="3" w:tplc="A12C994E" w:tentative="1">
      <w:start w:val="1"/>
      <w:numFmt w:val="bullet"/>
      <w:lvlText w:val=""/>
      <w:lvlJc w:val="left"/>
      <w:pPr>
        <w:ind w:left="2880" w:hanging="360"/>
      </w:pPr>
      <w:rPr>
        <w:rFonts w:ascii="Symbol" w:hAnsi="Symbol" w:hint="default"/>
      </w:rPr>
    </w:lvl>
    <w:lvl w:ilvl="4" w:tplc="E34A3606" w:tentative="1">
      <w:start w:val="1"/>
      <w:numFmt w:val="bullet"/>
      <w:lvlText w:val="o"/>
      <w:lvlJc w:val="left"/>
      <w:pPr>
        <w:ind w:left="3600" w:hanging="360"/>
      </w:pPr>
      <w:rPr>
        <w:rFonts w:ascii="Courier New" w:hAnsi="Courier New" w:cs="Courier New" w:hint="default"/>
      </w:rPr>
    </w:lvl>
    <w:lvl w:ilvl="5" w:tplc="D854A15A" w:tentative="1">
      <w:start w:val="1"/>
      <w:numFmt w:val="bullet"/>
      <w:lvlText w:val=""/>
      <w:lvlJc w:val="left"/>
      <w:pPr>
        <w:ind w:left="4320" w:hanging="360"/>
      </w:pPr>
      <w:rPr>
        <w:rFonts w:ascii="Wingdings" w:hAnsi="Wingdings" w:hint="default"/>
      </w:rPr>
    </w:lvl>
    <w:lvl w:ilvl="6" w:tplc="70E8E0CC" w:tentative="1">
      <w:start w:val="1"/>
      <w:numFmt w:val="bullet"/>
      <w:lvlText w:val=""/>
      <w:lvlJc w:val="left"/>
      <w:pPr>
        <w:ind w:left="5040" w:hanging="360"/>
      </w:pPr>
      <w:rPr>
        <w:rFonts w:ascii="Symbol" w:hAnsi="Symbol" w:hint="default"/>
      </w:rPr>
    </w:lvl>
    <w:lvl w:ilvl="7" w:tplc="709C9776" w:tentative="1">
      <w:start w:val="1"/>
      <w:numFmt w:val="bullet"/>
      <w:lvlText w:val="o"/>
      <w:lvlJc w:val="left"/>
      <w:pPr>
        <w:ind w:left="5760" w:hanging="360"/>
      </w:pPr>
      <w:rPr>
        <w:rFonts w:ascii="Courier New" w:hAnsi="Courier New" w:cs="Courier New" w:hint="default"/>
      </w:rPr>
    </w:lvl>
    <w:lvl w:ilvl="8" w:tplc="F9747F8C" w:tentative="1">
      <w:start w:val="1"/>
      <w:numFmt w:val="bullet"/>
      <w:lvlText w:val=""/>
      <w:lvlJc w:val="left"/>
      <w:pPr>
        <w:ind w:left="6480" w:hanging="360"/>
      </w:pPr>
      <w:rPr>
        <w:rFonts w:ascii="Wingdings" w:hAnsi="Wingdings" w:hint="default"/>
      </w:rPr>
    </w:lvl>
  </w:abstractNum>
  <w:abstractNum w:abstractNumId="6" w15:restartNumberingAfterBreak="0">
    <w:nsid w:val="4DA85C07"/>
    <w:multiLevelType w:val="hybridMultilevel"/>
    <w:tmpl w:val="6DD2760C"/>
    <w:lvl w:ilvl="0" w:tplc="07E2CF66">
      <w:start w:val="1"/>
      <w:numFmt w:val="bullet"/>
      <w:lvlText w:val=""/>
      <w:lvlJc w:val="left"/>
      <w:pPr>
        <w:ind w:left="720" w:hanging="360"/>
      </w:pPr>
      <w:rPr>
        <w:rFonts w:ascii="Symbol" w:hAnsi="Symbol" w:hint="default"/>
      </w:rPr>
    </w:lvl>
    <w:lvl w:ilvl="1" w:tplc="3B522770" w:tentative="1">
      <w:start w:val="1"/>
      <w:numFmt w:val="bullet"/>
      <w:lvlText w:val="o"/>
      <w:lvlJc w:val="left"/>
      <w:pPr>
        <w:ind w:left="1440" w:hanging="360"/>
      </w:pPr>
      <w:rPr>
        <w:rFonts w:ascii="Courier New" w:hAnsi="Courier New" w:cs="Courier New" w:hint="default"/>
      </w:rPr>
    </w:lvl>
    <w:lvl w:ilvl="2" w:tplc="79A64020" w:tentative="1">
      <w:start w:val="1"/>
      <w:numFmt w:val="bullet"/>
      <w:lvlText w:val=""/>
      <w:lvlJc w:val="left"/>
      <w:pPr>
        <w:ind w:left="2160" w:hanging="360"/>
      </w:pPr>
      <w:rPr>
        <w:rFonts w:ascii="Wingdings" w:hAnsi="Wingdings" w:hint="default"/>
      </w:rPr>
    </w:lvl>
    <w:lvl w:ilvl="3" w:tplc="927C2DBC" w:tentative="1">
      <w:start w:val="1"/>
      <w:numFmt w:val="bullet"/>
      <w:lvlText w:val=""/>
      <w:lvlJc w:val="left"/>
      <w:pPr>
        <w:ind w:left="2880" w:hanging="360"/>
      </w:pPr>
      <w:rPr>
        <w:rFonts w:ascii="Symbol" w:hAnsi="Symbol" w:hint="default"/>
      </w:rPr>
    </w:lvl>
    <w:lvl w:ilvl="4" w:tplc="E23E24F2" w:tentative="1">
      <w:start w:val="1"/>
      <w:numFmt w:val="bullet"/>
      <w:lvlText w:val="o"/>
      <w:lvlJc w:val="left"/>
      <w:pPr>
        <w:ind w:left="3600" w:hanging="360"/>
      </w:pPr>
      <w:rPr>
        <w:rFonts w:ascii="Courier New" w:hAnsi="Courier New" w:cs="Courier New" w:hint="default"/>
      </w:rPr>
    </w:lvl>
    <w:lvl w:ilvl="5" w:tplc="E296579E" w:tentative="1">
      <w:start w:val="1"/>
      <w:numFmt w:val="bullet"/>
      <w:lvlText w:val=""/>
      <w:lvlJc w:val="left"/>
      <w:pPr>
        <w:ind w:left="4320" w:hanging="360"/>
      </w:pPr>
      <w:rPr>
        <w:rFonts w:ascii="Wingdings" w:hAnsi="Wingdings" w:hint="default"/>
      </w:rPr>
    </w:lvl>
    <w:lvl w:ilvl="6" w:tplc="A802F366" w:tentative="1">
      <w:start w:val="1"/>
      <w:numFmt w:val="bullet"/>
      <w:lvlText w:val=""/>
      <w:lvlJc w:val="left"/>
      <w:pPr>
        <w:ind w:left="5040" w:hanging="360"/>
      </w:pPr>
      <w:rPr>
        <w:rFonts w:ascii="Symbol" w:hAnsi="Symbol" w:hint="default"/>
      </w:rPr>
    </w:lvl>
    <w:lvl w:ilvl="7" w:tplc="3CDC299A" w:tentative="1">
      <w:start w:val="1"/>
      <w:numFmt w:val="bullet"/>
      <w:lvlText w:val="o"/>
      <w:lvlJc w:val="left"/>
      <w:pPr>
        <w:ind w:left="5760" w:hanging="360"/>
      </w:pPr>
      <w:rPr>
        <w:rFonts w:ascii="Courier New" w:hAnsi="Courier New" w:cs="Courier New" w:hint="default"/>
      </w:rPr>
    </w:lvl>
    <w:lvl w:ilvl="8" w:tplc="7D4A190A" w:tentative="1">
      <w:start w:val="1"/>
      <w:numFmt w:val="bullet"/>
      <w:lvlText w:val=""/>
      <w:lvlJc w:val="left"/>
      <w:pPr>
        <w:ind w:left="6480" w:hanging="360"/>
      </w:pPr>
      <w:rPr>
        <w:rFonts w:ascii="Wingdings" w:hAnsi="Wingdings" w:hint="default"/>
      </w:rPr>
    </w:lvl>
  </w:abstractNum>
  <w:abstractNum w:abstractNumId="7" w15:restartNumberingAfterBreak="0">
    <w:nsid w:val="4FBE7628"/>
    <w:multiLevelType w:val="hybridMultilevel"/>
    <w:tmpl w:val="726E84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1AF7CAF"/>
    <w:multiLevelType w:val="hybridMultilevel"/>
    <w:tmpl w:val="136A3E3C"/>
    <w:lvl w:ilvl="0" w:tplc="6A1AFC78">
      <w:start w:val="1"/>
      <w:numFmt w:val="bullet"/>
      <w:lvlText w:val=""/>
      <w:lvlJc w:val="left"/>
      <w:pPr>
        <w:ind w:left="720" w:hanging="360"/>
      </w:pPr>
      <w:rPr>
        <w:rFonts w:ascii="Symbol" w:hAnsi="Symbol" w:hint="default"/>
      </w:rPr>
    </w:lvl>
    <w:lvl w:ilvl="1" w:tplc="49907F3C">
      <w:start w:val="1"/>
      <w:numFmt w:val="bullet"/>
      <w:lvlText w:val="o"/>
      <w:lvlJc w:val="left"/>
      <w:pPr>
        <w:ind w:left="1440" w:hanging="360"/>
      </w:pPr>
      <w:rPr>
        <w:rFonts w:ascii="Courier New" w:hAnsi="Courier New" w:cs="Courier New" w:hint="default"/>
      </w:rPr>
    </w:lvl>
    <w:lvl w:ilvl="2" w:tplc="8A2E9468" w:tentative="1">
      <w:start w:val="1"/>
      <w:numFmt w:val="bullet"/>
      <w:lvlText w:val=""/>
      <w:lvlJc w:val="left"/>
      <w:pPr>
        <w:ind w:left="2160" w:hanging="360"/>
      </w:pPr>
      <w:rPr>
        <w:rFonts w:ascii="Wingdings" w:hAnsi="Wingdings" w:hint="default"/>
      </w:rPr>
    </w:lvl>
    <w:lvl w:ilvl="3" w:tplc="F6387AF4" w:tentative="1">
      <w:start w:val="1"/>
      <w:numFmt w:val="bullet"/>
      <w:lvlText w:val=""/>
      <w:lvlJc w:val="left"/>
      <w:pPr>
        <w:ind w:left="2880" w:hanging="360"/>
      </w:pPr>
      <w:rPr>
        <w:rFonts w:ascii="Symbol" w:hAnsi="Symbol" w:hint="default"/>
      </w:rPr>
    </w:lvl>
    <w:lvl w:ilvl="4" w:tplc="51767EE0" w:tentative="1">
      <w:start w:val="1"/>
      <w:numFmt w:val="bullet"/>
      <w:lvlText w:val="o"/>
      <w:lvlJc w:val="left"/>
      <w:pPr>
        <w:ind w:left="3600" w:hanging="360"/>
      </w:pPr>
      <w:rPr>
        <w:rFonts w:ascii="Courier New" w:hAnsi="Courier New" w:cs="Courier New" w:hint="default"/>
      </w:rPr>
    </w:lvl>
    <w:lvl w:ilvl="5" w:tplc="F7145740" w:tentative="1">
      <w:start w:val="1"/>
      <w:numFmt w:val="bullet"/>
      <w:lvlText w:val=""/>
      <w:lvlJc w:val="left"/>
      <w:pPr>
        <w:ind w:left="4320" w:hanging="360"/>
      </w:pPr>
      <w:rPr>
        <w:rFonts w:ascii="Wingdings" w:hAnsi="Wingdings" w:hint="default"/>
      </w:rPr>
    </w:lvl>
    <w:lvl w:ilvl="6" w:tplc="C9C0808A" w:tentative="1">
      <w:start w:val="1"/>
      <w:numFmt w:val="bullet"/>
      <w:lvlText w:val=""/>
      <w:lvlJc w:val="left"/>
      <w:pPr>
        <w:ind w:left="5040" w:hanging="360"/>
      </w:pPr>
      <w:rPr>
        <w:rFonts w:ascii="Symbol" w:hAnsi="Symbol" w:hint="default"/>
      </w:rPr>
    </w:lvl>
    <w:lvl w:ilvl="7" w:tplc="9E4A13FC" w:tentative="1">
      <w:start w:val="1"/>
      <w:numFmt w:val="bullet"/>
      <w:lvlText w:val="o"/>
      <w:lvlJc w:val="left"/>
      <w:pPr>
        <w:ind w:left="5760" w:hanging="360"/>
      </w:pPr>
      <w:rPr>
        <w:rFonts w:ascii="Courier New" w:hAnsi="Courier New" w:cs="Courier New" w:hint="default"/>
      </w:rPr>
    </w:lvl>
    <w:lvl w:ilvl="8" w:tplc="F864BD2E" w:tentative="1">
      <w:start w:val="1"/>
      <w:numFmt w:val="bullet"/>
      <w:lvlText w:val=""/>
      <w:lvlJc w:val="left"/>
      <w:pPr>
        <w:ind w:left="6480" w:hanging="360"/>
      </w:pPr>
      <w:rPr>
        <w:rFonts w:ascii="Wingdings" w:hAnsi="Wingdings" w:hint="default"/>
      </w:rPr>
    </w:lvl>
  </w:abstractNum>
  <w:abstractNum w:abstractNumId="9" w15:restartNumberingAfterBreak="0">
    <w:nsid w:val="591D7F37"/>
    <w:multiLevelType w:val="hybridMultilevel"/>
    <w:tmpl w:val="65D886AE"/>
    <w:lvl w:ilvl="0" w:tplc="1C042128">
      <w:start w:val="1"/>
      <w:numFmt w:val="bullet"/>
      <w:lvlText w:val=""/>
      <w:lvlJc w:val="left"/>
      <w:pPr>
        <w:ind w:left="720" w:hanging="360"/>
      </w:pPr>
      <w:rPr>
        <w:rFonts w:ascii="Symbol" w:hAnsi="Symbol" w:hint="default"/>
      </w:rPr>
    </w:lvl>
    <w:lvl w:ilvl="1" w:tplc="632CF78E" w:tentative="1">
      <w:start w:val="1"/>
      <w:numFmt w:val="bullet"/>
      <w:lvlText w:val="o"/>
      <w:lvlJc w:val="left"/>
      <w:pPr>
        <w:ind w:left="1440" w:hanging="360"/>
      </w:pPr>
      <w:rPr>
        <w:rFonts w:ascii="Courier New" w:hAnsi="Courier New" w:cs="Courier New" w:hint="default"/>
      </w:rPr>
    </w:lvl>
    <w:lvl w:ilvl="2" w:tplc="A73E90F8" w:tentative="1">
      <w:start w:val="1"/>
      <w:numFmt w:val="bullet"/>
      <w:lvlText w:val=""/>
      <w:lvlJc w:val="left"/>
      <w:pPr>
        <w:ind w:left="2160" w:hanging="360"/>
      </w:pPr>
      <w:rPr>
        <w:rFonts w:ascii="Wingdings" w:hAnsi="Wingdings" w:hint="default"/>
      </w:rPr>
    </w:lvl>
    <w:lvl w:ilvl="3" w:tplc="FEB65A84" w:tentative="1">
      <w:start w:val="1"/>
      <w:numFmt w:val="bullet"/>
      <w:lvlText w:val=""/>
      <w:lvlJc w:val="left"/>
      <w:pPr>
        <w:ind w:left="2880" w:hanging="360"/>
      </w:pPr>
      <w:rPr>
        <w:rFonts w:ascii="Symbol" w:hAnsi="Symbol" w:hint="default"/>
      </w:rPr>
    </w:lvl>
    <w:lvl w:ilvl="4" w:tplc="14788CD4" w:tentative="1">
      <w:start w:val="1"/>
      <w:numFmt w:val="bullet"/>
      <w:lvlText w:val="o"/>
      <w:lvlJc w:val="left"/>
      <w:pPr>
        <w:ind w:left="3600" w:hanging="360"/>
      </w:pPr>
      <w:rPr>
        <w:rFonts w:ascii="Courier New" w:hAnsi="Courier New" w:cs="Courier New" w:hint="default"/>
      </w:rPr>
    </w:lvl>
    <w:lvl w:ilvl="5" w:tplc="1A3610C2" w:tentative="1">
      <w:start w:val="1"/>
      <w:numFmt w:val="bullet"/>
      <w:lvlText w:val=""/>
      <w:lvlJc w:val="left"/>
      <w:pPr>
        <w:ind w:left="4320" w:hanging="360"/>
      </w:pPr>
      <w:rPr>
        <w:rFonts w:ascii="Wingdings" w:hAnsi="Wingdings" w:hint="default"/>
      </w:rPr>
    </w:lvl>
    <w:lvl w:ilvl="6" w:tplc="4DAAF8F6" w:tentative="1">
      <w:start w:val="1"/>
      <w:numFmt w:val="bullet"/>
      <w:lvlText w:val=""/>
      <w:lvlJc w:val="left"/>
      <w:pPr>
        <w:ind w:left="5040" w:hanging="360"/>
      </w:pPr>
      <w:rPr>
        <w:rFonts w:ascii="Symbol" w:hAnsi="Symbol" w:hint="default"/>
      </w:rPr>
    </w:lvl>
    <w:lvl w:ilvl="7" w:tplc="856E563A" w:tentative="1">
      <w:start w:val="1"/>
      <w:numFmt w:val="bullet"/>
      <w:lvlText w:val="o"/>
      <w:lvlJc w:val="left"/>
      <w:pPr>
        <w:ind w:left="5760" w:hanging="360"/>
      </w:pPr>
      <w:rPr>
        <w:rFonts w:ascii="Courier New" w:hAnsi="Courier New" w:cs="Courier New" w:hint="default"/>
      </w:rPr>
    </w:lvl>
    <w:lvl w:ilvl="8" w:tplc="7DDE3BC6" w:tentative="1">
      <w:start w:val="1"/>
      <w:numFmt w:val="bullet"/>
      <w:lvlText w:val=""/>
      <w:lvlJc w:val="left"/>
      <w:pPr>
        <w:ind w:left="6480" w:hanging="360"/>
      </w:pPr>
      <w:rPr>
        <w:rFonts w:ascii="Wingdings" w:hAnsi="Wingdings" w:hint="default"/>
      </w:rPr>
    </w:lvl>
  </w:abstractNum>
  <w:abstractNum w:abstractNumId="10" w15:restartNumberingAfterBreak="0">
    <w:nsid w:val="5E813449"/>
    <w:multiLevelType w:val="hybridMultilevel"/>
    <w:tmpl w:val="0EAE6D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49D3258"/>
    <w:multiLevelType w:val="hybridMultilevel"/>
    <w:tmpl w:val="32C29178"/>
    <w:lvl w:ilvl="0" w:tplc="66C8A0FC">
      <w:numFmt w:val="bullet"/>
      <w:lvlText w:val="-"/>
      <w:lvlJc w:val="left"/>
      <w:pPr>
        <w:ind w:left="720" w:hanging="360"/>
      </w:pPr>
      <w:rPr>
        <w:rFonts w:ascii="Calibri" w:eastAsia="Calibri" w:hAnsi="Calibri" w:cs="Times New Roman" w:hint="default"/>
      </w:rPr>
    </w:lvl>
    <w:lvl w:ilvl="1" w:tplc="5538A712">
      <w:start w:val="1"/>
      <w:numFmt w:val="bullet"/>
      <w:lvlText w:val="o"/>
      <w:lvlJc w:val="left"/>
      <w:pPr>
        <w:ind w:left="1440" w:hanging="360"/>
      </w:pPr>
      <w:rPr>
        <w:rFonts w:ascii="Courier New" w:hAnsi="Courier New" w:cs="Courier New" w:hint="default"/>
      </w:rPr>
    </w:lvl>
    <w:lvl w:ilvl="2" w:tplc="ED2C5B60" w:tentative="1">
      <w:start w:val="1"/>
      <w:numFmt w:val="bullet"/>
      <w:lvlText w:val=""/>
      <w:lvlJc w:val="left"/>
      <w:pPr>
        <w:ind w:left="2160" w:hanging="360"/>
      </w:pPr>
      <w:rPr>
        <w:rFonts w:ascii="Wingdings" w:hAnsi="Wingdings" w:hint="default"/>
      </w:rPr>
    </w:lvl>
    <w:lvl w:ilvl="3" w:tplc="FBA0F23C" w:tentative="1">
      <w:start w:val="1"/>
      <w:numFmt w:val="bullet"/>
      <w:lvlText w:val=""/>
      <w:lvlJc w:val="left"/>
      <w:pPr>
        <w:ind w:left="2880" w:hanging="360"/>
      </w:pPr>
      <w:rPr>
        <w:rFonts w:ascii="Symbol" w:hAnsi="Symbol" w:hint="default"/>
      </w:rPr>
    </w:lvl>
    <w:lvl w:ilvl="4" w:tplc="96A491F8" w:tentative="1">
      <w:start w:val="1"/>
      <w:numFmt w:val="bullet"/>
      <w:lvlText w:val="o"/>
      <w:lvlJc w:val="left"/>
      <w:pPr>
        <w:ind w:left="3600" w:hanging="360"/>
      </w:pPr>
      <w:rPr>
        <w:rFonts w:ascii="Courier New" w:hAnsi="Courier New" w:cs="Courier New" w:hint="default"/>
      </w:rPr>
    </w:lvl>
    <w:lvl w:ilvl="5" w:tplc="41B2A1B2" w:tentative="1">
      <w:start w:val="1"/>
      <w:numFmt w:val="bullet"/>
      <w:lvlText w:val=""/>
      <w:lvlJc w:val="left"/>
      <w:pPr>
        <w:ind w:left="4320" w:hanging="360"/>
      </w:pPr>
      <w:rPr>
        <w:rFonts w:ascii="Wingdings" w:hAnsi="Wingdings" w:hint="default"/>
      </w:rPr>
    </w:lvl>
    <w:lvl w:ilvl="6" w:tplc="C26A10E2" w:tentative="1">
      <w:start w:val="1"/>
      <w:numFmt w:val="bullet"/>
      <w:lvlText w:val=""/>
      <w:lvlJc w:val="left"/>
      <w:pPr>
        <w:ind w:left="5040" w:hanging="360"/>
      </w:pPr>
      <w:rPr>
        <w:rFonts w:ascii="Symbol" w:hAnsi="Symbol" w:hint="default"/>
      </w:rPr>
    </w:lvl>
    <w:lvl w:ilvl="7" w:tplc="0AE6747C" w:tentative="1">
      <w:start w:val="1"/>
      <w:numFmt w:val="bullet"/>
      <w:lvlText w:val="o"/>
      <w:lvlJc w:val="left"/>
      <w:pPr>
        <w:ind w:left="5760" w:hanging="360"/>
      </w:pPr>
      <w:rPr>
        <w:rFonts w:ascii="Courier New" w:hAnsi="Courier New" w:cs="Courier New" w:hint="default"/>
      </w:rPr>
    </w:lvl>
    <w:lvl w:ilvl="8" w:tplc="19B0FCA8"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6"/>
  </w:num>
  <w:num w:numId="5">
    <w:abstractNumId w:val="11"/>
  </w:num>
  <w:num w:numId="6">
    <w:abstractNumId w:val="1"/>
  </w:num>
  <w:num w:numId="7">
    <w:abstractNumId w:val="8"/>
  </w:num>
  <w:num w:numId="8">
    <w:abstractNumId w:val="9"/>
  </w:num>
  <w:num w:numId="9">
    <w:abstractNumId w:val="3"/>
  </w:num>
  <w:num w:numId="10">
    <w:abstractNumId w:val="10"/>
  </w:num>
  <w:num w:numId="11">
    <w:abstractNumId w:val="4"/>
  </w:num>
  <w:num w:numId="12">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16F7E"/>
    <w:rsid w:val="0007717B"/>
    <w:rsid w:val="00084FA3"/>
    <w:rsid w:val="000A10A4"/>
    <w:rsid w:val="000B3DA3"/>
    <w:rsid w:val="000C0DC6"/>
    <w:rsid w:val="000C1731"/>
    <w:rsid w:val="000E60B2"/>
    <w:rsid w:val="0012693F"/>
    <w:rsid w:val="00131E09"/>
    <w:rsid w:val="00161952"/>
    <w:rsid w:val="0017374B"/>
    <w:rsid w:val="0017399D"/>
    <w:rsid w:val="001B6111"/>
    <w:rsid w:val="001D4F9E"/>
    <w:rsid w:val="00256A04"/>
    <w:rsid w:val="002703D8"/>
    <w:rsid w:val="00291D00"/>
    <w:rsid w:val="00293195"/>
    <w:rsid w:val="003023DA"/>
    <w:rsid w:val="00321278"/>
    <w:rsid w:val="00321834"/>
    <w:rsid w:val="00356477"/>
    <w:rsid w:val="003B7321"/>
    <w:rsid w:val="00406C2A"/>
    <w:rsid w:val="00412B9F"/>
    <w:rsid w:val="00494B5D"/>
    <w:rsid w:val="004B1DE0"/>
    <w:rsid w:val="004C2ECB"/>
    <w:rsid w:val="00507BC7"/>
    <w:rsid w:val="00520724"/>
    <w:rsid w:val="0053648E"/>
    <w:rsid w:val="00570A8D"/>
    <w:rsid w:val="00590F8A"/>
    <w:rsid w:val="005E3A88"/>
    <w:rsid w:val="006273A4"/>
    <w:rsid w:val="006502A4"/>
    <w:rsid w:val="00651375"/>
    <w:rsid w:val="00687C6E"/>
    <w:rsid w:val="00687CEE"/>
    <w:rsid w:val="00691AFF"/>
    <w:rsid w:val="006B096D"/>
    <w:rsid w:val="006D3EBC"/>
    <w:rsid w:val="00741559"/>
    <w:rsid w:val="007C3F3D"/>
    <w:rsid w:val="007D2DF9"/>
    <w:rsid w:val="00802752"/>
    <w:rsid w:val="00834794"/>
    <w:rsid w:val="00843835"/>
    <w:rsid w:val="008604BA"/>
    <w:rsid w:val="008A1AA3"/>
    <w:rsid w:val="008D4217"/>
    <w:rsid w:val="008F61ED"/>
    <w:rsid w:val="00927DFD"/>
    <w:rsid w:val="00955EA1"/>
    <w:rsid w:val="00960495"/>
    <w:rsid w:val="009616D7"/>
    <w:rsid w:val="00964210"/>
    <w:rsid w:val="0097030A"/>
    <w:rsid w:val="009C470E"/>
    <w:rsid w:val="009E1428"/>
    <w:rsid w:val="009E77E6"/>
    <w:rsid w:val="009F3AFC"/>
    <w:rsid w:val="00A36DA4"/>
    <w:rsid w:val="00AA2AE9"/>
    <w:rsid w:val="00AA492B"/>
    <w:rsid w:val="00AC7B98"/>
    <w:rsid w:val="00AD6E54"/>
    <w:rsid w:val="00AE035F"/>
    <w:rsid w:val="00AE456F"/>
    <w:rsid w:val="00AE69F6"/>
    <w:rsid w:val="00B12669"/>
    <w:rsid w:val="00B225EF"/>
    <w:rsid w:val="00BB1F88"/>
    <w:rsid w:val="00BB66F0"/>
    <w:rsid w:val="00BD0724"/>
    <w:rsid w:val="00C028C0"/>
    <w:rsid w:val="00C0605A"/>
    <w:rsid w:val="00C47B89"/>
    <w:rsid w:val="00CA23AF"/>
    <w:rsid w:val="00CD1E63"/>
    <w:rsid w:val="00CD3584"/>
    <w:rsid w:val="00CF739D"/>
    <w:rsid w:val="00D15AE0"/>
    <w:rsid w:val="00D301A4"/>
    <w:rsid w:val="00D318C3"/>
    <w:rsid w:val="00D3674A"/>
    <w:rsid w:val="00D44152"/>
    <w:rsid w:val="00D45AF7"/>
    <w:rsid w:val="00D54DFC"/>
    <w:rsid w:val="00D72078"/>
    <w:rsid w:val="00D94B43"/>
    <w:rsid w:val="00E00192"/>
    <w:rsid w:val="00E07588"/>
    <w:rsid w:val="00E46AD9"/>
    <w:rsid w:val="00E82B50"/>
    <w:rsid w:val="00E90C80"/>
    <w:rsid w:val="00EA129F"/>
    <w:rsid w:val="00EA3DC7"/>
    <w:rsid w:val="00EE4DB6"/>
    <w:rsid w:val="00F359F1"/>
    <w:rsid w:val="00F3677B"/>
    <w:rsid w:val="00F51CAB"/>
    <w:rsid w:val="00F61E7D"/>
    <w:rsid w:val="00F66238"/>
    <w:rsid w:val="00F86933"/>
    <w:rsid w:val="00F90247"/>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10DEC"/>
  <w15:docId w15:val="{3A351E38-539C-429B-BA57-86205C4F8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semiHidden/>
    <w:unhideWhenUsed/>
    <w:rsid w:val="00903ED2"/>
    <w:rPr>
      <w:sz w:val="16"/>
      <w:szCs w:val="16"/>
      <w:lang w:val="es-ES"/>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3023DA"/>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C3F3D"/>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0B3DA3"/>
    <w:pPr>
      <w:ind w:left="720"/>
      <w:contextualSpacing/>
    </w:pPr>
  </w:style>
  <w:style w:type="paragraph" w:styleId="Revision">
    <w:name w:val="Revision"/>
    <w:hidden/>
    <w:uiPriority w:val="99"/>
    <w:semiHidden/>
    <w:rsid w:val="0080275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books/iso-internal-audit-plain-english-guide/" TargetMode="External"/><Relationship Id="rId2" Type="http://schemas.openxmlformats.org/officeDocument/2006/relationships/hyperlink" Target="https://training.advisera.com/course/iso-27001-internal-auditor-course/" TargetMode="External"/><Relationship Id="rId1" Type="http://schemas.openxmlformats.org/officeDocument/2006/relationships/hyperlink" Target="https://advisera.com/27001academy/blog/2010/03/22/dilemmas-with-iso-27001-bs-25999-2-internal-auditor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27001academy/es/documentation/procedimiento-para-auditoria-interna/"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1E8E8-CD2C-4F01-9D1D-00021D08E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467</Words>
  <Characters>2665</Characters>
  <Application>Microsoft Office Word</Application>
  <DocSecurity>0</DocSecurity>
  <Lines>22</Lines>
  <Paragraphs>6</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Procedimiento para auditoría interna</vt:lpstr>
      <vt:lpstr>Procedimiento para Auditoría interna</vt:lpstr>
      <vt:lpstr>Procedure for Internal Audit</vt:lpstr>
    </vt:vector>
  </TitlesOfParts>
  <Company>Advisera Expert Solutions Ltd</Company>
  <LinksUpToDate>false</LinksUpToDate>
  <CharactersWithSpaces>3126</CharactersWithSpaces>
  <SharedDoc>false</SharedDoc>
  <HLinks>
    <vt:vector size="66" baseType="variant">
      <vt:variant>
        <vt:i4>1245235</vt:i4>
      </vt:variant>
      <vt:variant>
        <vt:i4>62</vt:i4>
      </vt:variant>
      <vt:variant>
        <vt:i4>0</vt:i4>
      </vt:variant>
      <vt:variant>
        <vt:i4>5</vt:i4>
      </vt:variant>
      <vt:variant>
        <vt:lpwstr/>
      </vt:variant>
      <vt:variant>
        <vt:lpwstr>_Toc270677624</vt:lpwstr>
      </vt:variant>
      <vt:variant>
        <vt:i4>1245235</vt:i4>
      </vt:variant>
      <vt:variant>
        <vt:i4>56</vt:i4>
      </vt:variant>
      <vt:variant>
        <vt:i4>0</vt:i4>
      </vt:variant>
      <vt:variant>
        <vt:i4>5</vt:i4>
      </vt:variant>
      <vt:variant>
        <vt:lpwstr/>
      </vt:variant>
      <vt:variant>
        <vt:lpwstr>_Toc270677623</vt:lpwstr>
      </vt:variant>
      <vt:variant>
        <vt:i4>1245235</vt:i4>
      </vt:variant>
      <vt:variant>
        <vt:i4>50</vt:i4>
      </vt:variant>
      <vt:variant>
        <vt:i4>0</vt:i4>
      </vt:variant>
      <vt:variant>
        <vt:i4>5</vt:i4>
      </vt:variant>
      <vt:variant>
        <vt:lpwstr/>
      </vt:variant>
      <vt:variant>
        <vt:lpwstr>_Toc270677622</vt:lpwstr>
      </vt:variant>
      <vt:variant>
        <vt:i4>1245235</vt:i4>
      </vt:variant>
      <vt:variant>
        <vt:i4>44</vt:i4>
      </vt:variant>
      <vt:variant>
        <vt:i4>0</vt:i4>
      </vt:variant>
      <vt:variant>
        <vt:i4>5</vt:i4>
      </vt:variant>
      <vt:variant>
        <vt:lpwstr/>
      </vt:variant>
      <vt:variant>
        <vt:lpwstr>_Toc270677621</vt:lpwstr>
      </vt:variant>
      <vt:variant>
        <vt:i4>1245235</vt:i4>
      </vt:variant>
      <vt:variant>
        <vt:i4>38</vt:i4>
      </vt:variant>
      <vt:variant>
        <vt:i4>0</vt:i4>
      </vt:variant>
      <vt:variant>
        <vt:i4>5</vt:i4>
      </vt:variant>
      <vt:variant>
        <vt:lpwstr/>
      </vt:variant>
      <vt:variant>
        <vt:lpwstr>_Toc270677620</vt:lpwstr>
      </vt:variant>
      <vt:variant>
        <vt:i4>1048627</vt:i4>
      </vt:variant>
      <vt:variant>
        <vt:i4>32</vt:i4>
      </vt:variant>
      <vt:variant>
        <vt:i4>0</vt:i4>
      </vt:variant>
      <vt:variant>
        <vt:i4>5</vt:i4>
      </vt:variant>
      <vt:variant>
        <vt:lpwstr/>
      </vt:variant>
      <vt:variant>
        <vt:lpwstr>_Toc270677619</vt:lpwstr>
      </vt:variant>
      <vt:variant>
        <vt:i4>1048627</vt:i4>
      </vt:variant>
      <vt:variant>
        <vt:i4>26</vt:i4>
      </vt:variant>
      <vt:variant>
        <vt:i4>0</vt:i4>
      </vt:variant>
      <vt:variant>
        <vt:i4>5</vt:i4>
      </vt:variant>
      <vt:variant>
        <vt:lpwstr/>
      </vt:variant>
      <vt:variant>
        <vt:lpwstr>_Toc270677618</vt:lpwstr>
      </vt:variant>
      <vt:variant>
        <vt:i4>1048627</vt:i4>
      </vt:variant>
      <vt:variant>
        <vt:i4>20</vt:i4>
      </vt:variant>
      <vt:variant>
        <vt:i4>0</vt:i4>
      </vt:variant>
      <vt:variant>
        <vt:i4>5</vt:i4>
      </vt:variant>
      <vt:variant>
        <vt:lpwstr/>
      </vt:variant>
      <vt:variant>
        <vt:lpwstr>_Toc270677617</vt:lpwstr>
      </vt:variant>
      <vt:variant>
        <vt:i4>1048627</vt:i4>
      </vt:variant>
      <vt:variant>
        <vt:i4>14</vt:i4>
      </vt:variant>
      <vt:variant>
        <vt:i4>0</vt:i4>
      </vt:variant>
      <vt:variant>
        <vt:i4>5</vt:i4>
      </vt:variant>
      <vt:variant>
        <vt:lpwstr/>
      </vt:variant>
      <vt:variant>
        <vt:lpwstr>_Toc270677616</vt:lpwstr>
      </vt:variant>
      <vt:variant>
        <vt:i4>1048627</vt:i4>
      </vt:variant>
      <vt:variant>
        <vt:i4>8</vt:i4>
      </vt:variant>
      <vt:variant>
        <vt:i4>0</vt:i4>
      </vt:variant>
      <vt:variant>
        <vt:i4>5</vt:i4>
      </vt:variant>
      <vt:variant>
        <vt:lpwstr/>
      </vt:variant>
      <vt:variant>
        <vt:lpwstr>_Toc270677615</vt:lpwstr>
      </vt:variant>
      <vt:variant>
        <vt:i4>1048627</vt:i4>
      </vt:variant>
      <vt:variant>
        <vt:i4>2</vt:i4>
      </vt:variant>
      <vt:variant>
        <vt:i4>0</vt:i4>
      </vt:variant>
      <vt:variant>
        <vt:i4>5</vt:i4>
      </vt:variant>
      <vt:variant>
        <vt:lpwstr/>
      </vt:variant>
      <vt:variant>
        <vt:lpwstr>_Toc270677614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para auditoría interna</dc:title>
  <dc:creator>Dejan Kosutic</dc:creator>
  <dc:description>©2020 Esta plantilla puede ser utilizada por los clientes de Advisera Expert Solutions Ltd. www.advisera.com de acuerdo al contrato de licencia.</dc:description>
  <cp:lastModifiedBy>27001Academy</cp:lastModifiedBy>
  <cp:revision>22</cp:revision>
  <dcterms:created xsi:type="dcterms:W3CDTF">2015-03-01T09:34:00Z</dcterms:created>
  <dcterms:modified xsi:type="dcterms:W3CDTF">2020-04-28T21:10:00Z</dcterms:modified>
</cp:coreProperties>
</file>