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E1468A" w14:textId="36E5F1AD" w:rsidR="00502BE8" w:rsidRDefault="00502BE8" w:rsidP="00502BE8">
      <w:pPr>
        <w:jc w:val="center"/>
      </w:pPr>
      <w:r>
        <w:t>** VERSIÓN DE MUESTRA GRATIS **</w:t>
      </w:r>
    </w:p>
    <w:p w14:paraId="26761747" w14:textId="77777777" w:rsidR="00502BE8" w:rsidRDefault="00502BE8" w:rsidP="00502BE8">
      <w:pPr>
        <w:jc w:val="center"/>
        <w:rPr>
          <w:lang w:val="es-ES_tradnl"/>
        </w:rPr>
      </w:pPr>
      <w:r>
        <w:rPr>
          <w:lang w:val="es-ES_tradnl"/>
        </w:rPr>
        <w:t>Gracias por descargar la vista previa gratuita del Paquete de documentos de ISO 27001.</w:t>
      </w:r>
    </w:p>
    <w:p w14:paraId="4B266762" w14:textId="12F6926E" w:rsidR="00BC6ED3" w:rsidRPr="004C3F78" w:rsidRDefault="00BB6E42" w:rsidP="00BC6ED3">
      <w:pPr>
        <w:rPr>
          <w:b/>
          <w:sz w:val="28"/>
          <w:szCs w:val="28"/>
          <w:lang w:val="es-ES_tradnl"/>
        </w:rPr>
      </w:pPr>
      <w:commentRangeStart w:id="0"/>
      <w:r w:rsidRPr="004C3F78">
        <w:rPr>
          <w:b/>
          <w:sz w:val="28"/>
          <w:lang w:val="es-ES_tradnl"/>
        </w:rPr>
        <w:t>Apéndice 1 –</w:t>
      </w:r>
      <w:r w:rsidR="00BC6ED3" w:rsidRPr="004C3F78">
        <w:rPr>
          <w:b/>
          <w:sz w:val="28"/>
          <w:lang w:val="es-ES_tradnl"/>
        </w:rPr>
        <w:t xml:space="preserve"> </w:t>
      </w:r>
      <w:r w:rsidR="00AC7C2B" w:rsidRPr="004C3F78">
        <w:rPr>
          <w:b/>
          <w:sz w:val="28"/>
          <w:lang w:val="es-ES_tradnl"/>
        </w:rPr>
        <w:t>Lista de requisitos legales, normativos, contractuales y de otra índole</w:t>
      </w:r>
      <w:commentRangeEnd w:id="0"/>
      <w:r w:rsidR="00AC7C2B" w:rsidRPr="004C3F78">
        <w:rPr>
          <w:rStyle w:val="CommentReference"/>
        </w:rPr>
        <w:commentReference w:id="0"/>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2"/>
        <w:gridCol w:w="1957"/>
        <w:gridCol w:w="1581"/>
        <w:gridCol w:w="1264"/>
        <w:gridCol w:w="1788"/>
      </w:tblGrid>
      <w:tr w:rsidR="003B0BC3" w:rsidRPr="004C3F78" w14:paraId="0AD634E1" w14:textId="77777777" w:rsidTr="00AC7C2B">
        <w:tc>
          <w:tcPr>
            <w:tcW w:w="2484" w:type="dxa"/>
            <w:shd w:val="clear" w:color="auto" w:fill="D9D9D9"/>
          </w:tcPr>
          <w:p w14:paraId="1B59006F" w14:textId="77777777" w:rsidR="003B0BC3" w:rsidRPr="004C3F78" w:rsidRDefault="003B0BC3" w:rsidP="0074517F">
            <w:pPr>
              <w:rPr>
                <w:b/>
                <w:i/>
                <w:lang w:val="es-ES_tradnl"/>
              </w:rPr>
            </w:pPr>
            <w:commentRangeStart w:id="1"/>
            <w:commentRangeStart w:id="2"/>
            <w:r w:rsidRPr="004C3F78">
              <w:rPr>
                <w:b/>
                <w:i/>
                <w:lang w:val="es-ES_tradnl"/>
              </w:rPr>
              <w:t>Requisito</w:t>
            </w:r>
            <w:commentRangeEnd w:id="1"/>
            <w:r w:rsidR="00AC7C2B" w:rsidRPr="004C3F78">
              <w:rPr>
                <w:rStyle w:val="CommentReference"/>
                <w:sz w:val="22"/>
                <w:szCs w:val="22"/>
              </w:rPr>
              <w:commentReference w:id="1"/>
            </w:r>
            <w:commentRangeEnd w:id="2"/>
            <w:r w:rsidR="00AC7C2B" w:rsidRPr="004C3F78">
              <w:rPr>
                <w:rStyle w:val="CommentReference"/>
                <w:sz w:val="22"/>
                <w:szCs w:val="22"/>
              </w:rPr>
              <w:commentReference w:id="2"/>
            </w:r>
          </w:p>
        </w:tc>
        <w:tc>
          <w:tcPr>
            <w:tcW w:w="1992" w:type="dxa"/>
            <w:shd w:val="clear" w:color="auto" w:fill="D9D9D9"/>
          </w:tcPr>
          <w:p w14:paraId="40726709" w14:textId="77777777" w:rsidR="003B0BC3" w:rsidRPr="004C3F78" w:rsidRDefault="003B0BC3" w:rsidP="0074517F">
            <w:pPr>
              <w:rPr>
                <w:b/>
                <w:i/>
                <w:lang w:val="es-ES_tradnl"/>
              </w:rPr>
            </w:pPr>
            <w:r w:rsidRPr="004C3F78">
              <w:rPr>
                <w:b/>
                <w:i/>
                <w:lang w:val="es-ES_tradnl"/>
              </w:rPr>
              <w:t>Documento que impone el requisito</w:t>
            </w:r>
          </w:p>
        </w:tc>
        <w:tc>
          <w:tcPr>
            <w:tcW w:w="1643" w:type="dxa"/>
            <w:shd w:val="clear" w:color="auto" w:fill="D9D9D9"/>
          </w:tcPr>
          <w:p w14:paraId="7FE78D65" w14:textId="736A6B55" w:rsidR="003B0BC3" w:rsidRPr="004C3F78" w:rsidRDefault="00502BE8" w:rsidP="003B0BC3">
            <w:pPr>
              <w:rPr>
                <w:b/>
                <w:i/>
                <w:lang w:val="es-ES_tradnl"/>
              </w:rPr>
            </w:pPr>
            <w:r>
              <w:rPr>
                <w:b/>
                <w:i/>
                <w:lang w:val="es-ES_tradnl"/>
              </w:rPr>
              <w:t>…</w:t>
            </w:r>
          </w:p>
        </w:tc>
        <w:tc>
          <w:tcPr>
            <w:tcW w:w="1309" w:type="dxa"/>
            <w:shd w:val="clear" w:color="auto" w:fill="D9D9D9"/>
          </w:tcPr>
          <w:p w14:paraId="712866AE" w14:textId="58497157" w:rsidR="003B0BC3" w:rsidRPr="004C3F78" w:rsidRDefault="00502BE8" w:rsidP="0074517F">
            <w:pPr>
              <w:rPr>
                <w:b/>
                <w:i/>
                <w:lang w:val="es-ES_tradnl"/>
              </w:rPr>
            </w:pPr>
            <w:r>
              <w:rPr>
                <w:b/>
                <w:i/>
                <w:lang w:val="es-ES_tradnl"/>
              </w:rPr>
              <w:t>…</w:t>
            </w:r>
          </w:p>
        </w:tc>
        <w:tc>
          <w:tcPr>
            <w:tcW w:w="1860" w:type="dxa"/>
            <w:shd w:val="clear" w:color="auto" w:fill="D9D9D9"/>
          </w:tcPr>
          <w:p w14:paraId="35F81F51" w14:textId="3B909138" w:rsidR="003B0BC3" w:rsidRPr="004C3F78" w:rsidRDefault="00502BE8" w:rsidP="0074517F">
            <w:pPr>
              <w:rPr>
                <w:b/>
                <w:i/>
                <w:lang w:val="es-ES_tradnl"/>
              </w:rPr>
            </w:pPr>
            <w:r>
              <w:rPr>
                <w:b/>
                <w:i/>
                <w:lang w:val="es-ES_tradnl"/>
              </w:rPr>
              <w:t>…</w:t>
            </w:r>
          </w:p>
        </w:tc>
      </w:tr>
      <w:tr w:rsidR="00C070D3" w:rsidRPr="004C3F78" w14:paraId="4DF87768" w14:textId="77777777" w:rsidTr="00AC7C2B">
        <w:tc>
          <w:tcPr>
            <w:tcW w:w="2484" w:type="dxa"/>
          </w:tcPr>
          <w:p w14:paraId="56B75608" w14:textId="3C121C4E" w:rsidR="00C070D3" w:rsidRPr="004C3F78" w:rsidRDefault="00502BE8" w:rsidP="00C070D3">
            <w:pPr>
              <w:rPr>
                <w:lang w:val="es-ES_tradnl"/>
              </w:rPr>
            </w:pPr>
            <w:r>
              <w:rPr>
                <w:lang w:val="es-ES_tradnl"/>
              </w:rPr>
              <w:t>…</w:t>
            </w:r>
          </w:p>
        </w:tc>
        <w:tc>
          <w:tcPr>
            <w:tcW w:w="1992" w:type="dxa"/>
          </w:tcPr>
          <w:p w14:paraId="526C56E2" w14:textId="3FCE18B7" w:rsidR="00C070D3" w:rsidRPr="004C3F78" w:rsidRDefault="00502BE8" w:rsidP="00C070D3">
            <w:pPr>
              <w:rPr>
                <w:lang w:val="es-ES_tradnl"/>
              </w:rPr>
            </w:pPr>
            <w:r>
              <w:rPr>
                <w:lang w:val="es-ES_tradnl"/>
              </w:rPr>
              <w:t>…</w:t>
            </w:r>
          </w:p>
        </w:tc>
        <w:tc>
          <w:tcPr>
            <w:tcW w:w="1643" w:type="dxa"/>
          </w:tcPr>
          <w:p w14:paraId="214DFE1C" w14:textId="54DCD9C6" w:rsidR="00C070D3" w:rsidRPr="004C3F78" w:rsidRDefault="00502BE8" w:rsidP="00C070D3">
            <w:pPr>
              <w:rPr>
                <w:lang w:val="es-ES_tradnl"/>
              </w:rPr>
            </w:pPr>
            <w:r>
              <w:rPr>
                <w:lang w:val="es-ES_tradnl"/>
              </w:rPr>
              <w:t>…</w:t>
            </w:r>
          </w:p>
        </w:tc>
        <w:tc>
          <w:tcPr>
            <w:tcW w:w="1309" w:type="dxa"/>
          </w:tcPr>
          <w:p w14:paraId="481A4220" w14:textId="02D656CA" w:rsidR="00C070D3" w:rsidRPr="004C3F78" w:rsidRDefault="00502BE8" w:rsidP="00C070D3">
            <w:pPr>
              <w:rPr>
                <w:lang w:val="es-ES_tradnl"/>
              </w:rPr>
            </w:pPr>
            <w:r>
              <w:rPr>
                <w:lang w:val="es-ES_tradnl"/>
              </w:rPr>
              <w:t>…</w:t>
            </w:r>
          </w:p>
        </w:tc>
        <w:tc>
          <w:tcPr>
            <w:tcW w:w="1860" w:type="dxa"/>
          </w:tcPr>
          <w:p w14:paraId="3267AA2E" w14:textId="6EEAB5E1" w:rsidR="00C070D3" w:rsidRPr="004C3F78" w:rsidRDefault="00502BE8" w:rsidP="00C070D3">
            <w:pPr>
              <w:rPr>
                <w:lang w:val="es-ES_tradnl"/>
              </w:rPr>
            </w:pPr>
            <w:r>
              <w:rPr>
                <w:lang w:val="es-ES_tradnl"/>
              </w:rPr>
              <w:t>…</w:t>
            </w:r>
          </w:p>
        </w:tc>
      </w:tr>
      <w:tr w:rsidR="00C070D3" w:rsidRPr="004C3F78" w14:paraId="2EEA730B" w14:textId="77777777" w:rsidTr="00AC7C2B">
        <w:tc>
          <w:tcPr>
            <w:tcW w:w="2484" w:type="dxa"/>
          </w:tcPr>
          <w:p w14:paraId="5009C2AC" w14:textId="5DF6CEFB" w:rsidR="00C070D3" w:rsidRPr="004C3F78" w:rsidRDefault="00C070D3" w:rsidP="00C070D3">
            <w:pPr>
              <w:rPr>
                <w:i/>
                <w:color w:val="A6A6A6" w:themeColor="background1" w:themeShade="A6"/>
                <w:lang w:val="es-ES_tradnl"/>
              </w:rPr>
            </w:pPr>
          </w:p>
        </w:tc>
        <w:tc>
          <w:tcPr>
            <w:tcW w:w="1992" w:type="dxa"/>
          </w:tcPr>
          <w:p w14:paraId="217E1DEC" w14:textId="4FA3E78C" w:rsidR="00C070D3" w:rsidRPr="004C3F78" w:rsidRDefault="00C070D3" w:rsidP="00C070D3">
            <w:pPr>
              <w:rPr>
                <w:i/>
                <w:color w:val="A6A6A6" w:themeColor="background1" w:themeShade="A6"/>
                <w:lang w:val="es-ES_tradnl"/>
              </w:rPr>
            </w:pPr>
          </w:p>
        </w:tc>
        <w:tc>
          <w:tcPr>
            <w:tcW w:w="1643" w:type="dxa"/>
          </w:tcPr>
          <w:p w14:paraId="7E4EAD9D" w14:textId="74C1F369" w:rsidR="00C070D3" w:rsidRPr="004C3F78" w:rsidRDefault="00C070D3" w:rsidP="00C070D3">
            <w:pPr>
              <w:rPr>
                <w:i/>
                <w:color w:val="A6A6A6" w:themeColor="background1" w:themeShade="A6"/>
                <w:lang w:val="es-ES_tradnl"/>
              </w:rPr>
            </w:pPr>
          </w:p>
        </w:tc>
        <w:tc>
          <w:tcPr>
            <w:tcW w:w="1309" w:type="dxa"/>
          </w:tcPr>
          <w:p w14:paraId="2B6759CC" w14:textId="57ABCC1A" w:rsidR="00C070D3" w:rsidRPr="004C3F78" w:rsidRDefault="00C070D3" w:rsidP="00732F82">
            <w:pPr>
              <w:rPr>
                <w:i/>
                <w:color w:val="A6A6A6" w:themeColor="background1" w:themeShade="A6"/>
                <w:lang w:val="es-ES_tradnl"/>
              </w:rPr>
            </w:pPr>
          </w:p>
        </w:tc>
        <w:tc>
          <w:tcPr>
            <w:tcW w:w="1860" w:type="dxa"/>
          </w:tcPr>
          <w:p w14:paraId="36ECA108" w14:textId="14C15378" w:rsidR="00C070D3" w:rsidRPr="004C3F78" w:rsidRDefault="00C070D3" w:rsidP="00AC7C2B">
            <w:pPr>
              <w:rPr>
                <w:i/>
                <w:color w:val="A6A6A6" w:themeColor="background1" w:themeShade="A6"/>
                <w:lang w:val="es-ES_tradnl"/>
              </w:rPr>
            </w:pPr>
          </w:p>
        </w:tc>
      </w:tr>
      <w:tr w:rsidR="00C070D3" w:rsidRPr="004C3F78" w14:paraId="6DE9DD93" w14:textId="77777777" w:rsidTr="00AC7C2B">
        <w:tc>
          <w:tcPr>
            <w:tcW w:w="2484" w:type="dxa"/>
          </w:tcPr>
          <w:p w14:paraId="734C3D3E" w14:textId="2538302F" w:rsidR="00C070D3" w:rsidRPr="004C3F78" w:rsidRDefault="00C070D3" w:rsidP="00732F82">
            <w:pPr>
              <w:rPr>
                <w:i/>
                <w:color w:val="A6A6A6" w:themeColor="background1" w:themeShade="A6"/>
                <w:lang w:val="es-ES_tradnl"/>
              </w:rPr>
            </w:pPr>
          </w:p>
        </w:tc>
        <w:tc>
          <w:tcPr>
            <w:tcW w:w="1992" w:type="dxa"/>
          </w:tcPr>
          <w:p w14:paraId="4ED661F8" w14:textId="7FBA32B4" w:rsidR="00C070D3" w:rsidRPr="004C3F78" w:rsidRDefault="00C070D3" w:rsidP="00C070D3">
            <w:pPr>
              <w:rPr>
                <w:i/>
                <w:color w:val="A6A6A6" w:themeColor="background1" w:themeShade="A6"/>
                <w:lang w:val="es-ES_tradnl"/>
              </w:rPr>
            </w:pPr>
          </w:p>
        </w:tc>
        <w:tc>
          <w:tcPr>
            <w:tcW w:w="1643" w:type="dxa"/>
          </w:tcPr>
          <w:p w14:paraId="1179370C" w14:textId="7DF3741B" w:rsidR="00C070D3" w:rsidRPr="004C3F78" w:rsidRDefault="00C070D3" w:rsidP="00C070D3">
            <w:pPr>
              <w:rPr>
                <w:i/>
                <w:color w:val="A6A6A6" w:themeColor="background1" w:themeShade="A6"/>
                <w:lang w:val="es-ES_tradnl"/>
              </w:rPr>
            </w:pPr>
          </w:p>
        </w:tc>
        <w:tc>
          <w:tcPr>
            <w:tcW w:w="1309" w:type="dxa"/>
          </w:tcPr>
          <w:p w14:paraId="72417390" w14:textId="771BBB75" w:rsidR="00C070D3" w:rsidRPr="004C3F78" w:rsidRDefault="00C070D3" w:rsidP="00C070D3">
            <w:pPr>
              <w:rPr>
                <w:i/>
                <w:color w:val="A6A6A6" w:themeColor="background1" w:themeShade="A6"/>
                <w:lang w:val="es-ES_tradnl"/>
              </w:rPr>
            </w:pPr>
          </w:p>
        </w:tc>
        <w:tc>
          <w:tcPr>
            <w:tcW w:w="1860" w:type="dxa"/>
          </w:tcPr>
          <w:p w14:paraId="53FB61F5" w14:textId="2DC1991D" w:rsidR="00C070D3" w:rsidRPr="004C3F78" w:rsidRDefault="00C070D3" w:rsidP="00C070D3">
            <w:pPr>
              <w:rPr>
                <w:i/>
                <w:color w:val="A6A6A6" w:themeColor="background1" w:themeShade="A6"/>
                <w:lang w:val="es-ES_tradnl"/>
              </w:rPr>
            </w:pPr>
          </w:p>
        </w:tc>
      </w:tr>
      <w:tr w:rsidR="00C070D3" w:rsidRPr="004C3F78" w14:paraId="68DE7EE2" w14:textId="77777777" w:rsidTr="00AC7C2B">
        <w:tc>
          <w:tcPr>
            <w:tcW w:w="2484" w:type="dxa"/>
          </w:tcPr>
          <w:p w14:paraId="3FE64DFC" w14:textId="77777777" w:rsidR="00C070D3" w:rsidRPr="004C3F78" w:rsidRDefault="00C070D3" w:rsidP="00C070D3">
            <w:pPr>
              <w:rPr>
                <w:lang w:val="es-ES_tradnl"/>
              </w:rPr>
            </w:pPr>
          </w:p>
        </w:tc>
        <w:tc>
          <w:tcPr>
            <w:tcW w:w="1992" w:type="dxa"/>
          </w:tcPr>
          <w:p w14:paraId="014A8083" w14:textId="77777777" w:rsidR="00C070D3" w:rsidRPr="004C3F78" w:rsidRDefault="00C070D3" w:rsidP="00C070D3">
            <w:pPr>
              <w:rPr>
                <w:lang w:val="es-ES_tradnl"/>
              </w:rPr>
            </w:pPr>
          </w:p>
        </w:tc>
        <w:tc>
          <w:tcPr>
            <w:tcW w:w="1643" w:type="dxa"/>
          </w:tcPr>
          <w:p w14:paraId="2230CB67" w14:textId="77777777" w:rsidR="00C070D3" w:rsidRPr="004C3F78" w:rsidRDefault="00C070D3" w:rsidP="00C070D3">
            <w:pPr>
              <w:rPr>
                <w:lang w:val="es-ES_tradnl"/>
              </w:rPr>
            </w:pPr>
          </w:p>
        </w:tc>
        <w:tc>
          <w:tcPr>
            <w:tcW w:w="1309" w:type="dxa"/>
          </w:tcPr>
          <w:p w14:paraId="44F7EF88" w14:textId="77777777" w:rsidR="00C070D3" w:rsidRPr="004C3F78" w:rsidRDefault="00C070D3" w:rsidP="00C070D3">
            <w:pPr>
              <w:rPr>
                <w:lang w:val="es-ES_tradnl"/>
              </w:rPr>
            </w:pPr>
          </w:p>
        </w:tc>
        <w:tc>
          <w:tcPr>
            <w:tcW w:w="1860" w:type="dxa"/>
          </w:tcPr>
          <w:p w14:paraId="76AD13D3" w14:textId="77777777" w:rsidR="00C070D3" w:rsidRPr="004C3F78" w:rsidRDefault="00C070D3" w:rsidP="00C070D3">
            <w:pPr>
              <w:rPr>
                <w:lang w:val="es-ES_tradnl"/>
              </w:rPr>
            </w:pPr>
          </w:p>
        </w:tc>
      </w:tr>
      <w:tr w:rsidR="00C070D3" w:rsidRPr="004C3F78" w14:paraId="1F59C215" w14:textId="77777777" w:rsidTr="00AC7C2B">
        <w:tc>
          <w:tcPr>
            <w:tcW w:w="2484" w:type="dxa"/>
          </w:tcPr>
          <w:p w14:paraId="3AB6A069" w14:textId="77777777" w:rsidR="00C070D3" w:rsidRPr="004C3F78" w:rsidRDefault="00C070D3" w:rsidP="00C070D3">
            <w:pPr>
              <w:rPr>
                <w:lang w:val="es-ES_tradnl"/>
              </w:rPr>
            </w:pPr>
          </w:p>
        </w:tc>
        <w:tc>
          <w:tcPr>
            <w:tcW w:w="1992" w:type="dxa"/>
          </w:tcPr>
          <w:p w14:paraId="0B349CBC" w14:textId="77777777" w:rsidR="00C070D3" w:rsidRPr="004C3F78" w:rsidRDefault="00C070D3" w:rsidP="00C070D3">
            <w:pPr>
              <w:rPr>
                <w:lang w:val="es-ES_tradnl"/>
              </w:rPr>
            </w:pPr>
          </w:p>
        </w:tc>
        <w:tc>
          <w:tcPr>
            <w:tcW w:w="1643" w:type="dxa"/>
          </w:tcPr>
          <w:p w14:paraId="7C6DA1CC" w14:textId="77777777" w:rsidR="00C070D3" w:rsidRPr="004C3F78" w:rsidRDefault="00C070D3" w:rsidP="00C070D3">
            <w:pPr>
              <w:rPr>
                <w:lang w:val="es-ES_tradnl"/>
              </w:rPr>
            </w:pPr>
          </w:p>
        </w:tc>
        <w:tc>
          <w:tcPr>
            <w:tcW w:w="1309" w:type="dxa"/>
          </w:tcPr>
          <w:p w14:paraId="14E51695" w14:textId="77777777" w:rsidR="00C070D3" w:rsidRPr="004C3F78" w:rsidRDefault="00C070D3" w:rsidP="00C070D3">
            <w:pPr>
              <w:rPr>
                <w:lang w:val="es-ES_tradnl"/>
              </w:rPr>
            </w:pPr>
          </w:p>
        </w:tc>
        <w:tc>
          <w:tcPr>
            <w:tcW w:w="1860" w:type="dxa"/>
          </w:tcPr>
          <w:p w14:paraId="33A01531" w14:textId="77777777" w:rsidR="00C070D3" w:rsidRPr="004C3F78" w:rsidRDefault="00C070D3" w:rsidP="00C070D3">
            <w:pPr>
              <w:rPr>
                <w:lang w:val="es-ES_tradnl"/>
              </w:rPr>
            </w:pPr>
          </w:p>
        </w:tc>
      </w:tr>
      <w:tr w:rsidR="00C070D3" w:rsidRPr="004C3F78" w14:paraId="034E6205" w14:textId="77777777" w:rsidTr="00AC7C2B">
        <w:tc>
          <w:tcPr>
            <w:tcW w:w="2484" w:type="dxa"/>
          </w:tcPr>
          <w:p w14:paraId="51776BD5" w14:textId="77777777" w:rsidR="00C070D3" w:rsidRPr="004C3F78" w:rsidRDefault="00C070D3" w:rsidP="00C070D3">
            <w:pPr>
              <w:rPr>
                <w:lang w:val="es-ES_tradnl"/>
              </w:rPr>
            </w:pPr>
          </w:p>
        </w:tc>
        <w:tc>
          <w:tcPr>
            <w:tcW w:w="1992" w:type="dxa"/>
          </w:tcPr>
          <w:p w14:paraId="6D7099CD" w14:textId="77777777" w:rsidR="00C070D3" w:rsidRPr="004C3F78" w:rsidRDefault="00C070D3" w:rsidP="00C070D3">
            <w:pPr>
              <w:rPr>
                <w:lang w:val="es-ES_tradnl"/>
              </w:rPr>
            </w:pPr>
          </w:p>
        </w:tc>
        <w:tc>
          <w:tcPr>
            <w:tcW w:w="1643" w:type="dxa"/>
          </w:tcPr>
          <w:p w14:paraId="13C93BFF" w14:textId="77777777" w:rsidR="00C070D3" w:rsidRPr="004C3F78" w:rsidRDefault="00C070D3" w:rsidP="00C070D3">
            <w:pPr>
              <w:rPr>
                <w:lang w:val="es-ES_tradnl"/>
              </w:rPr>
            </w:pPr>
          </w:p>
        </w:tc>
        <w:tc>
          <w:tcPr>
            <w:tcW w:w="1309" w:type="dxa"/>
          </w:tcPr>
          <w:p w14:paraId="2A0F561E" w14:textId="77777777" w:rsidR="00C070D3" w:rsidRPr="004C3F78" w:rsidRDefault="00C070D3" w:rsidP="00C070D3">
            <w:pPr>
              <w:rPr>
                <w:lang w:val="es-ES_tradnl"/>
              </w:rPr>
            </w:pPr>
          </w:p>
        </w:tc>
        <w:tc>
          <w:tcPr>
            <w:tcW w:w="1860" w:type="dxa"/>
          </w:tcPr>
          <w:p w14:paraId="29678462" w14:textId="77777777" w:rsidR="00C070D3" w:rsidRPr="004C3F78" w:rsidRDefault="00C070D3" w:rsidP="00C070D3">
            <w:pPr>
              <w:rPr>
                <w:lang w:val="es-ES_tradnl"/>
              </w:rPr>
            </w:pPr>
          </w:p>
        </w:tc>
      </w:tr>
      <w:tr w:rsidR="00C070D3" w:rsidRPr="004C3F78" w14:paraId="78F78E12" w14:textId="77777777" w:rsidTr="00AC7C2B">
        <w:tc>
          <w:tcPr>
            <w:tcW w:w="2484" w:type="dxa"/>
          </w:tcPr>
          <w:p w14:paraId="7113190E" w14:textId="77777777" w:rsidR="00C070D3" w:rsidRPr="004C3F78" w:rsidRDefault="00C070D3" w:rsidP="00C070D3">
            <w:pPr>
              <w:rPr>
                <w:lang w:val="es-ES_tradnl"/>
              </w:rPr>
            </w:pPr>
          </w:p>
        </w:tc>
        <w:tc>
          <w:tcPr>
            <w:tcW w:w="1992" w:type="dxa"/>
          </w:tcPr>
          <w:p w14:paraId="04B5139F" w14:textId="77777777" w:rsidR="00C070D3" w:rsidRPr="004C3F78" w:rsidRDefault="00C070D3" w:rsidP="00C070D3">
            <w:pPr>
              <w:rPr>
                <w:lang w:val="es-ES_tradnl"/>
              </w:rPr>
            </w:pPr>
          </w:p>
        </w:tc>
        <w:tc>
          <w:tcPr>
            <w:tcW w:w="1643" w:type="dxa"/>
          </w:tcPr>
          <w:p w14:paraId="31BE6399" w14:textId="77777777" w:rsidR="00C070D3" w:rsidRPr="004C3F78" w:rsidRDefault="00C070D3" w:rsidP="00C070D3">
            <w:pPr>
              <w:rPr>
                <w:lang w:val="es-ES_tradnl"/>
              </w:rPr>
            </w:pPr>
          </w:p>
        </w:tc>
        <w:tc>
          <w:tcPr>
            <w:tcW w:w="1309" w:type="dxa"/>
          </w:tcPr>
          <w:p w14:paraId="6FFFBE32" w14:textId="77777777" w:rsidR="00C070D3" w:rsidRPr="004C3F78" w:rsidRDefault="00C070D3" w:rsidP="00C070D3">
            <w:pPr>
              <w:rPr>
                <w:lang w:val="es-ES_tradnl"/>
              </w:rPr>
            </w:pPr>
          </w:p>
        </w:tc>
        <w:tc>
          <w:tcPr>
            <w:tcW w:w="1860" w:type="dxa"/>
          </w:tcPr>
          <w:p w14:paraId="4130674B" w14:textId="77777777" w:rsidR="00C070D3" w:rsidRPr="004C3F78" w:rsidRDefault="00C070D3" w:rsidP="00C070D3">
            <w:pPr>
              <w:rPr>
                <w:lang w:val="es-ES_tradnl"/>
              </w:rPr>
            </w:pPr>
          </w:p>
        </w:tc>
      </w:tr>
      <w:tr w:rsidR="00C070D3" w:rsidRPr="004C3F78" w14:paraId="09E537A1" w14:textId="77777777" w:rsidTr="00AC7C2B">
        <w:tc>
          <w:tcPr>
            <w:tcW w:w="2484" w:type="dxa"/>
          </w:tcPr>
          <w:p w14:paraId="4C1242F9" w14:textId="77777777" w:rsidR="00C070D3" w:rsidRPr="004C3F78" w:rsidRDefault="00C070D3" w:rsidP="00C070D3">
            <w:pPr>
              <w:rPr>
                <w:lang w:val="es-ES_tradnl"/>
              </w:rPr>
            </w:pPr>
          </w:p>
        </w:tc>
        <w:tc>
          <w:tcPr>
            <w:tcW w:w="1992" w:type="dxa"/>
          </w:tcPr>
          <w:p w14:paraId="73A01CCD" w14:textId="77777777" w:rsidR="00C070D3" w:rsidRPr="004C3F78" w:rsidRDefault="00C070D3" w:rsidP="00C070D3">
            <w:pPr>
              <w:rPr>
                <w:lang w:val="es-ES_tradnl"/>
              </w:rPr>
            </w:pPr>
          </w:p>
        </w:tc>
        <w:tc>
          <w:tcPr>
            <w:tcW w:w="1643" w:type="dxa"/>
          </w:tcPr>
          <w:p w14:paraId="607DD636" w14:textId="77777777" w:rsidR="00C070D3" w:rsidRPr="004C3F78" w:rsidRDefault="00C070D3" w:rsidP="00C070D3">
            <w:pPr>
              <w:rPr>
                <w:lang w:val="es-ES_tradnl"/>
              </w:rPr>
            </w:pPr>
          </w:p>
        </w:tc>
        <w:tc>
          <w:tcPr>
            <w:tcW w:w="1309" w:type="dxa"/>
          </w:tcPr>
          <w:p w14:paraId="568FCBA1" w14:textId="77777777" w:rsidR="00C070D3" w:rsidRPr="004C3F78" w:rsidRDefault="00C070D3" w:rsidP="00C070D3">
            <w:pPr>
              <w:rPr>
                <w:lang w:val="es-ES_tradnl"/>
              </w:rPr>
            </w:pPr>
          </w:p>
        </w:tc>
        <w:tc>
          <w:tcPr>
            <w:tcW w:w="1860" w:type="dxa"/>
          </w:tcPr>
          <w:p w14:paraId="6583BC8C" w14:textId="77777777" w:rsidR="00C070D3" w:rsidRPr="004C3F78" w:rsidRDefault="00C070D3" w:rsidP="00C070D3">
            <w:pPr>
              <w:rPr>
                <w:lang w:val="es-ES_tradnl"/>
              </w:rPr>
            </w:pPr>
          </w:p>
        </w:tc>
      </w:tr>
      <w:tr w:rsidR="00C070D3" w:rsidRPr="004C3F78" w14:paraId="6A1E2CC5" w14:textId="77777777" w:rsidTr="00AC7C2B">
        <w:tc>
          <w:tcPr>
            <w:tcW w:w="2484" w:type="dxa"/>
          </w:tcPr>
          <w:p w14:paraId="3993DD20" w14:textId="77777777" w:rsidR="00C070D3" w:rsidRPr="004C3F78" w:rsidRDefault="00C070D3" w:rsidP="00C070D3">
            <w:pPr>
              <w:rPr>
                <w:lang w:val="es-ES_tradnl"/>
              </w:rPr>
            </w:pPr>
          </w:p>
        </w:tc>
        <w:tc>
          <w:tcPr>
            <w:tcW w:w="1992" w:type="dxa"/>
          </w:tcPr>
          <w:p w14:paraId="7896F2F5" w14:textId="77777777" w:rsidR="00C070D3" w:rsidRPr="004C3F78" w:rsidRDefault="00C070D3" w:rsidP="00C070D3">
            <w:pPr>
              <w:rPr>
                <w:lang w:val="es-ES_tradnl"/>
              </w:rPr>
            </w:pPr>
          </w:p>
        </w:tc>
        <w:tc>
          <w:tcPr>
            <w:tcW w:w="1643" w:type="dxa"/>
          </w:tcPr>
          <w:p w14:paraId="51F39524" w14:textId="77777777" w:rsidR="00C070D3" w:rsidRPr="004C3F78" w:rsidRDefault="00C070D3" w:rsidP="00C070D3">
            <w:pPr>
              <w:rPr>
                <w:lang w:val="es-ES_tradnl"/>
              </w:rPr>
            </w:pPr>
          </w:p>
        </w:tc>
        <w:tc>
          <w:tcPr>
            <w:tcW w:w="1309" w:type="dxa"/>
          </w:tcPr>
          <w:p w14:paraId="08AD74E7" w14:textId="77777777" w:rsidR="00C070D3" w:rsidRPr="004C3F78" w:rsidRDefault="00C070D3" w:rsidP="00C070D3">
            <w:pPr>
              <w:rPr>
                <w:lang w:val="es-ES_tradnl"/>
              </w:rPr>
            </w:pPr>
          </w:p>
        </w:tc>
        <w:tc>
          <w:tcPr>
            <w:tcW w:w="1860" w:type="dxa"/>
          </w:tcPr>
          <w:p w14:paraId="016A67D6" w14:textId="77777777" w:rsidR="00C070D3" w:rsidRPr="004C3F78" w:rsidRDefault="00C070D3" w:rsidP="00C070D3">
            <w:pPr>
              <w:rPr>
                <w:lang w:val="es-ES_tradnl"/>
              </w:rPr>
            </w:pPr>
          </w:p>
        </w:tc>
      </w:tr>
      <w:tr w:rsidR="00C070D3" w:rsidRPr="004C3F78" w14:paraId="15716E12" w14:textId="77777777" w:rsidTr="00AC7C2B">
        <w:tc>
          <w:tcPr>
            <w:tcW w:w="2484" w:type="dxa"/>
          </w:tcPr>
          <w:p w14:paraId="22A86BF8" w14:textId="77777777" w:rsidR="00C070D3" w:rsidRPr="004C3F78" w:rsidRDefault="00C070D3" w:rsidP="00C070D3">
            <w:pPr>
              <w:rPr>
                <w:lang w:val="es-ES_tradnl"/>
              </w:rPr>
            </w:pPr>
          </w:p>
        </w:tc>
        <w:tc>
          <w:tcPr>
            <w:tcW w:w="1992" w:type="dxa"/>
          </w:tcPr>
          <w:p w14:paraId="3242C556" w14:textId="77777777" w:rsidR="00C070D3" w:rsidRPr="004C3F78" w:rsidRDefault="00C070D3" w:rsidP="00C070D3">
            <w:pPr>
              <w:rPr>
                <w:lang w:val="es-ES_tradnl"/>
              </w:rPr>
            </w:pPr>
          </w:p>
        </w:tc>
        <w:tc>
          <w:tcPr>
            <w:tcW w:w="1643" w:type="dxa"/>
          </w:tcPr>
          <w:p w14:paraId="46994F94" w14:textId="77777777" w:rsidR="00C070D3" w:rsidRPr="004C3F78" w:rsidRDefault="00C070D3" w:rsidP="00C070D3">
            <w:pPr>
              <w:rPr>
                <w:lang w:val="es-ES_tradnl"/>
              </w:rPr>
            </w:pPr>
          </w:p>
        </w:tc>
        <w:tc>
          <w:tcPr>
            <w:tcW w:w="1309" w:type="dxa"/>
          </w:tcPr>
          <w:p w14:paraId="028ECAB8" w14:textId="77777777" w:rsidR="00C070D3" w:rsidRPr="004C3F78" w:rsidRDefault="00C070D3" w:rsidP="00C070D3">
            <w:pPr>
              <w:rPr>
                <w:lang w:val="es-ES_tradnl"/>
              </w:rPr>
            </w:pPr>
          </w:p>
        </w:tc>
        <w:tc>
          <w:tcPr>
            <w:tcW w:w="1860" w:type="dxa"/>
          </w:tcPr>
          <w:p w14:paraId="3B03A22D" w14:textId="77777777" w:rsidR="00C070D3" w:rsidRPr="004C3F78" w:rsidRDefault="00C070D3" w:rsidP="00C070D3">
            <w:pPr>
              <w:rPr>
                <w:lang w:val="es-ES_tradnl"/>
              </w:rPr>
            </w:pPr>
          </w:p>
        </w:tc>
      </w:tr>
      <w:tr w:rsidR="00C070D3" w:rsidRPr="004C3F78" w14:paraId="64CB22B7" w14:textId="77777777" w:rsidTr="00AC7C2B">
        <w:tc>
          <w:tcPr>
            <w:tcW w:w="2484" w:type="dxa"/>
          </w:tcPr>
          <w:p w14:paraId="3B986B3A" w14:textId="77777777" w:rsidR="00C070D3" w:rsidRPr="004C3F78" w:rsidRDefault="00C070D3" w:rsidP="00C070D3">
            <w:pPr>
              <w:rPr>
                <w:lang w:val="es-ES_tradnl"/>
              </w:rPr>
            </w:pPr>
          </w:p>
        </w:tc>
        <w:tc>
          <w:tcPr>
            <w:tcW w:w="1992" w:type="dxa"/>
          </w:tcPr>
          <w:p w14:paraId="61565CDF" w14:textId="77777777" w:rsidR="00C070D3" w:rsidRPr="004C3F78" w:rsidRDefault="00C070D3" w:rsidP="00C070D3">
            <w:pPr>
              <w:rPr>
                <w:lang w:val="es-ES_tradnl"/>
              </w:rPr>
            </w:pPr>
          </w:p>
        </w:tc>
        <w:tc>
          <w:tcPr>
            <w:tcW w:w="1643" w:type="dxa"/>
          </w:tcPr>
          <w:p w14:paraId="4935B7D2" w14:textId="77777777" w:rsidR="00C070D3" w:rsidRPr="004C3F78" w:rsidRDefault="00C070D3" w:rsidP="00C070D3">
            <w:pPr>
              <w:rPr>
                <w:lang w:val="es-ES_tradnl"/>
              </w:rPr>
            </w:pPr>
          </w:p>
        </w:tc>
        <w:tc>
          <w:tcPr>
            <w:tcW w:w="1309" w:type="dxa"/>
          </w:tcPr>
          <w:p w14:paraId="2CD9C0D7" w14:textId="77777777" w:rsidR="00C070D3" w:rsidRPr="004C3F78" w:rsidRDefault="00C070D3" w:rsidP="00C070D3">
            <w:pPr>
              <w:rPr>
                <w:lang w:val="es-ES_tradnl"/>
              </w:rPr>
            </w:pPr>
          </w:p>
        </w:tc>
        <w:tc>
          <w:tcPr>
            <w:tcW w:w="1860" w:type="dxa"/>
          </w:tcPr>
          <w:p w14:paraId="38C7D1DF" w14:textId="77777777" w:rsidR="00C070D3" w:rsidRPr="004C3F78" w:rsidRDefault="00C070D3" w:rsidP="00C070D3">
            <w:pPr>
              <w:rPr>
                <w:lang w:val="es-ES_tradnl"/>
              </w:rPr>
            </w:pPr>
          </w:p>
        </w:tc>
      </w:tr>
      <w:tr w:rsidR="00C070D3" w:rsidRPr="004C3F78" w14:paraId="789B3B1D" w14:textId="77777777" w:rsidTr="00AC7C2B">
        <w:tc>
          <w:tcPr>
            <w:tcW w:w="2484" w:type="dxa"/>
          </w:tcPr>
          <w:p w14:paraId="5FFFA3FD" w14:textId="77777777" w:rsidR="00C070D3" w:rsidRPr="004C3F78" w:rsidRDefault="00C070D3" w:rsidP="00C070D3">
            <w:pPr>
              <w:rPr>
                <w:lang w:val="es-ES_tradnl"/>
              </w:rPr>
            </w:pPr>
          </w:p>
        </w:tc>
        <w:tc>
          <w:tcPr>
            <w:tcW w:w="1992" w:type="dxa"/>
          </w:tcPr>
          <w:p w14:paraId="6D43151F" w14:textId="77777777" w:rsidR="00C070D3" w:rsidRPr="004C3F78" w:rsidRDefault="00C070D3" w:rsidP="00C070D3">
            <w:pPr>
              <w:rPr>
                <w:lang w:val="es-ES_tradnl"/>
              </w:rPr>
            </w:pPr>
          </w:p>
        </w:tc>
        <w:tc>
          <w:tcPr>
            <w:tcW w:w="1643" w:type="dxa"/>
          </w:tcPr>
          <w:p w14:paraId="418E3BE6" w14:textId="77777777" w:rsidR="00C070D3" w:rsidRPr="004C3F78" w:rsidRDefault="00C070D3" w:rsidP="00C070D3">
            <w:pPr>
              <w:rPr>
                <w:lang w:val="es-ES_tradnl"/>
              </w:rPr>
            </w:pPr>
          </w:p>
        </w:tc>
        <w:tc>
          <w:tcPr>
            <w:tcW w:w="1309" w:type="dxa"/>
          </w:tcPr>
          <w:p w14:paraId="089CC74A" w14:textId="77777777" w:rsidR="00C070D3" w:rsidRPr="004C3F78" w:rsidRDefault="00C070D3" w:rsidP="00C070D3">
            <w:pPr>
              <w:rPr>
                <w:lang w:val="es-ES_tradnl"/>
              </w:rPr>
            </w:pPr>
          </w:p>
        </w:tc>
        <w:tc>
          <w:tcPr>
            <w:tcW w:w="1860" w:type="dxa"/>
          </w:tcPr>
          <w:p w14:paraId="01962878" w14:textId="77777777" w:rsidR="00C070D3" w:rsidRPr="004C3F78" w:rsidRDefault="00C070D3" w:rsidP="00C070D3">
            <w:pPr>
              <w:rPr>
                <w:lang w:val="es-ES_tradnl"/>
              </w:rPr>
            </w:pPr>
          </w:p>
        </w:tc>
      </w:tr>
      <w:tr w:rsidR="00C070D3" w:rsidRPr="004C3F78" w14:paraId="4FC400DA" w14:textId="77777777" w:rsidTr="00AC7C2B">
        <w:tc>
          <w:tcPr>
            <w:tcW w:w="2484" w:type="dxa"/>
          </w:tcPr>
          <w:p w14:paraId="20AEE5F3" w14:textId="77777777" w:rsidR="00C070D3" w:rsidRPr="004C3F78" w:rsidRDefault="00C070D3" w:rsidP="00C070D3">
            <w:pPr>
              <w:rPr>
                <w:lang w:val="es-ES_tradnl"/>
              </w:rPr>
            </w:pPr>
          </w:p>
        </w:tc>
        <w:tc>
          <w:tcPr>
            <w:tcW w:w="1992" w:type="dxa"/>
          </w:tcPr>
          <w:p w14:paraId="70B85126" w14:textId="77777777" w:rsidR="00C070D3" w:rsidRPr="004C3F78" w:rsidRDefault="00C070D3" w:rsidP="00C070D3">
            <w:pPr>
              <w:rPr>
                <w:lang w:val="es-ES_tradnl"/>
              </w:rPr>
            </w:pPr>
          </w:p>
        </w:tc>
        <w:tc>
          <w:tcPr>
            <w:tcW w:w="1643" w:type="dxa"/>
          </w:tcPr>
          <w:p w14:paraId="6A0E0FA5" w14:textId="77777777" w:rsidR="00C070D3" w:rsidRPr="004C3F78" w:rsidRDefault="00C070D3" w:rsidP="00C070D3">
            <w:pPr>
              <w:rPr>
                <w:lang w:val="es-ES_tradnl"/>
              </w:rPr>
            </w:pPr>
          </w:p>
        </w:tc>
        <w:tc>
          <w:tcPr>
            <w:tcW w:w="1309" w:type="dxa"/>
          </w:tcPr>
          <w:p w14:paraId="387B1C10" w14:textId="77777777" w:rsidR="00C070D3" w:rsidRPr="004C3F78" w:rsidRDefault="00C070D3" w:rsidP="00C070D3">
            <w:pPr>
              <w:rPr>
                <w:lang w:val="es-ES_tradnl"/>
              </w:rPr>
            </w:pPr>
          </w:p>
        </w:tc>
        <w:tc>
          <w:tcPr>
            <w:tcW w:w="1860" w:type="dxa"/>
          </w:tcPr>
          <w:p w14:paraId="65F05399" w14:textId="77777777" w:rsidR="00C070D3" w:rsidRPr="004C3F78" w:rsidRDefault="00C070D3" w:rsidP="00C070D3">
            <w:pPr>
              <w:rPr>
                <w:lang w:val="es-ES_tradnl"/>
              </w:rPr>
            </w:pPr>
          </w:p>
        </w:tc>
      </w:tr>
      <w:tr w:rsidR="00C070D3" w:rsidRPr="004C3F78" w14:paraId="5BB9B6CA" w14:textId="77777777" w:rsidTr="00AC7C2B">
        <w:tc>
          <w:tcPr>
            <w:tcW w:w="2484" w:type="dxa"/>
          </w:tcPr>
          <w:p w14:paraId="2D619718" w14:textId="77777777" w:rsidR="00C070D3" w:rsidRPr="004C3F78" w:rsidRDefault="00C070D3" w:rsidP="00C070D3">
            <w:pPr>
              <w:rPr>
                <w:lang w:val="es-ES_tradnl"/>
              </w:rPr>
            </w:pPr>
          </w:p>
        </w:tc>
        <w:tc>
          <w:tcPr>
            <w:tcW w:w="1992" w:type="dxa"/>
          </w:tcPr>
          <w:p w14:paraId="13EE3CC7" w14:textId="77777777" w:rsidR="00C070D3" w:rsidRPr="004C3F78" w:rsidRDefault="00C070D3" w:rsidP="00C070D3">
            <w:pPr>
              <w:rPr>
                <w:lang w:val="es-ES_tradnl"/>
              </w:rPr>
            </w:pPr>
          </w:p>
        </w:tc>
        <w:tc>
          <w:tcPr>
            <w:tcW w:w="1643" w:type="dxa"/>
          </w:tcPr>
          <w:p w14:paraId="359E5597" w14:textId="77777777" w:rsidR="00C070D3" w:rsidRPr="004C3F78" w:rsidRDefault="00C070D3" w:rsidP="00C070D3">
            <w:pPr>
              <w:rPr>
                <w:lang w:val="es-ES_tradnl"/>
              </w:rPr>
            </w:pPr>
          </w:p>
        </w:tc>
        <w:tc>
          <w:tcPr>
            <w:tcW w:w="1309" w:type="dxa"/>
          </w:tcPr>
          <w:p w14:paraId="16465DA5" w14:textId="77777777" w:rsidR="00C070D3" w:rsidRPr="004C3F78" w:rsidRDefault="00C070D3" w:rsidP="00C070D3">
            <w:pPr>
              <w:rPr>
                <w:lang w:val="es-ES_tradnl"/>
              </w:rPr>
            </w:pPr>
          </w:p>
        </w:tc>
        <w:tc>
          <w:tcPr>
            <w:tcW w:w="1860" w:type="dxa"/>
          </w:tcPr>
          <w:p w14:paraId="248349FA" w14:textId="77777777" w:rsidR="00C070D3" w:rsidRPr="004C3F78" w:rsidRDefault="00C070D3" w:rsidP="00C070D3">
            <w:pPr>
              <w:rPr>
                <w:lang w:val="es-ES_tradnl"/>
              </w:rPr>
            </w:pPr>
          </w:p>
        </w:tc>
      </w:tr>
    </w:tbl>
    <w:p w14:paraId="72C521EC" w14:textId="77777777" w:rsidR="00BC6ED3" w:rsidRDefault="00BC6ED3" w:rsidP="003B0BC3">
      <w:pPr>
        <w:rPr>
          <w:lang w:val="es-ES_tradnl"/>
        </w:rPr>
      </w:pPr>
    </w:p>
    <w:p w14:paraId="2F9F568C" w14:textId="77777777" w:rsidR="00502BE8" w:rsidRDefault="00502BE8" w:rsidP="003B0BC3">
      <w:pPr>
        <w:rPr>
          <w:lang w:val="es-ES_tradnl"/>
        </w:rPr>
      </w:pPr>
    </w:p>
    <w:p w14:paraId="10DF5781" w14:textId="77777777" w:rsidR="00502BE8" w:rsidRDefault="00502BE8" w:rsidP="00502BE8">
      <w:pPr>
        <w:spacing w:line="240" w:lineRule="auto"/>
        <w:jc w:val="center"/>
        <w:rPr>
          <w:rFonts w:eastAsiaTheme="minorEastAsia"/>
          <w:lang w:eastAsia="en-US"/>
        </w:rPr>
      </w:pPr>
      <w:r>
        <w:rPr>
          <w:rFonts w:eastAsiaTheme="minorEastAsia"/>
          <w:lang w:eastAsia="en-US"/>
        </w:rPr>
        <w:t>** FIN DE MUESTRA GRATIS **</w:t>
      </w:r>
    </w:p>
    <w:p w14:paraId="01B73A44" w14:textId="77777777" w:rsidR="00502BE8" w:rsidRDefault="00502BE8" w:rsidP="00502BE8">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p w14:paraId="0EC8121A" w14:textId="77777777" w:rsidR="00502BE8" w:rsidRDefault="00502BE8" w:rsidP="00502BE8">
      <w:pPr>
        <w:spacing w:line="240" w:lineRule="auto"/>
        <w:rPr>
          <w:rFonts w:eastAsiaTheme="minorEastAsia"/>
          <w:lang w:eastAsia="en-US"/>
        </w:rPr>
      </w:pPr>
    </w:p>
    <w:p w14:paraId="2C6B2FBC" w14:textId="77777777" w:rsidR="00502BE8" w:rsidRDefault="00502BE8" w:rsidP="00502BE8">
      <w:pPr>
        <w:spacing w:line="240" w:lineRule="auto"/>
        <w:rPr>
          <w:rFonts w:eastAsiaTheme="minorEastAsia"/>
          <w:lang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355CDE" w:rsidRPr="006A2B6E" w14:paraId="3CD59790" w14:textId="77777777" w:rsidTr="00B61C0A">
        <w:tc>
          <w:tcPr>
            <w:tcW w:w="3150" w:type="dxa"/>
            <w:vAlign w:val="center"/>
          </w:tcPr>
          <w:p w14:paraId="3F53CDD9" w14:textId="77777777" w:rsidR="00355CDE" w:rsidRPr="006A2B6E" w:rsidRDefault="00355CDE" w:rsidP="00B61C0A">
            <w:pPr>
              <w:pStyle w:val="NoSpacing"/>
              <w:jc w:val="center"/>
              <w:rPr>
                <w:sz w:val="26"/>
                <w:szCs w:val="26"/>
              </w:rPr>
            </w:pPr>
          </w:p>
        </w:tc>
        <w:tc>
          <w:tcPr>
            <w:tcW w:w="1933" w:type="dxa"/>
            <w:vAlign w:val="center"/>
          </w:tcPr>
          <w:p w14:paraId="0D0CC218" w14:textId="77777777" w:rsidR="00355CDE" w:rsidRPr="006A2B6E" w:rsidRDefault="00355CDE"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3D7ED867" w14:textId="77777777" w:rsidR="00355CDE" w:rsidRPr="006A2B6E" w:rsidRDefault="00355CDE"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4640BE69" w14:textId="77777777" w:rsidR="00355CDE" w:rsidRPr="006A2B6E" w:rsidRDefault="00355CDE" w:rsidP="00B61C0A">
            <w:pPr>
              <w:pStyle w:val="NoSpacing"/>
              <w:jc w:val="center"/>
              <w:rPr>
                <w:b/>
                <w:color w:val="686868"/>
                <w:sz w:val="26"/>
                <w:szCs w:val="26"/>
              </w:rPr>
            </w:pPr>
            <w:r w:rsidRPr="006A2B6E">
              <w:rPr>
                <w:b/>
                <w:color w:val="686868"/>
                <w:sz w:val="26"/>
                <w:szCs w:val="26"/>
              </w:rPr>
              <w:t>Paquete de documentos superior</w:t>
            </w:r>
          </w:p>
        </w:tc>
      </w:tr>
      <w:tr w:rsidR="00355CDE" w:rsidRPr="006A2B6E" w14:paraId="5F6101D2" w14:textId="77777777" w:rsidTr="00B61C0A">
        <w:tc>
          <w:tcPr>
            <w:tcW w:w="3150" w:type="dxa"/>
            <w:vAlign w:val="center"/>
          </w:tcPr>
          <w:p w14:paraId="69244BD9" w14:textId="77777777" w:rsidR="00355CDE" w:rsidRPr="006A2B6E" w:rsidRDefault="00355CDE" w:rsidP="00B61C0A">
            <w:pPr>
              <w:pStyle w:val="NoSpacing"/>
              <w:jc w:val="center"/>
              <w:rPr>
                <w:sz w:val="36"/>
                <w:szCs w:val="36"/>
              </w:rPr>
            </w:pPr>
          </w:p>
        </w:tc>
        <w:tc>
          <w:tcPr>
            <w:tcW w:w="1933" w:type="dxa"/>
            <w:vAlign w:val="center"/>
          </w:tcPr>
          <w:p w14:paraId="307EAA2F" w14:textId="77777777" w:rsidR="00355CDE" w:rsidRPr="006A2B6E" w:rsidRDefault="00355CDE"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0653AB90" w14:textId="77777777" w:rsidR="00355CDE" w:rsidRPr="006A2B6E" w:rsidRDefault="00355CDE"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52E968A9" w14:textId="77777777" w:rsidR="00355CDE" w:rsidRPr="006A2B6E" w:rsidRDefault="00355CDE" w:rsidP="00B61C0A">
            <w:pPr>
              <w:pStyle w:val="NoSpacing"/>
              <w:jc w:val="center"/>
              <w:rPr>
                <w:b/>
                <w:sz w:val="36"/>
                <w:szCs w:val="36"/>
              </w:rPr>
            </w:pPr>
            <w:r w:rsidRPr="006A2B6E">
              <w:rPr>
                <w:b/>
                <w:sz w:val="24"/>
                <w:szCs w:val="24"/>
              </w:rPr>
              <w:t>US</w:t>
            </w:r>
            <w:r w:rsidRPr="006A2B6E">
              <w:rPr>
                <w:b/>
                <w:sz w:val="36"/>
                <w:szCs w:val="36"/>
              </w:rPr>
              <w:t xml:space="preserve"> $2397</w:t>
            </w:r>
          </w:p>
        </w:tc>
      </w:tr>
      <w:tr w:rsidR="00355CDE" w:rsidRPr="006A2B6E" w14:paraId="4C1AF5D5" w14:textId="77777777" w:rsidTr="00B61C0A">
        <w:tc>
          <w:tcPr>
            <w:tcW w:w="3150" w:type="dxa"/>
            <w:shd w:val="clear" w:color="auto" w:fill="F2F2F2"/>
            <w:vAlign w:val="center"/>
          </w:tcPr>
          <w:p w14:paraId="278FBABE" w14:textId="77777777" w:rsidR="00355CDE" w:rsidRPr="006A2B6E" w:rsidRDefault="00355CDE" w:rsidP="00B61C0A">
            <w:pPr>
              <w:pStyle w:val="NoSpacing"/>
              <w:rPr>
                <w:b/>
              </w:rPr>
            </w:pPr>
            <w:r w:rsidRPr="006A2B6E">
              <w:rPr>
                <w:b/>
              </w:rPr>
              <w:t>45 plantillas de documentos que cumplen con ISO 27001</w:t>
            </w:r>
          </w:p>
        </w:tc>
        <w:tc>
          <w:tcPr>
            <w:tcW w:w="1933" w:type="dxa"/>
            <w:shd w:val="clear" w:color="auto" w:fill="F2F2F2"/>
            <w:vAlign w:val="center"/>
          </w:tcPr>
          <w:p w14:paraId="4FFBE29D" w14:textId="77777777" w:rsidR="00355CDE" w:rsidRPr="006A2B6E" w:rsidRDefault="00355CDE"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D3187D7" w14:textId="77777777" w:rsidR="00355CDE" w:rsidRPr="006A2B6E" w:rsidRDefault="00355CDE"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034FEAC" w14:textId="77777777" w:rsidR="00355CDE" w:rsidRPr="006A2B6E" w:rsidRDefault="00355CDE"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355CDE" w:rsidRPr="006A2B6E" w14:paraId="3D823D7A" w14:textId="77777777" w:rsidTr="00B61C0A">
        <w:tc>
          <w:tcPr>
            <w:tcW w:w="3150" w:type="dxa"/>
            <w:vAlign w:val="center"/>
          </w:tcPr>
          <w:p w14:paraId="4155D50E" w14:textId="77777777" w:rsidR="00355CDE" w:rsidRPr="006A2B6E" w:rsidRDefault="00355CDE" w:rsidP="00B61C0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14DB4A69" w14:textId="77777777" w:rsidR="00355CDE" w:rsidRPr="006A2B6E" w:rsidRDefault="00355CDE"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BC26D32" w14:textId="77777777" w:rsidR="00355CDE" w:rsidRPr="006A2B6E" w:rsidRDefault="00355CDE"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CE3E2D8" w14:textId="77777777" w:rsidR="00355CDE" w:rsidRPr="006A2B6E" w:rsidRDefault="00355CDE"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355CDE" w:rsidRPr="006A2B6E" w14:paraId="65198426" w14:textId="77777777" w:rsidTr="00B61C0A">
        <w:tc>
          <w:tcPr>
            <w:tcW w:w="3150" w:type="dxa"/>
            <w:shd w:val="clear" w:color="auto" w:fill="F2F2F2"/>
            <w:vAlign w:val="center"/>
          </w:tcPr>
          <w:p w14:paraId="487D5653" w14:textId="77777777" w:rsidR="00355CDE" w:rsidRPr="006A2B6E" w:rsidRDefault="00355CDE" w:rsidP="00B61C0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0B65824D" w14:textId="77777777" w:rsidR="00355CDE" w:rsidRPr="006A2B6E" w:rsidRDefault="00355CDE"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04476C6" w14:textId="77777777" w:rsidR="00355CDE" w:rsidRPr="006A2B6E" w:rsidRDefault="00355CDE"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D8D699C" w14:textId="77777777" w:rsidR="00355CDE" w:rsidRPr="006A2B6E" w:rsidRDefault="00355CDE"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355CDE" w:rsidRPr="006A2B6E" w14:paraId="115D6289" w14:textId="77777777" w:rsidTr="00B61C0A">
        <w:tc>
          <w:tcPr>
            <w:tcW w:w="3150" w:type="dxa"/>
            <w:vAlign w:val="center"/>
          </w:tcPr>
          <w:p w14:paraId="1EEF9706" w14:textId="77777777" w:rsidR="00355CDE" w:rsidRPr="006A2B6E" w:rsidRDefault="00355CDE"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68818643" w14:textId="77777777" w:rsidR="00355CDE" w:rsidRPr="006A2B6E" w:rsidRDefault="00355CDE"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C08A450" w14:textId="77777777" w:rsidR="00355CDE" w:rsidRPr="006A2B6E" w:rsidRDefault="00355CDE"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02946117" w14:textId="77777777" w:rsidR="00355CDE" w:rsidRPr="006A2B6E" w:rsidRDefault="00355CDE"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355CDE" w:rsidRPr="006A2B6E" w14:paraId="1A1602D2" w14:textId="77777777" w:rsidTr="00B61C0A">
        <w:tc>
          <w:tcPr>
            <w:tcW w:w="3150" w:type="dxa"/>
            <w:shd w:val="clear" w:color="auto" w:fill="F2F2F2"/>
            <w:vAlign w:val="center"/>
          </w:tcPr>
          <w:p w14:paraId="4699D792" w14:textId="77777777" w:rsidR="00355CDE" w:rsidRPr="006A2B6E" w:rsidRDefault="00355CDE"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16EFD68E" w14:textId="77777777" w:rsidR="00355CDE" w:rsidRPr="006A2B6E" w:rsidRDefault="00355CDE"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0A06C940" w14:textId="77777777" w:rsidR="00355CDE" w:rsidRPr="006A2B6E" w:rsidRDefault="00355CDE"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4163508D" w14:textId="77777777" w:rsidR="00355CDE" w:rsidRPr="006A2B6E" w:rsidRDefault="00355CDE"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355CDE" w:rsidRPr="006A2B6E" w14:paraId="2CD3331C" w14:textId="77777777" w:rsidTr="00B61C0A">
        <w:tc>
          <w:tcPr>
            <w:tcW w:w="3150" w:type="dxa"/>
            <w:vAlign w:val="center"/>
          </w:tcPr>
          <w:p w14:paraId="597704B5" w14:textId="77777777" w:rsidR="00355CDE" w:rsidRPr="006A2B6E" w:rsidRDefault="00355CDE"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45FC8C77" w14:textId="77777777" w:rsidR="00355CDE" w:rsidRPr="006A2B6E" w:rsidRDefault="00355CDE" w:rsidP="00B61C0A">
            <w:pPr>
              <w:pStyle w:val="NoSpacing"/>
              <w:jc w:val="center"/>
            </w:pPr>
            <w:r w:rsidRPr="006A2B6E">
              <w:t>1 hora</w:t>
            </w:r>
          </w:p>
        </w:tc>
        <w:tc>
          <w:tcPr>
            <w:tcW w:w="1933" w:type="dxa"/>
            <w:vAlign w:val="center"/>
          </w:tcPr>
          <w:p w14:paraId="04A57C9D" w14:textId="77777777" w:rsidR="00355CDE" w:rsidRPr="006A2B6E" w:rsidRDefault="00355CDE" w:rsidP="00B61C0A">
            <w:pPr>
              <w:pStyle w:val="NoSpacing"/>
              <w:jc w:val="center"/>
            </w:pPr>
            <w:r w:rsidRPr="006A2B6E">
              <w:t>5 horas</w:t>
            </w:r>
          </w:p>
        </w:tc>
        <w:tc>
          <w:tcPr>
            <w:tcW w:w="1934" w:type="dxa"/>
            <w:vAlign w:val="center"/>
          </w:tcPr>
          <w:p w14:paraId="5BAA3C2B" w14:textId="77777777" w:rsidR="00355CDE" w:rsidRPr="006A2B6E" w:rsidRDefault="00355CDE" w:rsidP="00B61C0A">
            <w:pPr>
              <w:pStyle w:val="NoSpacing"/>
              <w:jc w:val="center"/>
            </w:pPr>
            <w:r w:rsidRPr="006A2B6E">
              <w:t>15 horas</w:t>
            </w:r>
          </w:p>
        </w:tc>
      </w:tr>
      <w:tr w:rsidR="00355CDE" w:rsidRPr="006A2B6E" w14:paraId="259DC5BA" w14:textId="77777777" w:rsidTr="00B61C0A">
        <w:tc>
          <w:tcPr>
            <w:tcW w:w="3150" w:type="dxa"/>
            <w:shd w:val="clear" w:color="auto" w:fill="F2F2F2"/>
            <w:vAlign w:val="center"/>
          </w:tcPr>
          <w:p w14:paraId="3D5C8BD1" w14:textId="77777777" w:rsidR="00355CDE" w:rsidRPr="006A2B6E" w:rsidRDefault="00355CDE"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226CB82E" w14:textId="77777777" w:rsidR="00355CDE" w:rsidRPr="006A2B6E" w:rsidRDefault="00355CDE"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3FE27BBA" w14:textId="77777777" w:rsidR="00355CDE" w:rsidRPr="006A2B6E" w:rsidRDefault="00355CDE"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6EB15F31" w14:textId="77777777" w:rsidR="00355CDE" w:rsidRPr="006A2B6E" w:rsidRDefault="00355CDE"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355CDE" w:rsidRPr="006A2B6E" w14:paraId="6E33EEBD" w14:textId="77777777" w:rsidTr="00B61C0A">
        <w:tc>
          <w:tcPr>
            <w:tcW w:w="3150" w:type="dxa"/>
            <w:vAlign w:val="center"/>
          </w:tcPr>
          <w:p w14:paraId="30B72BD7" w14:textId="77777777" w:rsidR="00355CDE" w:rsidRPr="006A2B6E" w:rsidRDefault="00355CDE" w:rsidP="00B61C0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7E19A494" w14:textId="77777777" w:rsidR="00355CDE" w:rsidRPr="006A2B6E" w:rsidRDefault="00355CDE"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38CBBAED" w14:textId="77777777" w:rsidR="00355CDE" w:rsidRPr="006A2B6E" w:rsidRDefault="00355CDE" w:rsidP="00B61C0A">
            <w:pPr>
              <w:pStyle w:val="NoSpacing"/>
              <w:jc w:val="center"/>
            </w:pPr>
            <w:r w:rsidRPr="006A2B6E">
              <w:t>20 usuarios</w:t>
            </w:r>
          </w:p>
        </w:tc>
        <w:tc>
          <w:tcPr>
            <w:tcW w:w="1934" w:type="dxa"/>
            <w:vAlign w:val="center"/>
          </w:tcPr>
          <w:p w14:paraId="7ACEE4FE" w14:textId="77777777" w:rsidR="00355CDE" w:rsidRPr="006A2B6E" w:rsidRDefault="00355CDE" w:rsidP="00B61C0A">
            <w:pPr>
              <w:pStyle w:val="NoSpacing"/>
              <w:jc w:val="center"/>
            </w:pPr>
            <w:r w:rsidRPr="006A2B6E">
              <w:t>50 usuarios</w:t>
            </w:r>
          </w:p>
        </w:tc>
      </w:tr>
      <w:tr w:rsidR="00355CDE" w:rsidRPr="006A2B6E" w14:paraId="06223057" w14:textId="77777777" w:rsidTr="00B61C0A">
        <w:tc>
          <w:tcPr>
            <w:tcW w:w="3150" w:type="dxa"/>
            <w:shd w:val="clear" w:color="auto" w:fill="F2F2F2"/>
            <w:vAlign w:val="center"/>
          </w:tcPr>
          <w:p w14:paraId="595ABC46" w14:textId="77777777" w:rsidR="00355CDE" w:rsidRPr="006A2B6E" w:rsidRDefault="00355CDE"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08F5ADC3" w14:textId="77777777" w:rsidR="00355CDE" w:rsidRPr="006A2B6E" w:rsidRDefault="00355CDE"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5417CDA2" w14:textId="77777777" w:rsidR="00355CDE" w:rsidRPr="006A2B6E" w:rsidRDefault="00355CDE"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03897BE" w14:textId="77777777" w:rsidR="00355CDE" w:rsidRPr="006A2B6E" w:rsidRDefault="00355CDE"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355CDE" w:rsidRPr="006A2B6E" w14:paraId="43135684" w14:textId="77777777" w:rsidTr="00B61C0A">
        <w:tc>
          <w:tcPr>
            <w:tcW w:w="3150" w:type="dxa"/>
            <w:vAlign w:val="center"/>
          </w:tcPr>
          <w:p w14:paraId="68A524B0" w14:textId="77777777" w:rsidR="00355CDE" w:rsidRPr="006A2B6E" w:rsidRDefault="00355CDE" w:rsidP="00B61C0A">
            <w:pPr>
              <w:pStyle w:val="NoSpacing"/>
              <w:jc w:val="center"/>
            </w:pPr>
            <w:bookmarkStart w:id="3" w:name="_Hlk152934941"/>
          </w:p>
        </w:tc>
        <w:tc>
          <w:tcPr>
            <w:tcW w:w="1933" w:type="dxa"/>
            <w:vAlign w:val="center"/>
          </w:tcPr>
          <w:p w14:paraId="227D5ECA" w14:textId="77777777" w:rsidR="00355CDE" w:rsidRPr="006A2B6E" w:rsidRDefault="00355CDE" w:rsidP="00B61C0A">
            <w:pPr>
              <w:pStyle w:val="NoSpacing"/>
              <w:jc w:val="center"/>
            </w:pPr>
            <w:hyperlink r:id="rId10" w:history="1">
              <w:r w:rsidRPr="006A2B6E">
                <w:rPr>
                  <w:rStyle w:val="Hyperlink"/>
                  <w:b/>
                </w:rPr>
                <w:t>SOLICÍTELO AHORA</w:t>
              </w:r>
            </w:hyperlink>
          </w:p>
        </w:tc>
        <w:tc>
          <w:tcPr>
            <w:tcW w:w="1933" w:type="dxa"/>
            <w:vAlign w:val="center"/>
          </w:tcPr>
          <w:p w14:paraId="3EAA1F9C" w14:textId="77777777" w:rsidR="00355CDE" w:rsidRPr="006A2B6E" w:rsidRDefault="00355CDE"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1F8B6E4E" w14:textId="77777777" w:rsidR="00355CDE" w:rsidRPr="006A2B6E" w:rsidRDefault="00355CDE"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3"/>
      <w:tr w:rsidR="00355CDE" w:rsidRPr="006A2B6E" w14:paraId="790AB3BD" w14:textId="77777777" w:rsidTr="00B61C0A">
        <w:tc>
          <w:tcPr>
            <w:tcW w:w="3150" w:type="dxa"/>
            <w:vAlign w:val="center"/>
          </w:tcPr>
          <w:p w14:paraId="57EAD7EC" w14:textId="77777777" w:rsidR="00355CDE" w:rsidRPr="006A2B6E" w:rsidRDefault="00355CDE" w:rsidP="00B61C0A">
            <w:pPr>
              <w:pStyle w:val="NoSpacing"/>
              <w:jc w:val="center"/>
            </w:pPr>
          </w:p>
        </w:tc>
        <w:tc>
          <w:tcPr>
            <w:tcW w:w="5800" w:type="dxa"/>
            <w:gridSpan w:val="3"/>
            <w:vAlign w:val="center"/>
          </w:tcPr>
          <w:p w14:paraId="676A6DFF" w14:textId="77777777" w:rsidR="00355CDE" w:rsidRPr="006A2B6E" w:rsidRDefault="00355CDE" w:rsidP="00B61C0A">
            <w:pPr>
              <w:pStyle w:val="NoSpacing"/>
              <w:jc w:val="center"/>
              <w:rPr>
                <w:noProof/>
              </w:rPr>
            </w:pPr>
            <w:r w:rsidRPr="00832FBC">
              <w:rPr>
                <w:noProof/>
                <w:color w:val="808080" w:themeColor="background1" w:themeShade="80"/>
              </w:rPr>
              <w:t>(haga clic en el siguiente enlace presionando CTRL+clic)</w:t>
            </w:r>
          </w:p>
        </w:tc>
      </w:tr>
    </w:tbl>
    <w:p w14:paraId="632CAA61" w14:textId="77777777" w:rsidR="00502BE8" w:rsidRPr="004C3F78" w:rsidRDefault="00502BE8" w:rsidP="003B0BC3">
      <w:pPr>
        <w:rPr>
          <w:lang w:val="es-ES_tradnl"/>
        </w:rPr>
      </w:pPr>
      <w:bookmarkStart w:id="4" w:name="_GoBack"/>
      <w:bookmarkEnd w:id="4"/>
    </w:p>
    <w:sectPr w:rsidR="00502BE8" w:rsidRPr="004C3F78" w:rsidSect="00BC6ED3">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2T12:37:00Z" w:initials="AES">
    <w:p w14:paraId="39984CE5" w14:textId="711F7EFE" w:rsidR="00AC7C2B" w:rsidRPr="00AC7C2B" w:rsidRDefault="00AC7C2B">
      <w:pPr>
        <w:pStyle w:val="CommentText"/>
        <w:rPr>
          <w:rFonts w:eastAsia="Times New Roman"/>
          <w:lang w:bidi="ar-SA"/>
        </w:rPr>
      </w:pPr>
      <w:r>
        <w:rPr>
          <w:rStyle w:val="CommentReference"/>
        </w:rPr>
        <w:annotationRef/>
      </w:r>
      <w:r w:rsidRPr="00AC7C2B">
        <w:rPr>
          <w:rFonts w:eastAsia="Times New Roman"/>
          <w:sz w:val="16"/>
          <w:szCs w:val="16"/>
          <w:lang w:bidi="ar-SA"/>
        </w:rPr>
        <w:annotationRef/>
      </w:r>
      <w:r w:rsidRPr="00AC7C2B">
        <w:rPr>
          <w:rFonts w:eastAsia="Times New Roman"/>
          <w:sz w:val="16"/>
          <w:szCs w:val="16"/>
          <w:lang w:bidi="ar-SA"/>
        </w:rPr>
        <w:annotationRef/>
      </w:r>
      <w:r w:rsidR="00502BE8">
        <w:rPr>
          <w:rStyle w:val="CommentReference"/>
        </w:rPr>
        <w:t>…</w:t>
      </w:r>
    </w:p>
  </w:comment>
  <w:comment w:id="1" w:author="Advisera" w:date="2023-02-22T12:38:00Z" w:initials="AES">
    <w:p w14:paraId="065626FC" w14:textId="77777777" w:rsidR="00AC7C2B" w:rsidRDefault="00AC7C2B" w:rsidP="00AC7C2B">
      <w:pPr>
        <w:pStyle w:val="CommentText"/>
        <w:rPr>
          <w:rFonts w:asciiTheme="minorHAnsi" w:hAnsiTheme="minorHAnsi" w:cstheme="minorHAnsi"/>
        </w:rPr>
      </w:pPr>
      <w:r>
        <w:rPr>
          <w:rStyle w:val="CommentReference"/>
        </w:rPr>
        <w:annotationRef/>
      </w:r>
      <w:r>
        <w:rPr>
          <w:rStyle w:val="CommentReference"/>
        </w:rPr>
        <w:annotationRef/>
      </w:r>
      <w:r w:rsidRPr="00835688">
        <w:rPr>
          <w:rFonts w:asciiTheme="minorHAnsi" w:hAnsiTheme="minorHAnsi" w:cstheme="minorHAnsi"/>
        </w:rPr>
        <w:t>Para aprender cómo identificar los requisitos de las partes intere</w:t>
      </w:r>
      <w:r>
        <w:rPr>
          <w:rFonts w:asciiTheme="minorHAnsi" w:hAnsiTheme="minorHAnsi" w:cstheme="minorHAnsi"/>
        </w:rPr>
        <w:t>sa</w:t>
      </w:r>
      <w:r w:rsidRPr="00835688">
        <w:rPr>
          <w:rFonts w:asciiTheme="minorHAnsi" w:hAnsiTheme="minorHAnsi" w:cstheme="minorHAnsi"/>
        </w:rPr>
        <w:t>das lea este artículo:</w:t>
      </w:r>
    </w:p>
    <w:p w14:paraId="32223451" w14:textId="77777777" w:rsidR="00AC7C2B" w:rsidRDefault="00AC7C2B" w:rsidP="00AC7C2B">
      <w:pPr>
        <w:pStyle w:val="CommentText"/>
        <w:rPr>
          <w:rFonts w:asciiTheme="minorHAnsi" w:hAnsiTheme="minorHAnsi" w:cstheme="minorHAnsi"/>
        </w:rPr>
      </w:pPr>
    </w:p>
    <w:p w14:paraId="71FE4D66" w14:textId="550F9BD8" w:rsidR="00AC7C2B" w:rsidRPr="00AC7C2B" w:rsidRDefault="00AC7C2B">
      <w:pPr>
        <w:pStyle w:val="CommentText"/>
        <w:rPr>
          <w:lang w:val="en-US"/>
        </w:rPr>
      </w:pPr>
      <w:r w:rsidRPr="00C070D3">
        <w:rPr>
          <w:lang w:val="en-US"/>
        </w:rPr>
        <w:t xml:space="preserve">How to identify ISMS requirements of interested parties in ISO 27001 </w:t>
      </w:r>
      <w:hyperlink r:id="rId1" w:history="1">
        <w:r w:rsidRPr="00C070D3">
          <w:rPr>
            <w:rStyle w:val="Hyperlink"/>
            <w:lang w:val="en-US"/>
          </w:rPr>
          <w:t>https://advisera.com/27001academy/blog/2017/02/06/how-to-identify-isms-requirements-of-interested-parties-in-iso-27001/</w:t>
        </w:r>
      </w:hyperlink>
    </w:p>
  </w:comment>
  <w:comment w:id="2" w:author="Advisera" w:date="2023-02-22T12:39:00Z" w:initials="AES">
    <w:p w14:paraId="5A48D161" w14:textId="542E45A1" w:rsidR="00502BE8" w:rsidRDefault="00AC7C2B" w:rsidP="00502BE8">
      <w:pPr>
        <w:pStyle w:val="CommentText"/>
      </w:pPr>
      <w:r>
        <w:rPr>
          <w:rStyle w:val="CommentReference"/>
        </w:rPr>
        <w:annotationRef/>
      </w:r>
      <w:r>
        <w:rPr>
          <w:rStyle w:val="CommentReference"/>
        </w:rPr>
        <w:annotationRef/>
      </w:r>
      <w:r>
        <w:rPr>
          <w:rStyle w:val="CommentReference"/>
        </w:rPr>
        <w:annotationRef/>
      </w:r>
      <w:r w:rsidR="00502BE8">
        <w:rPr>
          <w:rStyle w:val="CommentReference"/>
        </w:rPr>
        <w:t>…</w:t>
      </w:r>
    </w:p>
    <w:p w14:paraId="1BDF99B9" w14:textId="54A49F27" w:rsidR="00AC7C2B" w:rsidRDefault="00AC7C2B">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984CE5" w15:done="0"/>
  <w15:commentEx w15:paraId="71FE4D66" w15:done="0"/>
  <w15:commentEx w15:paraId="1BDF99B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984CE5" w16cid:durableId="27A08AEF"/>
  <w16cid:commentId w16cid:paraId="71FE4D66" w16cid:durableId="27A08B54"/>
  <w16cid:commentId w16cid:paraId="1BDF99B9" w16cid:durableId="27A08B73"/>
  <w16cid:commentId w16cid:paraId="5D4371AA" w16cid:durableId="27A08B8A"/>
  <w16cid:commentId w16cid:paraId="7927E2FB" w16cid:durableId="27A08C1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C223AF" w14:textId="77777777" w:rsidR="00610A29" w:rsidRDefault="00610A29" w:rsidP="00BC6ED3">
      <w:pPr>
        <w:spacing w:after="0" w:line="240" w:lineRule="auto"/>
      </w:pPr>
      <w:r>
        <w:separator/>
      </w:r>
    </w:p>
  </w:endnote>
  <w:endnote w:type="continuationSeparator" w:id="0">
    <w:p w14:paraId="3398D3DA" w14:textId="77777777" w:rsidR="00610A29" w:rsidRDefault="00610A29" w:rsidP="00BC6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410"/>
      <w:gridCol w:w="3260"/>
    </w:tblGrid>
    <w:tr w:rsidR="00BC6ED3" w:rsidRPr="00AC7C2B" w14:paraId="2EB86E1D" w14:textId="77777777" w:rsidTr="00C7779B">
      <w:tc>
        <w:tcPr>
          <w:tcW w:w="3652" w:type="dxa"/>
        </w:tcPr>
        <w:p w14:paraId="664C3792" w14:textId="7A0138F7" w:rsidR="00BC6ED3" w:rsidRPr="00AC7C2B" w:rsidRDefault="00A811C6" w:rsidP="00BB6E42">
          <w:pPr>
            <w:pStyle w:val="Footer"/>
            <w:rPr>
              <w:sz w:val="18"/>
              <w:lang w:val="es-ES_tradnl"/>
            </w:rPr>
          </w:pPr>
          <w:r w:rsidRPr="00AC7C2B">
            <w:rPr>
              <w:sz w:val="18"/>
              <w:lang w:val="es-ES_tradnl"/>
            </w:rPr>
            <w:t>Apéndice</w:t>
          </w:r>
          <w:r w:rsidR="00BB6E42" w:rsidRPr="00AC7C2B">
            <w:rPr>
              <w:sz w:val="18"/>
              <w:lang w:val="es-ES_tradnl"/>
            </w:rPr>
            <w:t xml:space="preserve"> 1 –</w:t>
          </w:r>
          <w:r w:rsidRPr="00AC7C2B">
            <w:rPr>
              <w:sz w:val="18"/>
              <w:lang w:val="es-ES_tradnl"/>
            </w:rPr>
            <w:t xml:space="preserve"> </w:t>
          </w:r>
          <w:r w:rsidR="00AC7C2B" w:rsidRPr="00AC7C2B">
            <w:rPr>
              <w:sz w:val="18"/>
              <w:lang w:val="es-ES_tradnl"/>
            </w:rPr>
            <w:t>Lista de requisitos legales, normativos, contractuales y de otra índole</w:t>
          </w:r>
        </w:p>
      </w:tc>
      <w:tc>
        <w:tcPr>
          <w:tcW w:w="2410" w:type="dxa"/>
        </w:tcPr>
        <w:p w14:paraId="14FCD7C0" w14:textId="6384A951" w:rsidR="00BC6ED3" w:rsidRPr="00AC7C2B" w:rsidRDefault="00C070D3" w:rsidP="00BC6ED3">
          <w:pPr>
            <w:pStyle w:val="Footer"/>
            <w:jc w:val="center"/>
            <w:rPr>
              <w:sz w:val="18"/>
              <w:szCs w:val="18"/>
              <w:lang w:val="es-ES_tradnl"/>
            </w:rPr>
          </w:pPr>
          <w:r w:rsidRPr="00AC7C2B">
            <w:rPr>
              <w:sz w:val="18"/>
              <w:lang w:val="es-ES_tradnl"/>
            </w:rPr>
            <w:t>ver</w:t>
          </w:r>
          <w:r w:rsidR="00BC6ED3" w:rsidRPr="00AC7C2B">
            <w:rPr>
              <w:sz w:val="18"/>
              <w:lang w:val="es-ES_tradnl"/>
            </w:rPr>
            <w:t xml:space="preserve"> [versión] del [fecha]</w:t>
          </w:r>
        </w:p>
      </w:tc>
      <w:tc>
        <w:tcPr>
          <w:tcW w:w="3260" w:type="dxa"/>
        </w:tcPr>
        <w:p w14:paraId="42ED8FF4" w14:textId="6FE9C169" w:rsidR="00BC6ED3" w:rsidRPr="00AC7C2B" w:rsidRDefault="00BC6ED3" w:rsidP="00BC6ED3">
          <w:pPr>
            <w:pStyle w:val="Footer"/>
            <w:jc w:val="right"/>
            <w:rPr>
              <w:b/>
              <w:sz w:val="18"/>
              <w:szCs w:val="18"/>
              <w:lang w:val="es-ES_tradnl"/>
            </w:rPr>
          </w:pPr>
          <w:r w:rsidRPr="00AC7C2B">
            <w:rPr>
              <w:sz w:val="18"/>
              <w:lang w:val="es-ES_tradnl"/>
            </w:rPr>
            <w:t xml:space="preserve">Página </w:t>
          </w:r>
          <w:r w:rsidR="007955DD" w:rsidRPr="00AC7C2B">
            <w:rPr>
              <w:b/>
              <w:sz w:val="18"/>
              <w:lang w:val="es-ES_tradnl"/>
            </w:rPr>
            <w:fldChar w:fldCharType="begin"/>
          </w:r>
          <w:r w:rsidRPr="00AC7C2B">
            <w:rPr>
              <w:b/>
              <w:sz w:val="18"/>
              <w:lang w:val="es-ES_tradnl"/>
            </w:rPr>
            <w:instrText xml:space="preserve"> PAGE </w:instrText>
          </w:r>
          <w:r w:rsidR="007955DD" w:rsidRPr="00AC7C2B">
            <w:rPr>
              <w:b/>
              <w:sz w:val="18"/>
              <w:lang w:val="es-ES_tradnl"/>
            </w:rPr>
            <w:fldChar w:fldCharType="separate"/>
          </w:r>
          <w:r w:rsidR="00355CDE">
            <w:rPr>
              <w:b/>
              <w:noProof/>
              <w:sz w:val="18"/>
              <w:lang w:val="es-ES_tradnl"/>
            </w:rPr>
            <w:t>1</w:t>
          </w:r>
          <w:r w:rsidR="007955DD" w:rsidRPr="00AC7C2B">
            <w:rPr>
              <w:b/>
              <w:sz w:val="18"/>
              <w:lang w:val="es-ES_tradnl"/>
            </w:rPr>
            <w:fldChar w:fldCharType="end"/>
          </w:r>
          <w:r w:rsidRPr="00AC7C2B">
            <w:rPr>
              <w:sz w:val="18"/>
              <w:lang w:val="es-ES_tradnl"/>
            </w:rPr>
            <w:t xml:space="preserve"> de </w:t>
          </w:r>
          <w:r w:rsidR="007955DD" w:rsidRPr="00AC7C2B">
            <w:rPr>
              <w:b/>
              <w:sz w:val="18"/>
              <w:lang w:val="es-ES_tradnl"/>
            </w:rPr>
            <w:fldChar w:fldCharType="begin"/>
          </w:r>
          <w:r w:rsidRPr="00AC7C2B">
            <w:rPr>
              <w:b/>
              <w:sz w:val="18"/>
              <w:lang w:val="es-ES_tradnl"/>
            </w:rPr>
            <w:instrText xml:space="preserve"> NUMPAGES  </w:instrText>
          </w:r>
          <w:r w:rsidR="007955DD" w:rsidRPr="00AC7C2B">
            <w:rPr>
              <w:b/>
              <w:sz w:val="18"/>
              <w:lang w:val="es-ES_tradnl"/>
            </w:rPr>
            <w:fldChar w:fldCharType="separate"/>
          </w:r>
          <w:r w:rsidR="00355CDE">
            <w:rPr>
              <w:b/>
              <w:noProof/>
              <w:sz w:val="18"/>
              <w:lang w:val="es-ES_tradnl"/>
            </w:rPr>
            <w:t>2</w:t>
          </w:r>
          <w:r w:rsidR="007955DD" w:rsidRPr="00AC7C2B">
            <w:rPr>
              <w:b/>
              <w:sz w:val="18"/>
              <w:lang w:val="es-ES_tradnl"/>
            </w:rPr>
            <w:fldChar w:fldCharType="end"/>
          </w:r>
        </w:p>
      </w:tc>
    </w:tr>
  </w:tbl>
  <w:p w14:paraId="74652CA4" w14:textId="18D6F747" w:rsidR="00BC6ED3" w:rsidRPr="00AC7C2B" w:rsidRDefault="00AC7C2B" w:rsidP="00AC7C2B">
    <w:pPr>
      <w:spacing w:after="0"/>
      <w:jc w:val="center"/>
      <w:rPr>
        <w:rFonts w:eastAsia="Times New Roman"/>
        <w:sz w:val="16"/>
        <w:szCs w:val="16"/>
        <w:lang w:val="es-ES_tradnl" w:eastAsia="ar-SA" w:bidi="ar-SA"/>
      </w:rPr>
    </w:pPr>
    <w:r w:rsidRPr="00AC7C2B">
      <w:rPr>
        <w:rFonts w:eastAsia="Times New Roman"/>
        <w:sz w:val="16"/>
        <w:szCs w:val="16"/>
        <w:lang w:val="es-ES_tradnl" w:eastAsia="ar-SA" w:bidi="ar-SA"/>
      </w:rPr>
      <w:t>©2023</w:t>
    </w:r>
    <w:r w:rsidRPr="00AC7C2B">
      <w:rPr>
        <w:rFonts w:eastAsia="Times New Roman"/>
        <w:sz w:val="16"/>
        <w:lang w:val="es-ES_tradnl" w:bidi="ar-SA"/>
      </w:rPr>
      <w:t xml:space="preserve"> Esta plantilla puede ser utilizada por los clientes de </w:t>
    </w:r>
    <w:proofErr w:type="spellStart"/>
    <w:r w:rsidRPr="00AC7C2B">
      <w:rPr>
        <w:rFonts w:eastAsia="Times New Roman"/>
        <w:sz w:val="16"/>
        <w:lang w:val="es-ES_tradnl" w:bidi="ar-SA"/>
      </w:rPr>
      <w:t>Advisera</w:t>
    </w:r>
    <w:proofErr w:type="spellEnd"/>
    <w:r w:rsidRPr="00AC7C2B">
      <w:rPr>
        <w:rFonts w:eastAsia="Times New Roman"/>
        <w:sz w:val="16"/>
        <w:lang w:val="es-ES_tradnl" w:bidi="ar-SA"/>
      </w:rPr>
      <w:t xml:space="preserve"> </w:t>
    </w:r>
    <w:proofErr w:type="spellStart"/>
    <w:r w:rsidRPr="00AC7C2B">
      <w:rPr>
        <w:rFonts w:eastAsia="Times New Roman"/>
        <w:sz w:val="16"/>
        <w:lang w:val="es-ES_tradnl" w:bidi="ar-SA"/>
      </w:rPr>
      <w:t>Expert</w:t>
    </w:r>
    <w:proofErr w:type="spellEnd"/>
    <w:r w:rsidRPr="00AC7C2B">
      <w:rPr>
        <w:rFonts w:eastAsia="Times New Roman"/>
        <w:sz w:val="16"/>
        <w:lang w:val="es-ES_tradnl" w:bidi="ar-SA"/>
      </w:rPr>
      <w:t xml:space="preserve"> </w:t>
    </w:r>
    <w:proofErr w:type="spellStart"/>
    <w:r w:rsidRPr="00AC7C2B">
      <w:rPr>
        <w:rFonts w:eastAsia="Times New Roman"/>
        <w:sz w:val="16"/>
        <w:lang w:val="es-ES_tradnl" w:bidi="ar-SA"/>
      </w:rPr>
      <w:t>Solutions</w:t>
    </w:r>
    <w:proofErr w:type="spellEnd"/>
    <w:r w:rsidRPr="00AC7C2B">
      <w:rPr>
        <w:rFonts w:eastAsia="Times New Roman"/>
        <w:sz w:val="16"/>
        <w:lang w:val="es-ES_tradnl" w:bidi="ar-SA"/>
      </w:rPr>
      <w:t xml:space="preserve"> </w:t>
    </w:r>
    <w:proofErr w:type="spellStart"/>
    <w:r w:rsidRPr="00AC7C2B">
      <w:rPr>
        <w:rFonts w:eastAsia="Times New Roman"/>
        <w:sz w:val="16"/>
        <w:lang w:val="es-ES_tradnl" w:bidi="ar-SA"/>
      </w:rPr>
      <w:t>Ltd</w:t>
    </w:r>
    <w:proofErr w:type="spellEnd"/>
    <w:r w:rsidRPr="00AC7C2B">
      <w:rPr>
        <w:rFonts w:eastAsia="Times New Roman"/>
        <w:sz w:val="16"/>
        <w:lang w:val="es-ES_tradnl"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DB417" w14:textId="77777777" w:rsidR="00BC6ED3" w:rsidRPr="004B1E43" w:rsidRDefault="00BC6ED3" w:rsidP="00BC6ED3">
    <w:pPr>
      <w:autoSpaceDE w:val="0"/>
      <w:autoSpaceDN w:val="0"/>
      <w:adjustRightInd w:val="0"/>
      <w:spacing w:after="0"/>
      <w:jc w:val="center"/>
      <w:rPr>
        <w:sz w:val="16"/>
        <w:szCs w:val="16"/>
      </w:rPr>
    </w:pPr>
    <w:r>
      <w:rPr>
        <w:sz w:val="16"/>
      </w:rPr>
      <w:t xml:space="preserve">©2013 Plantilla para clientes de EPPS </w:t>
    </w:r>
    <w:proofErr w:type="spellStart"/>
    <w:r>
      <w:rPr>
        <w:sz w:val="16"/>
      </w:rPr>
      <w:t>Services</w:t>
    </w:r>
    <w:proofErr w:type="spellEnd"/>
    <w:r>
      <w:rPr>
        <w:sz w:val="16"/>
      </w:rPr>
      <w:t xml:space="preserve">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4450EC" w14:textId="77777777" w:rsidR="00610A29" w:rsidRDefault="00610A29" w:rsidP="00BC6ED3">
      <w:pPr>
        <w:spacing w:after="0" w:line="240" w:lineRule="auto"/>
      </w:pPr>
      <w:r>
        <w:separator/>
      </w:r>
    </w:p>
  </w:footnote>
  <w:footnote w:type="continuationSeparator" w:id="0">
    <w:p w14:paraId="5B9FB4BD" w14:textId="77777777" w:rsidR="00610A29" w:rsidRDefault="00610A29" w:rsidP="00BC6E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BC6ED3" w:rsidRPr="00AC7C2B" w14:paraId="0F03DB99" w14:textId="77777777" w:rsidTr="00BC6ED3">
      <w:tc>
        <w:tcPr>
          <w:tcW w:w="6771" w:type="dxa"/>
        </w:tcPr>
        <w:p w14:paraId="3E47FB55" w14:textId="28C091E1" w:rsidR="00BC6ED3" w:rsidRPr="00AC7C2B" w:rsidRDefault="00BC6ED3" w:rsidP="00BC6ED3">
          <w:pPr>
            <w:pStyle w:val="Header"/>
            <w:spacing w:after="0"/>
            <w:rPr>
              <w:sz w:val="20"/>
              <w:szCs w:val="20"/>
              <w:lang w:val="es-ES_tradnl"/>
            </w:rPr>
          </w:pPr>
          <w:r w:rsidRPr="00AC7C2B">
            <w:rPr>
              <w:sz w:val="20"/>
              <w:lang w:val="es-ES_tradnl"/>
            </w:rPr>
            <w:t>[nombre de la organización]</w:t>
          </w:r>
        </w:p>
      </w:tc>
      <w:tc>
        <w:tcPr>
          <w:tcW w:w="2517" w:type="dxa"/>
        </w:tcPr>
        <w:p w14:paraId="6A81C232" w14:textId="77777777" w:rsidR="00BC6ED3" w:rsidRPr="00AC7C2B" w:rsidRDefault="00BC6ED3" w:rsidP="00BC6ED3">
          <w:pPr>
            <w:pStyle w:val="Header"/>
            <w:spacing w:after="0"/>
            <w:jc w:val="right"/>
            <w:rPr>
              <w:sz w:val="20"/>
              <w:szCs w:val="20"/>
              <w:lang w:val="es-ES_tradnl"/>
            </w:rPr>
          </w:pPr>
          <w:r w:rsidRPr="00AC7C2B">
            <w:rPr>
              <w:sz w:val="20"/>
              <w:lang w:val="es-ES_tradnl"/>
            </w:rPr>
            <w:t>[nivel de confidencialidad]</w:t>
          </w:r>
        </w:p>
      </w:tc>
    </w:tr>
  </w:tbl>
  <w:p w14:paraId="220C317C" w14:textId="77777777" w:rsidR="00BC6ED3" w:rsidRPr="00AC7C2B" w:rsidRDefault="00BC6ED3" w:rsidP="00BC6ED3">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2368B628">
      <w:start w:val="1"/>
      <w:numFmt w:val="bullet"/>
      <w:lvlText w:val="-"/>
      <w:lvlJc w:val="left"/>
      <w:pPr>
        <w:ind w:left="720" w:hanging="360"/>
      </w:pPr>
      <w:rPr>
        <w:rFonts w:ascii="Calibri" w:eastAsia="Calibri" w:hAnsi="Calibri" w:cs="Times New Roman" w:hint="default"/>
      </w:rPr>
    </w:lvl>
    <w:lvl w:ilvl="1" w:tplc="BF32612C" w:tentative="1">
      <w:start w:val="1"/>
      <w:numFmt w:val="bullet"/>
      <w:lvlText w:val="o"/>
      <w:lvlJc w:val="left"/>
      <w:pPr>
        <w:ind w:left="1440" w:hanging="360"/>
      </w:pPr>
      <w:rPr>
        <w:rFonts w:ascii="Courier New" w:hAnsi="Courier New" w:cs="Courier New" w:hint="default"/>
      </w:rPr>
    </w:lvl>
    <w:lvl w:ilvl="2" w:tplc="3C840A20" w:tentative="1">
      <w:start w:val="1"/>
      <w:numFmt w:val="bullet"/>
      <w:lvlText w:val=""/>
      <w:lvlJc w:val="left"/>
      <w:pPr>
        <w:ind w:left="2160" w:hanging="360"/>
      </w:pPr>
      <w:rPr>
        <w:rFonts w:ascii="Wingdings" w:hAnsi="Wingdings" w:hint="default"/>
      </w:rPr>
    </w:lvl>
    <w:lvl w:ilvl="3" w:tplc="D770919C" w:tentative="1">
      <w:start w:val="1"/>
      <w:numFmt w:val="bullet"/>
      <w:lvlText w:val=""/>
      <w:lvlJc w:val="left"/>
      <w:pPr>
        <w:ind w:left="2880" w:hanging="360"/>
      </w:pPr>
      <w:rPr>
        <w:rFonts w:ascii="Symbol" w:hAnsi="Symbol" w:hint="default"/>
      </w:rPr>
    </w:lvl>
    <w:lvl w:ilvl="4" w:tplc="9E406BF0" w:tentative="1">
      <w:start w:val="1"/>
      <w:numFmt w:val="bullet"/>
      <w:lvlText w:val="o"/>
      <w:lvlJc w:val="left"/>
      <w:pPr>
        <w:ind w:left="3600" w:hanging="360"/>
      </w:pPr>
      <w:rPr>
        <w:rFonts w:ascii="Courier New" w:hAnsi="Courier New" w:cs="Courier New" w:hint="default"/>
      </w:rPr>
    </w:lvl>
    <w:lvl w:ilvl="5" w:tplc="4C967F06" w:tentative="1">
      <w:start w:val="1"/>
      <w:numFmt w:val="bullet"/>
      <w:lvlText w:val=""/>
      <w:lvlJc w:val="left"/>
      <w:pPr>
        <w:ind w:left="4320" w:hanging="360"/>
      </w:pPr>
      <w:rPr>
        <w:rFonts w:ascii="Wingdings" w:hAnsi="Wingdings" w:hint="default"/>
      </w:rPr>
    </w:lvl>
    <w:lvl w:ilvl="6" w:tplc="6878474A" w:tentative="1">
      <w:start w:val="1"/>
      <w:numFmt w:val="bullet"/>
      <w:lvlText w:val=""/>
      <w:lvlJc w:val="left"/>
      <w:pPr>
        <w:ind w:left="5040" w:hanging="360"/>
      </w:pPr>
      <w:rPr>
        <w:rFonts w:ascii="Symbol" w:hAnsi="Symbol" w:hint="default"/>
      </w:rPr>
    </w:lvl>
    <w:lvl w:ilvl="7" w:tplc="71BCD984" w:tentative="1">
      <w:start w:val="1"/>
      <w:numFmt w:val="bullet"/>
      <w:lvlText w:val="o"/>
      <w:lvlJc w:val="left"/>
      <w:pPr>
        <w:ind w:left="5760" w:hanging="360"/>
      </w:pPr>
      <w:rPr>
        <w:rFonts w:ascii="Courier New" w:hAnsi="Courier New" w:cs="Courier New" w:hint="default"/>
      </w:rPr>
    </w:lvl>
    <w:lvl w:ilvl="8" w:tplc="45788D14" w:tentative="1">
      <w:start w:val="1"/>
      <w:numFmt w:val="bullet"/>
      <w:lvlText w:val=""/>
      <w:lvlJc w:val="left"/>
      <w:pPr>
        <w:ind w:left="6480" w:hanging="360"/>
      </w:pPr>
      <w:rPr>
        <w:rFonts w:ascii="Wingdings" w:hAnsi="Wingdings" w:hint="default"/>
      </w:rPr>
    </w:lvl>
  </w:abstractNum>
  <w:abstractNum w:abstractNumId="2" w15:restartNumberingAfterBreak="0">
    <w:nsid w:val="1FE71B52"/>
    <w:multiLevelType w:val="hybridMultilevel"/>
    <w:tmpl w:val="A810ECDE"/>
    <w:lvl w:ilvl="0" w:tplc="F4727AF0">
      <w:start w:val="1"/>
      <w:numFmt w:val="bullet"/>
      <w:lvlText w:val=""/>
      <w:lvlJc w:val="left"/>
      <w:pPr>
        <w:ind w:left="720" w:hanging="360"/>
      </w:pPr>
      <w:rPr>
        <w:rFonts w:ascii="Symbol" w:hAnsi="Symbol" w:hint="default"/>
      </w:rPr>
    </w:lvl>
    <w:lvl w:ilvl="1" w:tplc="EE76BAD8" w:tentative="1">
      <w:start w:val="1"/>
      <w:numFmt w:val="bullet"/>
      <w:lvlText w:val="o"/>
      <w:lvlJc w:val="left"/>
      <w:pPr>
        <w:ind w:left="1440" w:hanging="360"/>
      </w:pPr>
      <w:rPr>
        <w:rFonts w:ascii="Courier New" w:hAnsi="Courier New" w:cs="Courier New" w:hint="default"/>
      </w:rPr>
    </w:lvl>
    <w:lvl w:ilvl="2" w:tplc="89BC8E64" w:tentative="1">
      <w:start w:val="1"/>
      <w:numFmt w:val="bullet"/>
      <w:lvlText w:val=""/>
      <w:lvlJc w:val="left"/>
      <w:pPr>
        <w:ind w:left="2160" w:hanging="360"/>
      </w:pPr>
      <w:rPr>
        <w:rFonts w:ascii="Wingdings" w:hAnsi="Wingdings" w:hint="default"/>
      </w:rPr>
    </w:lvl>
    <w:lvl w:ilvl="3" w:tplc="0100C66C" w:tentative="1">
      <w:start w:val="1"/>
      <w:numFmt w:val="bullet"/>
      <w:lvlText w:val=""/>
      <w:lvlJc w:val="left"/>
      <w:pPr>
        <w:ind w:left="2880" w:hanging="360"/>
      </w:pPr>
      <w:rPr>
        <w:rFonts w:ascii="Symbol" w:hAnsi="Symbol" w:hint="default"/>
      </w:rPr>
    </w:lvl>
    <w:lvl w:ilvl="4" w:tplc="8EE2FD70" w:tentative="1">
      <w:start w:val="1"/>
      <w:numFmt w:val="bullet"/>
      <w:lvlText w:val="o"/>
      <w:lvlJc w:val="left"/>
      <w:pPr>
        <w:ind w:left="3600" w:hanging="360"/>
      </w:pPr>
      <w:rPr>
        <w:rFonts w:ascii="Courier New" w:hAnsi="Courier New" w:cs="Courier New" w:hint="default"/>
      </w:rPr>
    </w:lvl>
    <w:lvl w:ilvl="5" w:tplc="479824A6" w:tentative="1">
      <w:start w:val="1"/>
      <w:numFmt w:val="bullet"/>
      <w:lvlText w:val=""/>
      <w:lvlJc w:val="left"/>
      <w:pPr>
        <w:ind w:left="4320" w:hanging="360"/>
      </w:pPr>
      <w:rPr>
        <w:rFonts w:ascii="Wingdings" w:hAnsi="Wingdings" w:hint="default"/>
      </w:rPr>
    </w:lvl>
    <w:lvl w:ilvl="6" w:tplc="665063E2" w:tentative="1">
      <w:start w:val="1"/>
      <w:numFmt w:val="bullet"/>
      <w:lvlText w:val=""/>
      <w:lvlJc w:val="left"/>
      <w:pPr>
        <w:ind w:left="5040" w:hanging="360"/>
      </w:pPr>
      <w:rPr>
        <w:rFonts w:ascii="Symbol" w:hAnsi="Symbol" w:hint="default"/>
      </w:rPr>
    </w:lvl>
    <w:lvl w:ilvl="7" w:tplc="33747640" w:tentative="1">
      <w:start w:val="1"/>
      <w:numFmt w:val="bullet"/>
      <w:lvlText w:val="o"/>
      <w:lvlJc w:val="left"/>
      <w:pPr>
        <w:ind w:left="5760" w:hanging="360"/>
      </w:pPr>
      <w:rPr>
        <w:rFonts w:ascii="Courier New" w:hAnsi="Courier New" w:cs="Courier New" w:hint="default"/>
      </w:rPr>
    </w:lvl>
    <w:lvl w:ilvl="8" w:tplc="E140FCB0" w:tentative="1">
      <w:start w:val="1"/>
      <w:numFmt w:val="bullet"/>
      <w:lvlText w:val=""/>
      <w:lvlJc w:val="left"/>
      <w:pPr>
        <w:ind w:left="6480" w:hanging="360"/>
      </w:pPr>
      <w:rPr>
        <w:rFonts w:ascii="Wingdings" w:hAnsi="Wingdings" w:hint="default"/>
      </w:rPr>
    </w:lvl>
  </w:abstractNum>
  <w:abstractNum w:abstractNumId="3" w15:restartNumberingAfterBreak="0">
    <w:nsid w:val="32B04F65"/>
    <w:multiLevelType w:val="hybridMultilevel"/>
    <w:tmpl w:val="4092792C"/>
    <w:lvl w:ilvl="0" w:tplc="D53CE1F0">
      <w:start w:val="1"/>
      <w:numFmt w:val="bullet"/>
      <w:lvlText w:val=""/>
      <w:lvlJc w:val="left"/>
      <w:pPr>
        <w:ind w:left="720" w:hanging="360"/>
      </w:pPr>
      <w:rPr>
        <w:rFonts w:ascii="Symbol" w:hAnsi="Symbol" w:hint="default"/>
      </w:rPr>
    </w:lvl>
    <w:lvl w:ilvl="1" w:tplc="4C42D264" w:tentative="1">
      <w:start w:val="1"/>
      <w:numFmt w:val="bullet"/>
      <w:lvlText w:val="o"/>
      <w:lvlJc w:val="left"/>
      <w:pPr>
        <w:ind w:left="1440" w:hanging="360"/>
      </w:pPr>
      <w:rPr>
        <w:rFonts w:ascii="Courier New" w:hAnsi="Courier New" w:cs="Courier New" w:hint="default"/>
      </w:rPr>
    </w:lvl>
    <w:lvl w:ilvl="2" w:tplc="F8B8456E" w:tentative="1">
      <w:start w:val="1"/>
      <w:numFmt w:val="bullet"/>
      <w:lvlText w:val=""/>
      <w:lvlJc w:val="left"/>
      <w:pPr>
        <w:ind w:left="2160" w:hanging="360"/>
      </w:pPr>
      <w:rPr>
        <w:rFonts w:ascii="Wingdings" w:hAnsi="Wingdings" w:hint="default"/>
      </w:rPr>
    </w:lvl>
    <w:lvl w:ilvl="3" w:tplc="F2761F24" w:tentative="1">
      <w:start w:val="1"/>
      <w:numFmt w:val="bullet"/>
      <w:lvlText w:val=""/>
      <w:lvlJc w:val="left"/>
      <w:pPr>
        <w:ind w:left="2880" w:hanging="360"/>
      </w:pPr>
      <w:rPr>
        <w:rFonts w:ascii="Symbol" w:hAnsi="Symbol" w:hint="default"/>
      </w:rPr>
    </w:lvl>
    <w:lvl w:ilvl="4" w:tplc="26BC3F1C" w:tentative="1">
      <w:start w:val="1"/>
      <w:numFmt w:val="bullet"/>
      <w:lvlText w:val="o"/>
      <w:lvlJc w:val="left"/>
      <w:pPr>
        <w:ind w:left="3600" w:hanging="360"/>
      </w:pPr>
      <w:rPr>
        <w:rFonts w:ascii="Courier New" w:hAnsi="Courier New" w:cs="Courier New" w:hint="default"/>
      </w:rPr>
    </w:lvl>
    <w:lvl w:ilvl="5" w:tplc="6ED2E896" w:tentative="1">
      <w:start w:val="1"/>
      <w:numFmt w:val="bullet"/>
      <w:lvlText w:val=""/>
      <w:lvlJc w:val="left"/>
      <w:pPr>
        <w:ind w:left="4320" w:hanging="360"/>
      </w:pPr>
      <w:rPr>
        <w:rFonts w:ascii="Wingdings" w:hAnsi="Wingdings" w:hint="default"/>
      </w:rPr>
    </w:lvl>
    <w:lvl w:ilvl="6" w:tplc="49269064" w:tentative="1">
      <w:start w:val="1"/>
      <w:numFmt w:val="bullet"/>
      <w:lvlText w:val=""/>
      <w:lvlJc w:val="left"/>
      <w:pPr>
        <w:ind w:left="5040" w:hanging="360"/>
      </w:pPr>
      <w:rPr>
        <w:rFonts w:ascii="Symbol" w:hAnsi="Symbol" w:hint="default"/>
      </w:rPr>
    </w:lvl>
    <w:lvl w:ilvl="7" w:tplc="D50E3900" w:tentative="1">
      <w:start w:val="1"/>
      <w:numFmt w:val="bullet"/>
      <w:lvlText w:val="o"/>
      <w:lvlJc w:val="left"/>
      <w:pPr>
        <w:ind w:left="5760" w:hanging="360"/>
      </w:pPr>
      <w:rPr>
        <w:rFonts w:ascii="Courier New" w:hAnsi="Courier New" w:cs="Courier New" w:hint="default"/>
      </w:rPr>
    </w:lvl>
    <w:lvl w:ilvl="8" w:tplc="140C5E60" w:tentative="1">
      <w:start w:val="1"/>
      <w:numFmt w:val="bullet"/>
      <w:lvlText w:val=""/>
      <w:lvlJc w:val="left"/>
      <w:pPr>
        <w:ind w:left="6480" w:hanging="360"/>
      </w:pPr>
      <w:rPr>
        <w:rFonts w:ascii="Wingdings" w:hAnsi="Wingdings" w:hint="default"/>
      </w:rPr>
    </w:lvl>
  </w:abstractNum>
  <w:abstractNum w:abstractNumId="4" w15:restartNumberingAfterBreak="0">
    <w:nsid w:val="4DA85C07"/>
    <w:multiLevelType w:val="hybridMultilevel"/>
    <w:tmpl w:val="6DD2760C"/>
    <w:lvl w:ilvl="0" w:tplc="A0D247CE">
      <w:start w:val="1"/>
      <w:numFmt w:val="bullet"/>
      <w:lvlText w:val=""/>
      <w:lvlJc w:val="left"/>
      <w:pPr>
        <w:ind w:left="720" w:hanging="360"/>
      </w:pPr>
      <w:rPr>
        <w:rFonts w:ascii="Symbol" w:hAnsi="Symbol" w:hint="default"/>
      </w:rPr>
    </w:lvl>
    <w:lvl w:ilvl="1" w:tplc="35EAAD5A" w:tentative="1">
      <w:start w:val="1"/>
      <w:numFmt w:val="bullet"/>
      <w:lvlText w:val="o"/>
      <w:lvlJc w:val="left"/>
      <w:pPr>
        <w:ind w:left="1440" w:hanging="360"/>
      </w:pPr>
      <w:rPr>
        <w:rFonts w:ascii="Courier New" w:hAnsi="Courier New" w:cs="Courier New" w:hint="default"/>
      </w:rPr>
    </w:lvl>
    <w:lvl w:ilvl="2" w:tplc="F12CE24E" w:tentative="1">
      <w:start w:val="1"/>
      <w:numFmt w:val="bullet"/>
      <w:lvlText w:val=""/>
      <w:lvlJc w:val="left"/>
      <w:pPr>
        <w:ind w:left="2160" w:hanging="360"/>
      </w:pPr>
      <w:rPr>
        <w:rFonts w:ascii="Wingdings" w:hAnsi="Wingdings" w:hint="default"/>
      </w:rPr>
    </w:lvl>
    <w:lvl w:ilvl="3" w:tplc="47D88462" w:tentative="1">
      <w:start w:val="1"/>
      <w:numFmt w:val="bullet"/>
      <w:lvlText w:val=""/>
      <w:lvlJc w:val="left"/>
      <w:pPr>
        <w:ind w:left="2880" w:hanging="360"/>
      </w:pPr>
      <w:rPr>
        <w:rFonts w:ascii="Symbol" w:hAnsi="Symbol" w:hint="default"/>
      </w:rPr>
    </w:lvl>
    <w:lvl w:ilvl="4" w:tplc="0E7870CE" w:tentative="1">
      <w:start w:val="1"/>
      <w:numFmt w:val="bullet"/>
      <w:lvlText w:val="o"/>
      <w:lvlJc w:val="left"/>
      <w:pPr>
        <w:ind w:left="3600" w:hanging="360"/>
      </w:pPr>
      <w:rPr>
        <w:rFonts w:ascii="Courier New" w:hAnsi="Courier New" w:cs="Courier New" w:hint="default"/>
      </w:rPr>
    </w:lvl>
    <w:lvl w:ilvl="5" w:tplc="0D1AFEE6" w:tentative="1">
      <w:start w:val="1"/>
      <w:numFmt w:val="bullet"/>
      <w:lvlText w:val=""/>
      <w:lvlJc w:val="left"/>
      <w:pPr>
        <w:ind w:left="4320" w:hanging="360"/>
      </w:pPr>
      <w:rPr>
        <w:rFonts w:ascii="Wingdings" w:hAnsi="Wingdings" w:hint="default"/>
      </w:rPr>
    </w:lvl>
    <w:lvl w:ilvl="6" w:tplc="41A005DE" w:tentative="1">
      <w:start w:val="1"/>
      <w:numFmt w:val="bullet"/>
      <w:lvlText w:val=""/>
      <w:lvlJc w:val="left"/>
      <w:pPr>
        <w:ind w:left="5040" w:hanging="360"/>
      </w:pPr>
      <w:rPr>
        <w:rFonts w:ascii="Symbol" w:hAnsi="Symbol" w:hint="default"/>
      </w:rPr>
    </w:lvl>
    <w:lvl w:ilvl="7" w:tplc="4E20AB98" w:tentative="1">
      <w:start w:val="1"/>
      <w:numFmt w:val="bullet"/>
      <w:lvlText w:val="o"/>
      <w:lvlJc w:val="left"/>
      <w:pPr>
        <w:ind w:left="5760" w:hanging="360"/>
      </w:pPr>
      <w:rPr>
        <w:rFonts w:ascii="Courier New" w:hAnsi="Courier New" w:cs="Courier New" w:hint="default"/>
      </w:rPr>
    </w:lvl>
    <w:lvl w:ilvl="8" w:tplc="9ACABDE0"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5842"/>
    <w:rsid w:val="000D626A"/>
    <w:rsid w:val="000F6D6F"/>
    <w:rsid w:val="0014414F"/>
    <w:rsid w:val="00186C91"/>
    <w:rsid w:val="00187E47"/>
    <w:rsid w:val="001E53FF"/>
    <w:rsid w:val="00243412"/>
    <w:rsid w:val="00321279"/>
    <w:rsid w:val="00355CDE"/>
    <w:rsid w:val="003B0BC3"/>
    <w:rsid w:val="0040705C"/>
    <w:rsid w:val="004C3F78"/>
    <w:rsid w:val="00502BE8"/>
    <w:rsid w:val="005710BB"/>
    <w:rsid w:val="00586370"/>
    <w:rsid w:val="005D100D"/>
    <w:rsid w:val="00610A29"/>
    <w:rsid w:val="00636CCB"/>
    <w:rsid w:val="00680B5D"/>
    <w:rsid w:val="00732F82"/>
    <w:rsid w:val="007705D5"/>
    <w:rsid w:val="0079401C"/>
    <w:rsid w:val="007955DD"/>
    <w:rsid w:val="007D0505"/>
    <w:rsid w:val="0081662D"/>
    <w:rsid w:val="008271E1"/>
    <w:rsid w:val="0089533C"/>
    <w:rsid w:val="008A337A"/>
    <w:rsid w:val="008B64E8"/>
    <w:rsid w:val="008C60E9"/>
    <w:rsid w:val="009231CD"/>
    <w:rsid w:val="00927DFD"/>
    <w:rsid w:val="00962DDE"/>
    <w:rsid w:val="00A3068F"/>
    <w:rsid w:val="00A354CD"/>
    <w:rsid w:val="00A35B04"/>
    <w:rsid w:val="00A432AA"/>
    <w:rsid w:val="00A811C6"/>
    <w:rsid w:val="00AC588A"/>
    <w:rsid w:val="00AC7C2B"/>
    <w:rsid w:val="00B10A34"/>
    <w:rsid w:val="00B36D4D"/>
    <w:rsid w:val="00B62E5B"/>
    <w:rsid w:val="00B96DA2"/>
    <w:rsid w:val="00BB6E42"/>
    <w:rsid w:val="00BC6ED3"/>
    <w:rsid w:val="00C070D3"/>
    <w:rsid w:val="00C52722"/>
    <w:rsid w:val="00C5727D"/>
    <w:rsid w:val="00C7779B"/>
    <w:rsid w:val="00D16EB7"/>
    <w:rsid w:val="00D33CC8"/>
    <w:rsid w:val="00E05571"/>
    <w:rsid w:val="00E5340C"/>
    <w:rsid w:val="00E67A26"/>
    <w:rsid w:val="00EB2252"/>
    <w:rsid w:val="00EE397F"/>
    <w:rsid w:val="00EF3B38"/>
    <w:rsid w:val="00F36FA2"/>
    <w:rsid w:val="00FD1597"/>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2E6DB9"/>
  <w15:docId w15:val="{034F3A23-B030-4E05-92E5-816C7128C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C2B"/>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semiHidden/>
    <w:unhideWhenUsed/>
    <w:rsid w:val="00AC7C2B"/>
    <w:rPr>
      <w:sz w:val="16"/>
      <w:szCs w:val="16"/>
      <w:lang w:val="es-ES_tradnl"/>
    </w:rPr>
  </w:style>
  <w:style w:type="paragraph" w:styleId="CommentText">
    <w:name w:val="annotation text"/>
    <w:basedOn w:val="Normal"/>
    <w:link w:val="CommentTextChar"/>
    <w:uiPriority w:val="99"/>
    <w:unhideWhenUsed/>
    <w:rsid w:val="00AC7C2B"/>
    <w:rPr>
      <w:sz w:val="20"/>
      <w:szCs w:val="20"/>
      <w:lang w:val="es-ES_tradnl"/>
    </w:rPr>
  </w:style>
  <w:style w:type="character" w:customStyle="1" w:styleId="CommentTextChar">
    <w:name w:val="Comment Text Char"/>
    <w:link w:val="CommentText"/>
    <w:uiPriority w:val="99"/>
    <w:rsid w:val="00AC7C2B"/>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4414F"/>
    <w:rPr>
      <w:sz w:val="22"/>
      <w:szCs w:val="22"/>
    </w:rPr>
  </w:style>
  <w:style w:type="character" w:styleId="FollowedHyperlink">
    <w:name w:val="FollowedHyperlink"/>
    <w:basedOn w:val="DefaultParagraphFont"/>
    <w:uiPriority w:val="99"/>
    <w:semiHidden/>
    <w:unhideWhenUsed/>
    <w:rsid w:val="00BB6E42"/>
    <w:rPr>
      <w:color w:val="800080" w:themeColor="followedHyperlink"/>
      <w:u w:val="single"/>
    </w:rPr>
  </w:style>
  <w:style w:type="character" w:customStyle="1" w:styleId="UnresolvedMention">
    <w:name w:val="Unresolved Mention"/>
    <w:basedOn w:val="DefaultParagraphFont"/>
    <w:uiPriority w:val="99"/>
    <w:semiHidden/>
    <w:unhideWhenUsed/>
    <w:rsid w:val="00AC7C2B"/>
    <w:rPr>
      <w:color w:val="808080"/>
      <w:shd w:val="clear" w:color="auto" w:fill="E6E6E6"/>
    </w:rPr>
  </w:style>
  <w:style w:type="paragraph" w:styleId="NoSpacing">
    <w:name w:val="No Spacing"/>
    <w:uiPriority w:val="1"/>
    <w:qFormat/>
    <w:rsid w:val="00502BE8"/>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873069">
      <w:bodyDiv w:val="1"/>
      <w:marLeft w:val="0"/>
      <w:marRight w:val="0"/>
      <w:marTop w:val="0"/>
      <w:marBottom w:val="0"/>
      <w:divBdr>
        <w:top w:val="none" w:sz="0" w:space="0" w:color="auto"/>
        <w:left w:val="none" w:sz="0" w:space="0" w:color="auto"/>
        <w:bottom w:val="none" w:sz="0" w:space="0" w:color="auto"/>
        <w:right w:val="none" w:sz="0" w:space="0" w:color="auto"/>
      </w:divBdr>
    </w:div>
    <w:div w:id="1256742770">
      <w:bodyDiv w:val="1"/>
      <w:marLeft w:val="0"/>
      <w:marRight w:val="0"/>
      <w:marTop w:val="0"/>
      <w:marBottom w:val="0"/>
      <w:divBdr>
        <w:top w:val="none" w:sz="0" w:space="0" w:color="auto"/>
        <w:left w:val="none" w:sz="0" w:space="0" w:color="auto"/>
        <w:bottom w:val="none" w:sz="0" w:space="0" w:color="auto"/>
        <w:right w:val="none" w:sz="0" w:space="0" w:color="auto"/>
      </w:divBdr>
    </w:div>
    <w:div w:id="140417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7/02/06/how-to-identify-isms-requirements-of-interested-parties-in-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D04EE-4D05-471D-AC66-24832EF46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401</Words>
  <Characters>1877</Characters>
  <Application>Microsoft Office Word</Application>
  <DocSecurity>0</DocSecurity>
  <Lines>469</Lines>
  <Paragraphs>81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Apéndice 1 – Lista de requisitos legales, normativos, contractuales y de otra índole</vt:lpstr>
      <vt:lpstr>Appendix 2 - Recovery Priorities for Activities</vt:lpstr>
    </vt:vector>
  </TitlesOfParts>
  <Company>Advisera Expert Solutions Ltd</Company>
  <LinksUpToDate>false</LinksUpToDate>
  <CharactersWithSpaces>2197</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Apéndice 1 – Lista de requisitos legales, normativos, contractuales y de otra índole</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2024-01-11T15:29:00Z</dcterms:created>
  <dcterms:modified xsi:type="dcterms:W3CDTF">2024-01-12T09:34:00Z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ca9a538c7540e9f219a225e9ada6076cdcfb3934d74b5d1b11a3b242e7069620</vt:lpwstr>
  </property>
</Properties>
</file>