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2DA39" w14:textId="44516DE6" w:rsidR="00CE6770" w:rsidRDefault="00CE6770" w:rsidP="00CE6770">
      <w:pPr>
        <w:rPr>
          <w:b/>
          <w:sz w:val="28"/>
        </w:rPr>
      </w:pPr>
      <w:commentRangeStart w:id="0"/>
      <w:r w:rsidRPr="004A3F67">
        <w:rPr>
          <w:b/>
          <w:sz w:val="28"/>
        </w:rPr>
        <w:t>Apéndice 2</w:t>
      </w:r>
      <w:r w:rsidR="00157045" w:rsidRPr="004A3F67">
        <w:rPr>
          <w:b/>
          <w:sz w:val="28"/>
        </w:rPr>
        <w:t xml:space="preserve"> –</w:t>
      </w:r>
      <w:r w:rsidRPr="004A3F67">
        <w:rPr>
          <w:b/>
          <w:sz w:val="28"/>
        </w:rPr>
        <w:t xml:space="preserve"> Informe de auditoría interna</w:t>
      </w:r>
      <w:commentRangeEnd w:id="0"/>
      <w:r w:rsidR="00157045" w:rsidRPr="004A3F67">
        <w:rPr>
          <w:rStyle w:val="CommentReference"/>
        </w:rPr>
        <w:commentReference w:id="0"/>
      </w:r>
    </w:p>
    <w:p w14:paraId="02F1FBC8" w14:textId="69BA762B" w:rsidR="002B773A" w:rsidRPr="004A3F67" w:rsidRDefault="002B773A" w:rsidP="002B773A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2127"/>
        <w:gridCol w:w="3084"/>
      </w:tblGrid>
      <w:tr w:rsidR="00CE6770" w:rsidRPr="004A3F67" w14:paraId="4ABEC33E" w14:textId="77777777" w:rsidTr="00CE6770">
        <w:tc>
          <w:tcPr>
            <w:tcW w:w="4077" w:type="dxa"/>
          </w:tcPr>
          <w:p w14:paraId="3EFA8889" w14:textId="77777777" w:rsidR="00CE6770" w:rsidRPr="004A3F67" w:rsidRDefault="00790899" w:rsidP="00CE6770">
            <w:r w:rsidRPr="004A3F67">
              <w:t>Fecha del informe:</w:t>
            </w:r>
          </w:p>
        </w:tc>
        <w:tc>
          <w:tcPr>
            <w:tcW w:w="5211" w:type="dxa"/>
            <w:gridSpan w:val="2"/>
          </w:tcPr>
          <w:p w14:paraId="2C54C2B7" w14:textId="1DEB81FE" w:rsidR="00CE6770" w:rsidRPr="007843DD" w:rsidRDefault="00B82C72" w:rsidP="00CE6770">
            <w:pPr>
              <w:rPr>
                <w:i/>
                <w:iCs/>
                <w:color w:val="A6A6A6" w:themeColor="background1" w:themeShade="A6"/>
              </w:rPr>
            </w:pPr>
            <w:r w:rsidRPr="007843DD">
              <w:rPr>
                <w:i/>
                <w:iCs/>
                <w:color w:val="A6A6A6" w:themeColor="background1" w:themeShade="A6"/>
              </w:rPr>
              <w:t>Ej. 10 de junio, 2019</w:t>
            </w:r>
          </w:p>
        </w:tc>
      </w:tr>
      <w:tr w:rsidR="00CE6770" w:rsidRPr="004A3F67" w14:paraId="2E5D451C" w14:textId="77777777" w:rsidTr="00CE6770">
        <w:tc>
          <w:tcPr>
            <w:tcW w:w="4077" w:type="dxa"/>
          </w:tcPr>
          <w:p w14:paraId="1354F66C" w14:textId="77777777" w:rsidR="00CE6770" w:rsidRPr="004A3F67" w:rsidRDefault="00CE6770" w:rsidP="00CE6770">
            <w:r w:rsidRPr="004A3F67">
              <w:t>Período de la auditoría interna:</w:t>
            </w:r>
          </w:p>
        </w:tc>
        <w:tc>
          <w:tcPr>
            <w:tcW w:w="5211" w:type="dxa"/>
            <w:gridSpan w:val="2"/>
          </w:tcPr>
          <w:p w14:paraId="3D7E38FE" w14:textId="4179925F" w:rsidR="00CE6770" w:rsidRPr="007843DD" w:rsidRDefault="00B82C72" w:rsidP="00CE6770">
            <w:pPr>
              <w:rPr>
                <w:i/>
                <w:iCs/>
                <w:color w:val="A6A6A6" w:themeColor="background1" w:themeShade="A6"/>
              </w:rPr>
            </w:pPr>
            <w:r w:rsidRPr="007843DD">
              <w:rPr>
                <w:i/>
                <w:iCs/>
                <w:color w:val="A6A6A6" w:themeColor="background1" w:themeShade="A6"/>
              </w:rPr>
              <w:t>Ej. 3-7 de junio, 2019</w:t>
            </w:r>
          </w:p>
        </w:tc>
      </w:tr>
      <w:tr w:rsidR="00CE6770" w:rsidRPr="004A3F67" w14:paraId="7779B646" w14:textId="77777777" w:rsidTr="00CE6770">
        <w:tc>
          <w:tcPr>
            <w:tcW w:w="4077" w:type="dxa"/>
          </w:tcPr>
          <w:p w14:paraId="4B311F09" w14:textId="55E7553D" w:rsidR="00CE6770" w:rsidRPr="004A3F67" w:rsidRDefault="002B773A" w:rsidP="00CE6770">
            <w:r>
              <w:t>…</w:t>
            </w:r>
          </w:p>
        </w:tc>
        <w:tc>
          <w:tcPr>
            <w:tcW w:w="5211" w:type="dxa"/>
            <w:gridSpan w:val="2"/>
          </w:tcPr>
          <w:p w14:paraId="36806A45" w14:textId="1A7C24DC" w:rsidR="00CE6770" w:rsidRPr="004A3F67" w:rsidRDefault="002B773A" w:rsidP="00B82C72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B82C72" w:rsidRPr="004A3F67" w14:paraId="28F7F321" w14:textId="77777777" w:rsidTr="00CE6770">
        <w:tc>
          <w:tcPr>
            <w:tcW w:w="4077" w:type="dxa"/>
          </w:tcPr>
          <w:p w14:paraId="13529A23" w14:textId="6149736C" w:rsidR="00B82C72" w:rsidRPr="004A3F67" w:rsidRDefault="002B773A" w:rsidP="00B82C72">
            <w:r>
              <w:t>…</w:t>
            </w:r>
          </w:p>
        </w:tc>
        <w:tc>
          <w:tcPr>
            <w:tcW w:w="5211" w:type="dxa"/>
            <w:gridSpan w:val="2"/>
          </w:tcPr>
          <w:p w14:paraId="62EFEA2F" w14:textId="799DDF67" w:rsidR="00B82C72" w:rsidRPr="004A3F67" w:rsidRDefault="002B773A" w:rsidP="00B82C72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B82C72" w:rsidRPr="004A3F67" w14:paraId="33E09F39" w14:textId="77777777" w:rsidTr="00CE6770">
        <w:tc>
          <w:tcPr>
            <w:tcW w:w="4077" w:type="dxa"/>
            <w:tcBorders>
              <w:bottom w:val="double" w:sz="4" w:space="0" w:color="auto"/>
            </w:tcBorders>
          </w:tcPr>
          <w:p w14:paraId="4B36FB99" w14:textId="40D2D7B2" w:rsidR="00B82C72" w:rsidRPr="004A3F67" w:rsidRDefault="002B773A" w:rsidP="00B82C72">
            <w:r>
              <w:t>…</w:t>
            </w:r>
          </w:p>
        </w:tc>
        <w:tc>
          <w:tcPr>
            <w:tcW w:w="5211" w:type="dxa"/>
            <w:gridSpan w:val="2"/>
            <w:tcBorders>
              <w:bottom w:val="double" w:sz="4" w:space="0" w:color="auto"/>
            </w:tcBorders>
          </w:tcPr>
          <w:p w14:paraId="175F08C8" w14:textId="1A44BBAF" w:rsidR="00B82C72" w:rsidRPr="004A3F67" w:rsidRDefault="002B773A" w:rsidP="00B82C72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CE6770" w:rsidRPr="004A3F67" w14:paraId="656F0E46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E992D63" w14:textId="47CB6A74" w:rsidR="00CE6770" w:rsidRPr="004A3F67" w:rsidRDefault="00CE6770" w:rsidP="002B773A">
            <w:commentRangeStart w:id="1"/>
            <w:r w:rsidRPr="004A3F67">
              <w:t>Seguimiento de la auditoría:</w:t>
            </w:r>
            <w:commentRangeEnd w:id="1"/>
            <w:r w:rsidR="00157045" w:rsidRPr="004A3F67">
              <w:rPr>
                <w:rStyle w:val="CommentReference"/>
              </w:rPr>
              <w:commentReference w:id="1"/>
            </w:r>
            <w:r w:rsidR="004A3F67">
              <w:t xml:space="preserve"> </w:t>
            </w:r>
            <w:r w:rsidR="00024AA2" w:rsidRPr="004A3F67">
              <w:rPr>
                <w:i/>
                <w:color w:val="A6A6A6" w:themeColor="background1" w:themeShade="A6"/>
              </w:rPr>
              <w:t xml:space="preserve">Ej. </w:t>
            </w:r>
            <w:r w:rsidR="002B773A">
              <w:rPr>
                <w:i/>
                <w:color w:val="A6A6A6" w:themeColor="background1" w:themeShade="A6"/>
              </w:rPr>
              <w:t>…</w:t>
            </w:r>
          </w:p>
        </w:tc>
      </w:tr>
      <w:tr w:rsidR="00CE6770" w:rsidRPr="004A3F67" w14:paraId="51288AA1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70836F10" w14:textId="2898E6A7" w:rsidR="00CE6770" w:rsidRPr="004A3F67" w:rsidRDefault="00CE6770" w:rsidP="00CE6770">
            <w:commentRangeStart w:id="2"/>
            <w:r w:rsidRPr="004A3F67">
              <w:t>Recomendaciones de mejora:</w:t>
            </w:r>
            <w:commentRangeEnd w:id="2"/>
            <w:r w:rsidR="00157045" w:rsidRPr="004A3F67">
              <w:rPr>
                <w:rStyle w:val="CommentReference"/>
              </w:rPr>
              <w:commentReference w:id="2"/>
            </w:r>
          </w:p>
          <w:p w14:paraId="6AC63693" w14:textId="045BFF47" w:rsidR="00CE6770" w:rsidRPr="007843DD" w:rsidRDefault="00024AA2" w:rsidP="002B773A">
            <w:pPr>
              <w:rPr>
                <w:color w:val="A6A6A6" w:themeColor="background1" w:themeShade="A6"/>
              </w:rPr>
            </w:pPr>
            <w:r w:rsidRPr="007843DD">
              <w:rPr>
                <w:i/>
                <w:iCs/>
                <w:color w:val="A6A6A6" w:themeColor="background1" w:themeShade="A6"/>
              </w:rPr>
              <w:t xml:space="preserve">Ej. </w:t>
            </w:r>
            <w:r w:rsidR="002B773A" w:rsidRPr="007843DD">
              <w:rPr>
                <w:i/>
                <w:iCs/>
                <w:color w:val="A6A6A6" w:themeColor="background1" w:themeShade="A6"/>
              </w:rPr>
              <w:t>…</w:t>
            </w:r>
          </w:p>
        </w:tc>
      </w:tr>
      <w:tr w:rsidR="00CE6770" w:rsidRPr="004A3F67" w14:paraId="3B103086" w14:textId="77777777" w:rsidTr="00111FB7">
        <w:tc>
          <w:tcPr>
            <w:tcW w:w="6204" w:type="dxa"/>
            <w:gridSpan w:val="2"/>
            <w:tcBorders>
              <w:top w:val="double" w:sz="4" w:space="0" w:color="auto"/>
              <w:bottom w:val="single" w:sz="4" w:space="0" w:color="000000"/>
            </w:tcBorders>
          </w:tcPr>
          <w:p w14:paraId="1B5B2B9E" w14:textId="1640BE7B" w:rsidR="00CE6770" w:rsidRPr="004A3F67" w:rsidRDefault="002B773A" w:rsidP="00807E31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3084" w:type="dxa"/>
            <w:tcBorders>
              <w:top w:val="double" w:sz="4" w:space="0" w:color="auto"/>
              <w:bottom w:val="single" w:sz="4" w:space="0" w:color="000000"/>
            </w:tcBorders>
          </w:tcPr>
          <w:p w14:paraId="13A4F9CF" w14:textId="322D1AD0" w:rsidR="00CE6770" w:rsidRPr="004A3F67" w:rsidRDefault="002B773A" w:rsidP="00CE6770">
            <w:r>
              <w:t>…</w:t>
            </w:r>
          </w:p>
        </w:tc>
      </w:tr>
      <w:tr w:rsidR="00D62559" w:rsidRPr="004A3F67" w14:paraId="60182FC2" w14:textId="77777777" w:rsidTr="00111FB7">
        <w:tc>
          <w:tcPr>
            <w:tcW w:w="6204" w:type="dxa"/>
            <w:gridSpan w:val="2"/>
            <w:tcBorders>
              <w:top w:val="single" w:sz="4" w:space="0" w:color="000000"/>
            </w:tcBorders>
          </w:tcPr>
          <w:p w14:paraId="7722529A" w14:textId="6234C2BF" w:rsidR="00D62559" w:rsidRPr="004A3F67" w:rsidRDefault="002B773A" w:rsidP="00CE6770">
            <w:r>
              <w:t>…</w:t>
            </w:r>
          </w:p>
        </w:tc>
        <w:tc>
          <w:tcPr>
            <w:tcW w:w="3084" w:type="dxa"/>
            <w:tcBorders>
              <w:top w:val="single" w:sz="4" w:space="0" w:color="000000"/>
            </w:tcBorders>
          </w:tcPr>
          <w:p w14:paraId="7AC7DA8C" w14:textId="79AA02C3" w:rsidR="00D62559" w:rsidRPr="004A3F67" w:rsidRDefault="002B773A" w:rsidP="00CE6770">
            <w:r>
              <w:t>…</w:t>
            </w:r>
          </w:p>
        </w:tc>
      </w:tr>
      <w:tr w:rsidR="00FB73B3" w:rsidRPr="004A3F67" w14:paraId="630C4E1A" w14:textId="77777777" w:rsidTr="00111FB7">
        <w:tc>
          <w:tcPr>
            <w:tcW w:w="6204" w:type="dxa"/>
            <w:gridSpan w:val="2"/>
          </w:tcPr>
          <w:p w14:paraId="1AED0BE8" w14:textId="3EC9FC5B" w:rsidR="00FB73B3" w:rsidRPr="004A3F67" w:rsidRDefault="002B773A" w:rsidP="00FB73B3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3084" w:type="dxa"/>
          </w:tcPr>
          <w:p w14:paraId="12EE8260" w14:textId="1D7B1763" w:rsidR="00FB73B3" w:rsidRPr="004A3F67" w:rsidRDefault="002B773A" w:rsidP="00FB73B3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D62559" w:rsidRPr="004A3F67" w14:paraId="736DB746" w14:textId="77777777" w:rsidTr="00111FB7">
        <w:tc>
          <w:tcPr>
            <w:tcW w:w="6204" w:type="dxa"/>
            <w:gridSpan w:val="2"/>
          </w:tcPr>
          <w:p w14:paraId="6A1D223F" w14:textId="77777777" w:rsidR="00D62559" w:rsidRPr="004A3F67" w:rsidRDefault="00D62559" w:rsidP="00CE6770"/>
        </w:tc>
        <w:tc>
          <w:tcPr>
            <w:tcW w:w="3084" w:type="dxa"/>
          </w:tcPr>
          <w:p w14:paraId="7AB7ACD1" w14:textId="77777777" w:rsidR="00D62559" w:rsidRPr="004A3F67" w:rsidRDefault="00D62559" w:rsidP="00CE6770"/>
        </w:tc>
      </w:tr>
      <w:tr w:rsidR="00D62559" w:rsidRPr="004A3F67" w14:paraId="4033300E" w14:textId="77777777" w:rsidTr="00111FB7">
        <w:tc>
          <w:tcPr>
            <w:tcW w:w="6204" w:type="dxa"/>
            <w:gridSpan w:val="2"/>
          </w:tcPr>
          <w:p w14:paraId="531CE141" w14:textId="77777777" w:rsidR="00D62559" w:rsidRPr="004A3F67" w:rsidRDefault="00D62559" w:rsidP="00CE6770"/>
        </w:tc>
        <w:tc>
          <w:tcPr>
            <w:tcW w:w="3084" w:type="dxa"/>
          </w:tcPr>
          <w:p w14:paraId="15FA58F3" w14:textId="77777777" w:rsidR="00D62559" w:rsidRPr="004A3F67" w:rsidRDefault="00D62559" w:rsidP="00CE6770"/>
        </w:tc>
      </w:tr>
    </w:tbl>
    <w:p w14:paraId="755F242A" w14:textId="77777777" w:rsidR="00CE6770" w:rsidRPr="004A3F67" w:rsidRDefault="00CE6770" w:rsidP="00CE6770">
      <w:pPr>
        <w:spacing w:after="0"/>
      </w:pPr>
    </w:p>
    <w:p w14:paraId="067AC66E" w14:textId="352F5F99" w:rsidR="00CE6770" w:rsidRDefault="00CE6770" w:rsidP="00CE6770"/>
    <w:p w14:paraId="75734985" w14:textId="79B066EB" w:rsidR="002B773A" w:rsidRDefault="002B773A" w:rsidP="00CE6770"/>
    <w:p w14:paraId="6B8693AC" w14:textId="77777777" w:rsidR="002B773A" w:rsidRPr="002B773A" w:rsidRDefault="002B773A" w:rsidP="002B773A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2B773A">
        <w:rPr>
          <w:rFonts w:eastAsiaTheme="minorEastAsia"/>
          <w:lang w:eastAsia="en-US" w:bidi="ar-SA"/>
        </w:rPr>
        <w:t>** FIN DE MUESTRA GRATIS **</w:t>
      </w:r>
    </w:p>
    <w:p w14:paraId="24DC12B7" w14:textId="789CA74D" w:rsidR="002B773A" w:rsidRPr="002B773A" w:rsidRDefault="002B773A" w:rsidP="002B773A">
      <w:pPr>
        <w:jc w:val="center"/>
        <w:rPr>
          <w:rFonts w:eastAsiaTheme="minorEastAsia"/>
          <w:lang w:eastAsia="en-US" w:bidi="ar-SA"/>
        </w:rPr>
      </w:pPr>
      <w:r w:rsidRPr="002B773A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7843DD">
          <w:rPr>
            <w:rStyle w:val="Hyperlink"/>
            <w:rFonts w:asciiTheme="minorHAnsi" w:eastAsiaTheme="minorEastAsia" w:hAnsiTheme="minorHAnsi"/>
            <w:lang w:eastAsia="en-US" w:bidi="ar-SA"/>
          </w:rPr>
          <w:t>https://advisera.com/27001academy/es/documentation/informe-de-auditoria-interna/</w:t>
        </w:r>
      </w:hyperlink>
      <w:r w:rsidRPr="007843DD">
        <w:rPr>
          <w:rFonts w:asciiTheme="minorHAnsi" w:eastAsiaTheme="minorEastAsia" w:hAnsiTheme="minorHAnsi"/>
          <w:lang w:eastAsia="en-US" w:bidi="ar-SA"/>
        </w:rPr>
        <w:t xml:space="preserve"> </w:t>
      </w:r>
    </w:p>
    <w:p w14:paraId="7F69378F" w14:textId="77777777" w:rsidR="002B773A" w:rsidRPr="004A3F67" w:rsidRDefault="002B773A" w:rsidP="00CE6770"/>
    <w:sectPr w:rsidR="002B773A" w:rsidRPr="004A3F67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27001Academy" w:date="2019-11-07T11:11:00Z" w:initials="27A">
    <w:p w14:paraId="4904813C" w14:textId="77777777" w:rsidR="00B82C72" w:rsidRPr="004A3F67" w:rsidRDefault="00157045" w:rsidP="00B82C72">
      <w:pPr>
        <w:pStyle w:val="CommentText"/>
        <w:rPr>
          <w:rFonts w:asciiTheme="minorHAnsi" w:hAnsiTheme="minorHAnsi" w:cstheme="minorHAnsi"/>
        </w:rPr>
      </w:pPr>
      <w:r w:rsidRPr="004A3F67">
        <w:rPr>
          <w:rStyle w:val="CommentReference"/>
        </w:rPr>
        <w:annotationRef/>
      </w:r>
      <w:r w:rsidR="00B82C72" w:rsidRPr="004A3F67">
        <w:rPr>
          <w:rFonts w:asciiTheme="minorHAnsi" w:hAnsiTheme="minorHAnsi" w:cstheme="minorHAnsi"/>
        </w:rPr>
        <w:t>El propósito de este informe es documentar los resultados de la auditoría interna.</w:t>
      </w:r>
    </w:p>
    <w:p w14:paraId="4CDEB4EF" w14:textId="77777777" w:rsidR="00B82C72" w:rsidRPr="004A3F67" w:rsidRDefault="00B82C72" w:rsidP="00B82C72">
      <w:pPr>
        <w:pStyle w:val="CommentText"/>
        <w:rPr>
          <w:rFonts w:asciiTheme="minorHAnsi" w:hAnsiTheme="minorHAnsi" w:cstheme="minorHAnsi"/>
        </w:rPr>
      </w:pPr>
    </w:p>
    <w:p w14:paraId="00C15A73" w14:textId="5D543FA0" w:rsidR="00157045" w:rsidRPr="004A3F67" w:rsidRDefault="00B82C72" w:rsidP="004A3F67">
      <w:pPr>
        <w:pStyle w:val="CommentText"/>
        <w:rPr>
          <w:rFonts w:asciiTheme="minorHAnsi" w:hAnsiTheme="minorHAnsi" w:cstheme="minorHAnsi"/>
        </w:rPr>
      </w:pPr>
      <w:r w:rsidRPr="004A3F67">
        <w:rPr>
          <w:rFonts w:asciiTheme="minorHAnsi" w:hAnsiTheme="minorHAnsi" w:cstheme="minorHAnsi"/>
        </w:rPr>
        <w:t>Hemos incluido información de muestra en este informe. Utilice esta información solo como guía e incluya la información relevante para las prácticas de su empresa.</w:t>
      </w:r>
    </w:p>
  </w:comment>
  <w:comment w:id="1" w:author="27001Academy" w:date="2019-11-07T11:11:00Z" w:initials="27A">
    <w:p w14:paraId="0CAC8717" w14:textId="3B562513" w:rsidR="00157045" w:rsidRDefault="001570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4548AE">
        <w:rPr>
          <w:rStyle w:val="CommentReference"/>
        </w:rPr>
        <w:t>…</w:t>
      </w:r>
    </w:p>
  </w:comment>
  <w:comment w:id="2" w:author="27001Academy" w:date="2019-11-07T11:11:00Z" w:initials="27A">
    <w:p w14:paraId="5AFAAF00" w14:textId="55E07B7F" w:rsidR="00157045" w:rsidRDefault="001570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Áreas en las que se han detectado no-conformidades pero el auditor sabe, por experiencia, que las cosas se podrían hacer me</w:t>
      </w:r>
      <w:bookmarkStart w:id="3" w:name="_GoBack"/>
      <w:bookmarkEnd w:id="3"/>
      <w:r>
        <w:t>jor.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C15A73" w15:done="0"/>
  <w15:commentEx w15:paraId="0CAC8717" w15:done="0"/>
  <w15:commentEx w15:paraId="5AFAAF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6FB4" w16cex:dateUtc="2020-04-19T2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C15A73" w16cid:durableId="22476D15"/>
  <w16cid:commentId w16cid:paraId="20DEE5B5" w16cid:durableId="22476D16"/>
  <w16cid:commentId w16cid:paraId="0CAC8717" w16cid:durableId="22476D17"/>
  <w16cid:commentId w16cid:paraId="5AFAAF00" w16cid:durableId="22476D18"/>
  <w16cid:commentId w16cid:paraId="54F0DC93" w16cid:durableId="22476D19"/>
  <w16cid:commentId w16cid:paraId="0EBDBD1D" w16cid:durableId="22476FB4"/>
  <w16cid:commentId w16cid:paraId="0BF6493F" w16cid:durableId="22476D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05E4A" w14:textId="77777777" w:rsidR="00FA34E6" w:rsidRDefault="00FA34E6" w:rsidP="00CE6770">
      <w:pPr>
        <w:spacing w:after="0" w:line="240" w:lineRule="auto"/>
      </w:pPr>
      <w:r>
        <w:separator/>
      </w:r>
    </w:p>
  </w:endnote>
  <w:endnote w:type="continuationSeparator" w:id="0">
    <w:p w14:paraId="2BBB30C5" w14:textId="77777777" w:rsidR="00FA34E6" w:rsidRDefault="00FA34E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6ED0F2CA" w14:textId="77777777" w:rsidTr="00757E33">
      <w:tc>
        <w:tcPr>
          <w:tcW w:w="3652" w:type="dxa"/>
        </w:tcPr>
        <w:p w14:paraId="0CC8CBB8" w14:textId="24374678" w:rsidR="00CE6770" w:rsidRPr="00790899" w:rsidRDefault="00157045" w:rsidP="00CE6770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Apéndice 2 –</w:t>
          </w:r>
          <w:r w:rsidR="00CE6770">
            <w:rPr>
              <w:sz w:val="18"/>
            </w:rPr>
            <w:t xml:space="preserve"> Informe de auditoría interna</w:t>
          </w:r>
        </w:p>
      </w:tc>
      <w:tc>
        <w:tcPr>
          <w:tcW w:w="2126" w:type="dxa"/>
        </w:tcPr>
        <w:p w14:paraId="0E3C0912" w14:textId="77973DE3" w:rsidR="00CE6770" w:rsidRPr="006571EC" w:rsidRDefault="00CE6770" w:rsidP="0015704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3544" w:type="dxa"/>
        </w:tcPr>
        <w:p w14:paraId="3034A5FF" w14:textId="6A11F639" w:rsidR="00CE6770" w:rsidRPr="006571EC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8B4E9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8B4E94">
            <w:rPr>
              <w:b/>
              <w:sz w:val="18"/>
            </w:rPr>
            <w:fldChar w:fldCharType="separate"/>
          </w:r>
          <w:r w:rsidR="004548AE">
            <w:rPr>
              <w:b/>
              <w:noProof/>
              <w:sz w:val="18"/>
            </w:rPr>
            <w:t>1</w:t>
          </w:r>
          <w:r w:rsidR="008B4E9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8B4E9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8B4E94">
            <w:rPr>
              <w:b/>
              <w:sz w:val="18"/>
            </w:rPr>
            <w:fldChar w:fldCharType="separate"/>
          </w:r>
          <w:r w:rsidR="004548AE">
            <w:rPr>
              <w:b/>
              <w:noProof/>
              <w:sz w:val="18"/>
            </w:rPr>
            <w:t>1</w:t>
          </w:r>
          <w:r w:rsidR="008B4E94">
            <w:rPr>
              <w:b/>
              <w:sz w:val="18"/>
            </w:rPr>
            <w:fldChar w:fldCharType="end"/>
          </w:r>
        </w:p>
      </w:tc>
    </w:tr>
  </w:tbl>
  <w:p w14:paraId="60FF1057" w14:textId="6E1F7D54" w:rsidR="00CE6770" w:rsidRPr="004B1E43" w:rsidRDefault="00157045" w:rsidP="0015704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57045">
      <w:rPr>
        <w:sz w:val="16"/>
      </w:rPr>
      <w:t>©20</w:t>
    </w:r>
    <w:r w:rsidR="00B82C72">
      <w:rPr>
        <w:sz w:val="16"/>
      </w:rPr>
      <w:t>20</w:t>
    </w:r>
    <w:r w:rsidRPr="00157045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FEAFC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54ECD" w14:textId="77777777" w:rsidR="00FA34E6" w:rsidRDefault="00FA34E6" w:rsidP="00CE6770">
      <w:pPr>
        <w:spacing w:after="0" w:line="240" w:lineRule="auto"/>
      </w:pPr>
      <w:r>
        <w:separator/>
      </w:r>
    </w:p>
  </w:footnote>
  <w:footnote w:type="continuationSeparator" w:id="0">
    <w:p w14:paraId="7D01C2A5" w14:textId="77777777" w:rsidR="00FA34E6" w:rsidRDefault="00FA34E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6BA82DB3" w14:textId="77777777" w:rsidTr="00CE6770">
      <w:tc>
        <w:tcPr>
          <w:tcW w:w="6771" w:type="dxa"/>
        </w:tcPr>
        <w:p w14:paraId="370AC2BA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32DD3788" w14:textId="77777777" w:rsidR="00CE6770" w:rsidRPr="006571EC" w:rsidRDefault="00CE6770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2DEE2F4E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4AA2"/>
    <w:rsid w:val="00033A59"/>
    <w:rsid w:val="00040E0E"/>
    <w:rsid w:val="0005546F"/>
    <w:rsid w:val="000C3E83"/>
    <w:rsid w:val="00111FB7"/>
    <w:rsid w:val="00157045"/>
    <w:rsid w:val="00162726"/>
    <w:rsid w:val="0019161D"/>
    <w:rsid w:val="00297C27"/>
    <w:rsid w:val="002B773A"/>
    <w:rsid w:val="00355B1D"/>
    <w:rsid w:val="003740D5"/>
    <w:rsid w:val="00413F1F"/>
    <w:rsid w:val="004548AE"/>
    <w:rsid w:val="0048259D"/>
    <w:rsid w:val="004A3F67"/>
    <w:rsid w:val="005204E3"/>
    <w:rsid w:val="0062169F"/>
    <w:rsid w:val="00687B12"/>
    <w:rsid w:val="006C2CD9"/>
    <w:rsid w:val="006E3A33"/>
    <w:rsid w:val="00757E33"/>
    <w:rsid w:val="00767EFD"/>
    <w:rsid w:val="00771001"/>
    <w:rsid w:val="007843DD"/>
    <w:rsid w:val="00790899"/>
    <w:rsid w:val="007913C8"/>
    <w:rsid w:val="007F67CD"/>
    <w:rsid w:val="00807E31"/>
    <w:rsid w:val="0085084C"/>
    <w:rsid w:val="00874AF9"/>
    <w:rsid w:val="008B4E94"/>
    <w:rsid w:val="008D76E6"/>
    <w:rsid w:val="008E0A60"/>
    <w:rsid w:val="008F63C0"/>
    <w:rsid w:val="00927DFD"/>
    <w:rsid w:val="009829F1"/>
    <w:rsid w:val="009E7A9A"/>
    <w:rsid w:val="00A134AC"/>
    <w:rsid w:val="00B221F5"/>
    <w:rsid w:val="00B82C72"/>
    <w:rsid w:val="00C210CF"/>
    <w:rsid w:val="00C8427D"/>
    <w:rsid w:val="00CE6770"/>
    <w:rsid w:val="00D03503"/>
    <w:rsid w:val="00D03BC5"/>
    <w:rsid w:val="00D62559"/>
    <w:rsid w:val="00D82236"/>
    <w:rsid w:val="00DD4894"/>
    <w:rsid w:val="00DF38DB"/>
    <w:rsid w:val="00E01378"/>
    <w:rsid w:val="00E5547C"/>
    <w:rsid w:val="00E67889"/>
    <w:rsid w:val="00EE3050"/>
    <w:rsid w:val="00F23393"/>
    <w:rsid w:val="00F34081"/>
    <w:rsid w:val="00F37138"/>
    <w:rsid w:val="00F80D00"/>
    <w:rsid w:val="00FA34E6"/>
    <w:rsid w:val="00FB73B3"/>
    <w:rsid w:val="00FC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6134C"/>
  <w15:docId w15:val="{990D9D15-9A3E-4845-9A16-EA05C13E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E5547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7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informe-de-auditoria-interna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63AC2-8DE3-4E31-B2C5-366C2A29C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2 – Informe de auditoría interna</vt:lpstr>
      <vt:lpstr>Appendix 2 - Internal Audit Report</vt:lpstr>
    </vt:vector>
  </TitlesOfParts>
  <Company>Advisera Expert Solutions Ltd</Company>
  <LinksUpToDate>false</LinksUpToDate>
  <CharactersWithSpaces>561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Informe de auditoría interna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17</cp:revision>
  <dcterms:created xsi:type="dcterms:W3CDTF">2015-03-01T09:44:00Z</dcterms:created>
  <dcterms:modified xsi:type="dcterms:W3CDTF">2020-05-05T10:22:00Z</dcterms:modified>
</cp:coreProperties>
</file>