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9861B" w14:textId="3149E3F3" w:rsidR="00BD4EC6" w:rsidRPr="00BE7F11" w:rsidRDefault="00A647D9" w:rsidP="00A647D9">
      <w:pPr>
        <w:jc w:val="center"/>
      </w:pPr>
      <w:r w:rsidRPr="00175F7D">
        <w:t>** VERSIÓN DE MUESTRA GRATIS **</w:t>
      </w:r>
      <w:commentRangeStart w:id="0"/>
      <w:r w:rsidR="00616043" w:rsidRPr="00BE7F11">
        <w:t xml:space="preserve"> </w:t>
      </w:r>
      <w:commentRangeEnd w:id="0"/>
      <w:r w:rsidR="006973A8" w:rsidRPr="00BE7F11">
        <w:rPr>
          <w:rStyle w:val="CommentReference"/>
        </w:rPr>
        <w:commentReference w:id="0"/>
      </w:r>
    </w:p>
    <w:p w14:paraId="1DDA97C5" w14:textId="1420FC6E" w:rsidR="00BD4EC6" w:rsidRPr="00BE7F11" w:rsidRDefault="00616043">
      <w:r w:rsidRPr="00BE7F11">
        <w:t xml:space="preserve"> </w:t>
      </w:r>
    </w:p>
    <w:p w14:paraId="65FD31DD" w14:textId="77777777" w:rsidR="00BD4EC6" w:rsidRPr="00BE7F11" w:rsidRDefault="00BD4EC6"/>
    <w:p w14:paraId="3D6EC832" w14:textId="77777777" w:rsidR="00BD4EC6" w:rsidRPr="00BE7F11" w:rsidRDefault="00BD4EC6"/>
    <w:p w14:paraId="5E0308FE" w14:textId="77777777" w:rsidR="00BD4EC6" w:rsidRPr="00BE7F11" w:rsidRDefault="00BD4EC6"/>
    <w:p w14:paraId="357CE884" w14:textId="77777777" w:rsidR="00BD4EC6" w:rsidRPr="00BE7F11" w:rsidRDefault="00BD4EC6"/>
    <w:p w14:paraId="13F0ED8B" w14:textId="77777777" w:rsidR="00BD4EC6" w:rsidRPr="00BE7F11" w:rsidRDefault="00BD4EC6" w:rsidP="00BD4EC6">
      <w:pPr>
        <w:jc w:val="center"/>
      </w:pPr>
      <w:commentRangeStart w:id="2"/>
      <w:r w:rsidRPr="00BE7F11">
        <w:t>[logo de la organización]</w:t>
      </w:r>
      <w:commentRangeEnd w:id="2"/>
      <w:r w:rsidR="006973A8" w:rsidRPr="00BE7F11">
        <w:rPr>
          <w:rStyle w:val="CommentReference"/>
        </w:rPr>
        <w:commentReference w:id="2"/>
      </w:r>
    </w:p>
    <w:p w14:paraId="1CD59BF4" w14:textId="77777777" w:rsidR="00BD4EC6" w:rsidRPr="00BE7F11" w:rsidRDefault="00BD4EC6" w:rsidP="00BD4EC6">
      <w:pPr>
        <w:jc w:val="center"/>
      </w:pPr>
      <w:r w:rsidRPr="00BE7F11">
        <w:t>[nombre de la organización]</w:t>
      </w:r>
    </w:p>
    <w:p w14:paraId="49CCAACB" w14:textId="77777777" w:rsidR="00BD4EC6" w:rsidRPr="00BE7F11" w:rsidRDefault="00BD4EC6" w:rsidP="00BD4EC6">
      <w:pPr>
        <w:jc w:val="center"/>
      </w:pPr>
    </w:p>
    <w:p w14:paraId="4BC10EB4" w14:textId="77777777" w:rsidR="00BD4EC6" w:rsidRPr="00BE7F11" w:rsidRDefault="00BD4EC6" w:rsidP="00BD4EC6">
      <w:pPr>
        <w:jc w:val="center"/>
      </w:pPr>
    </w:p>
    <w:p w14:paraId="485DEAE1" w14:textId="5666F94E" w:rsidR="00BD4EC6" w:rsidRPr="00BE7F11" w:rsidRDefault="0014232B" w:rsidP="00BD4EC6">
      <w:pPr>
        <w:jc w:val="center"/>
        <w:rPr>
          <w:b/>
          <w:sz w:val="32"/>
          <w:szCs w:val="32"/>
        </w:rPr>
      </w:pPr>
      <w:commentRangeStart w:id="3"/>
      <w:r w:rsidRPr="00BE7F11">
        <w:rPr>
          <w:b/>
          <w:sz w:val="32"/>
        </w:rPr>
        <w:t>POLÍTICA DE CONTINUIDAD DE</w:t>
      </w:r>
      <w:r w:rsidR="00BD4EC6" w:rsidRPr="00BE7F11">
        <w:rPr>
          <w:b/>
          <w:sz w:val="32"/>
        </w:rPr>
        <w:t xml:space="preserve"> NEGOCIO</w:t>
      </w:r>
      <w:commentRangeEnd w:id="3"/>
      <w:r w:rsidR="006973A8" w:rsidRPr="00BE7F11">
        <w:rPr>
          <w:rStyle w:val="CommentReference"/>
        </w:rPr>
        <w:commentReference w:id="3"/>
      </w:r>
    </w:p>
    <w:p w14:paraId="56088B42" w14:textId="77777777" w:rsidR="00BD4EC6" w:rsidRPr="00BE7F11" w:rsidRDefault="00BD4EC6" w:rsidP="00BD4EC6">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D4EC6" w:rsidRPr="00BE7F11" w14:paraId="5C88F6FB" w14:textId="77777777" w:rsidTr="00BD4EC6">
        <w:tc>
          <w:tcPr>
            <w:tcW w:w="2376" w:type="dxa"/>
          </w:tcPr>
          <w:p w14:paraId="20D354CB" w14:textId="77777777" w:rsidR="00BD4EC6" w:rsidRPr="00BE7F11" w:rsidRDefault="00BD4EC6" w:rsidP="00BD4EC6">
            <w:commentRangeStart w:id="4"/>
            <w:r w:rsidRPr="00BE7F11">
              <w:t>Código</w:t>
            </w:r>
            <w:commentRangeEnd w:id="4"/>
            <w:r w:rsidR="006973A8" w:rsidRPr="00BE7F11">
              <w:rPr>
                <w:rStyle w:val="CommentReference"/>
              </w:rPr>
              <w:commentReference w:id="4"/>
            </w:r>
            <w:r w:rsidRPr="00BE7F11">
              <w:t>:</w:t>
            </w:r>
          </w:p>
        </w:tc>
        <w:tc>
          <w:tcPr>
            <w:tcW w:w="6912" w:type="dxa"/>
          </w:tcPr>
          <w:p w14:paraId="6668C636" w14:textId="77777777" w:rsidR="00BD4EC6" w:rsidRPr="00BE7F11" w:rsidRDefault="00BD4EC6" w:rsidP="00BD4EC6"/>
        </w:tc>
      </w:tr>
      <w:tr w:rsidR="00BD4EC6" w:rsidRPr="00BE7F11" w14:paraId="4876608E" w14:textId="77777777" w:rsidTr="00BD4EC6">
        <w:tc>
          <w:tcPr>
            <w:tcW w:w="2376" w:type="dxa"/>
          </w:tcPr>
          <w:p w14:paraId="0D77F492" w14:textId="77777777" w:rsidR="00BD4EC6" w:rsidRPr="00BE7F11" w:rsidRDefault="00BD4EC6" w:rsidP="00BD4EC6">
            <w:r w:rsidRPr="00BE7F11">
              <w:t>Versión:</w:t>
            </w:r>
          </w:p>
        </w:tc>
        <w:tc>
          <w:tcPr>
            <w:tcW w:w="6912" w:type="dxa"/>
          </w:tcPr>
          <w:p w14:paraId="4DEE4268" w14:textId="77777777" w:rsidR="00BD4EC6" w:rsidRPr="00BE7F11" w:rsidRDefault="00BD4EC6" w:rsidP="00BD4EC6"/>
        </w:tc>
      </w:tr>
      <w:tr w:rsidR="00BD4EC6" w:rsidRPr="00BE7F11" w14:paraId="35FC9B2C" w14:textId="77777777" w:rsidTr="00BD4EC6">
        <w:tc>
          <w:tcPr>
            <w:tcW w:w="2376" w:type="dxa"/>
          </w:tcPr>
          <w:p w14:paraId="0062FA16" w14:textId="77777777" w:rsidR="00BD4EC6" w:rsidRPr="00BE7F11" w:rsidRDefault="00BD4EC6" w:rsidP="00BD4EC6">
            <w:r w:rsidRPr="00BE7F11">
              <w:t>Fecha de la versión:</w:t>
            </w:r>
          </w:p>
        </w:tc>
        <w:tc>
          <w:tcPr>
            <w:tcW w:w="6912" w:type="dxa"/>
          </w:tcPr>
          <w:p w14:paraId="7020D0F1" w14:textId="77777777" w:rsidR="00BD4EC6" w:rsidRPr="00BE7F11" w:rsidRDefault="00BD4EC6" w:rsidP="00BD4EC6"/>
        </w:tc>
      </w:tr>
      <w:tr w:rsidR="00BD4EC6" w:rsidRPr="00BE7F11" w14:paraId="7F168AFA" w14:textId="77777777" w:rsidTr="00BD4EC6">
        <w:tc>
          <w:tcPr>
            <w:tcW w:w="2376" w:type="dxa"/>
          </w:tcPr>
          <w:p w14:paraId="36D9C552" w14:textId="77777777" w:rsidR="00BD4EC6" w:rsidRPr="00BE7F11" w:rsidRDefault="00BD4EC6" w:rsidP="00BD4EC6">
            <w:r w:rsidRPr="00BE7F11">
              <w:t>Creado por:</w:t>
            </w:r>
          </w:p>
        </w:tc>
        <w:tc>
          <w:tcPr>
            <w:tcW w:w="6912" w:type="dxa"/>
          </w:tcPr>
          <w:p w14:paraId="5B73A890" w14:textId="77777777" w:rsidR="00BD4EC6" w:rsidRPr="00BE7F11" w:rsidRDefault="00BD4EC6" w:rsidP="00BD4EC6"/>
        </w:tc>
      </w:tr>
      <w:tr w:rsidR="00BD4EC6" w:rsidRPr="00BE7F11" w14:paraId="28F01ABC" w14:textId="77777777" w:rsidTr="00BD4EC6">
        <w:tc>
          <w:tcPr>
            <w:tcW w:w="2376" w:type="dxa"/>
          </w:tcPr>
          <w:p w14:paraId="1EDEA3E4" w14:textId="77777777" w:rsidR="00BD4EC6" w:rsidRPr="00BE7F11" w:rsidRDefault="00BD4EC6" w:rsidP="00BD4EC6">
            <w:r w:rsidRPr="00BE7F11">
              <w:t>Aprobado por:</w:t>
            </w:r>
          </w:p>
        </w:tc>
        <w:tc>
          <w:tcPr>
            <w:tcW w:w="6912" w:type="dxa"/>
          </w:tcPr>
          <w:p w14:paraId="5E421A19" w14:textId="77777777" w:rsidR="00BD4EC6" w:rsidRPr="00BE7F11" w:rsidRDefault="00BD4EC6" w:rsidP="00BD4EC6"/>
        </w:tc>
      </w:tr>
      <w:tr w:rsidR="00BD4EC6" w:rsidRPr="00BE7F11" w14:paraId="73CFECFE" w14:textId="77777777" w:rsidTr="00BD4EC6">
        <w:tc>
          <w:tcPr>
            <w:tcW w:w="2376" w:type="dxa"/>
          </w:tcPr>
          <w:p w14:paraId="1E3E561F" w14:textId="77777777" w:rsidR="00BD4EC6" w:rsidRPr="00BE7F11" w:rsidRDefault="00BD4EC6" w:rsidP="00BD4EC6">
            <w:r w:rsidRPr="00BE7F11">
              <w:t>Nivel de confidencialidad:</w:t>
            </w:r>
          </w:p>
        </w:tc>
        <w:tc>
          <w:tcPr>
            <w:tcW w:w="6912" w:type="dxa"/>
          </w:tcPr>
          <w:p w14:paraId="587AA319" w14:textId="77777777" w:rsidR="00BD4EC6" w:rsidRPr="00BE7F11" w:rsidRDefault="00BD4EC6" w:rsidP="00BD4EC6"/>
        </w:tc>
      </w:tr>
    </w:tbl>
    <w:p w14:paraId="0AC3B03B" w14:textId="77777777" w:rsidR="00BD4EC6" w:rsidRPr="00BE7F11" w:rsidRDefault="00BD4EC6" w:rsidP="00BD4EC6"/>
    <w:p w14:paraId="104C86E7" w14:textId="77777777" w:rsidR="00BD4EC6" w:rsidRPr="00BE7F11" w:rsidRDefault="00BD4EC6" w:rsidP="00BD4EC6"/>
    <w:p w14:paraId="62DFF99F" w14:textId="77777777" w:rsidR="00BD4EC6" w:rsidRPr="00BE7F11" w:rsidRDefault="00BD4EC6" w:rsidP="00BD4EC6">
      <w:pPr>
        <w:rPr>
          <w:b/>
          <w:sz w:val="28"/>
          <w:szCs w:val="28"/>
        </w:rPr>
      </w:pPr>
      <w:r w:rsidRPr="00BE7F11">
        <w:br w:type="page"/>
      </w:r>
      <w:r w:rsidRPr="00BE7F11">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BD4EC6" w:rsidRPr="00BE7F11" w14:paraId="5B2D71B7" w14:textId="77777777" w:rsidTr="00BD4EC6">
        <w:tc>
          <w:tcPr>
            <w:tcW w:w="1384" w:type="dxa"/>
          </w:tcPr>
          <w:p w14:paraId="45784152" w14:textId="77777777" w:rsidR="00BD4EC6" w:rsidRPr="00BE7F11" w:rsidRDefault="00BD4EC6" w:rsidP="00BD4EC6">
            <w:pPr>
              <w:rPr>
                <w:b/>
              </w:rPr>
            </w:pPr>
            <w:r w:rsidRPr="00BE7F11">
              <w:rPr>
                <w:b/>
              </w:rPr>
              <w:t>Fecha</w:t>
            </w:r>
          </w:p>
        </w:tc>
        <w:tc>
          <w:tcPr>
            <w:tcW w:w="992" w:type="dxa"/>
          </w:tcPr>
          <w:p w14:paraId="316ECA98" w14:textId="77777777" w:rsidR="00BD4EC6" w:rsidRPr="00BE7F11" w:rsidRDefault="00BD4EC6" w:rsidP="00BD4EC6">
            <w:pPr>
              <w:rPr>
                <w:b/>
              </w:rPr>
            </w:pPr>
            <w:r w:rsidRPr="00BE7F11">
              <w:rPr>
                <w:b/>
              </w:rPr>
              <w:t>Versión</w:t>
            </w:r>
          </w:p>
        </w:tc>
        <w:tc>
          <w:tcPr>
            <w:tcW w:w="1560" w:type="dxa"/>
          </w:tcPr>
          <w:p w14:paraId="025F00F7" w14:textId="77777777" w:rsidR="00BD4EC6" w:rsidRPr="00BE7F11" w:rsidRDefault="00BD4EC6" w:rsidP="00BD4EC6">
            <w:pPr>
              <w:rPr>
                <w:b/>
              </w:rPr>
            </w:pPr>
            <w:r w:rsidRPr="00BE7F11">
              <w:rPr>
                <w:b/>
              </w:rPr>
              <w:t>Creado por</w:t>
            </w:r>
          </w:p>
        </w:tc>
        <w:tc>
          <w:tcPr>
            <w:tcW w:w="5352" w:type="dxa"/>
          </w:tcPr>
          <w:p w14:paraId="11B4ABBF" w14:textId="77777777" w:rsidR="00BD4EC6" w:rsidRPr="00BE7F11" w:rsidRDefault="00BD4EC6" w:rsidP="00BD4EC6">
            <w:pPr>
              <w:rPr>
                <w:b/>
              </w:rPr>
            </w:pPr>
            <w:r w:rsidRPr="00BE7F11">
              <w:rPr>
                <w:b/>
              </w:rPr>
              <w:t>Descripción de la modificación</w:t>
            </w:r>
          </w:p>
        </w:tc>
      </w:tr>
      <w:tr w:rsidR="00BD4EC6" w:rsidRPr="00BE7F11" w14:paraId="65E53EDA" w14:textId="77777777" w:rsidTr="00BD4EC6">
        <w:tc>
          <w:tcPr>
            <w:tcW w:w="1384" w:type="dxa"/>
          </w:tcPr>
          <w:p w14:paraId="79705437" w14:textId="58CE0948" w:rsidR="00BD4EC6" w:rsidRPr="00BE7F11" w:rsidRDefault="00E161E6" w:rsidP="00240180">
            <w:r w:rsidRPr="00BE7F11">
              <w:t>DD-MM-AAAA</w:t>
            </w:r>
          </w:p>
        </w:tc>
        <w:tc>
          <w:tcPr>
            <w:tcW w:w="992" w:type="dxa"/>
          </w:tcPr>
          <w:p w14:paraId="655BC0E8" w14:textId="77777777" w:rsidR="00BD4EC6" w:rsidRPr="00BE7F11" w:rsidRDefault="00BD4EC6" w:rsidP="00BD4EC6">
            <w:r w:rsidRPr="00BE7F11">
              <w:t>0.1</w:t>
            </w:r>
          </w:p>
        </w:tc>
        <w:tc>
          <w:tcPr>
            <w:tcW w:w="1560" w:type="dxa"/>
          </w:tcPr>
          <w:p w14:paraId="0C047919" w14:textId="27335736" w:rsidR="00BD4EC6" w:rsidRPr="00BE7F11" w:rsidRDefault="006973A8" w:rsidP="00612E55">
            <w:r w:rsidRPr="00BE7F11">
              <w:t>27001Academy</w:t>
            </w:r>
          </w:p>
        </w:tc>
        <w:tc>
          <w:tcPr>
            <w:tcW w:w="5352" w:type="dxa"/>
          </w:tcPr>
          <w:p w14:paraId="22A66E61" w14:textId="77777777" w:rsidR="00BD4EC6" w:rsidRPr="00BE7F11" w:rsidRDefault="00BD4EC6" w:rsidP="00BD4EC6">
            <w:r w:rsidRPr="00BE7F11">
              <w:t>Descripción básica del documento</w:t>
            </w:r>
          </w:p>
        </w:tc>
      </w:tr>
      <w:tr w:rsidR="00BD4EC6" w:rsidRPr="00BE7F11" w14:paraId="43E2A344" w14:textId="77777777" w:rsidTr="00BD4EC6">
        <w:tc>
          <w:tcPr>
            <w:tcW w:w="1384" w:type="dxa"/>
          </w:tcPr>
          <w:p w14:paraId="26A91334" w14:textId="77777777" w:rsidR="00BD4EC6" w:rsidRPr="00BE7F11" w:rsidRDefault="00BD4EC6" w:rsidP="00BD4EC6"/>
        </w:tc>
        <w:tc>
          <w:tcPr>
            <w:tcW w:w="992" w:type="dxa"/>
          </w:tcPr>
          <w:p w14:paraId="3F527BD8" w14:textId="77777777" w:rsidR="00BD4EC6" w:rsidRPr="00BE7F11" w:rsidRDefault="00BD4EC6" w:rsidP="00BD4EC6"/>
        </w:tc>
        <w:tc>
          <w:tcPr>
            <w:tcW w:w="1560" w:type="dxa"/>
          </w:tcPr>
          <w:p w14:paraId="5A65F205" w14:textId="77777777" w:rsidR="00BD4EC6" w:rsidRPr="00BE7F11" w:rsidRDefault="00BD4EC6" w:rsidP="00BD4EC6"/>
        </w:tc>
        <w:tc>
          <w:tcPr>
            <w:tcW w:w="5352" w:type="dxa"/>
          </w:tcPr>
          <w:p w14:paraId="1402A0E1" w14:textId="77777777" w:rsidR="00BD4EC6" w:rsidRPr="00BE7F11" w:rsidRDefault="00BD4EC6" w:rsidP="00BD4EC6"/>
        </w:tc>
      </w:tr>
      <w:tr w:rsidR="00BD4EC6" w:rsidRPr="00BE7F11" w14:paraId="72EF1FE3" w14:textId="77777777" w:rsidTr="00BD4EC6">
        <w:tc>
          <w:tcPr>
            <w:tcW w:w="1384" w:type="dxa"/>
          </w:tcPr>
          <w:p w14:paraId="689E4523" w14:textId="77777777" w:rsidR="00BD4EC6" w:rsidRPr="00BE7F11" w:rsidRDefault="00BD4EC6" w:rsidP="00BD4EC6"/>
        </w:tc>
        <w:tc>
          <w:tcPr>
            <w:tcW w:w="992" w:type="dxa"/>
          </w:tcPr>
          <w:p w14:paraId="1ACF3CF6" w14:textId="77777777" w:rsidR="00BD4EC6" w:rsidRPr="00BE7F11" w:rsidRDefault="00BD4EC6" w:rsidP="00BD4EC6"/>
        </w:tc>
        <w:tc>
          <w:tcPr>
            <w:tcW w:w="1560" w:type="dxa"/>
          </w:tcPr>
          <w:p w14:paraId="1B627CC4" w14:textId="77777777" w:rsidR="00BD4EC6" w:rsidRPr="00BE7F11" w:rsidRDefault="00BD4EC6" w:rsidP="00BD4EC6"/>
        </w:tc>
        <w:tc>
          <w:tcPr>
            <w:tcW w:w="5352" w:type="dxa"/>
          </w:tcPr>
          <w:p w14:paraId="2C59250D" w14:textId="77777777" w:rsidR="00BD4EC6" w:rsidRPr="00BE7F11" w:rsidRDefault="00BD4EC6" w:rsidP="00BD4EC6"/>
        </w:tc>
      </w:tr>
      <w:tr w:rsidR="00BD4EC6" w:rsidRPr="00BE7F11" w14:paraId="6656D4C5" w14:textId="77777777" w:rsidTr="00BD4EC6">
        <w:tc>
          <w:tcPr>
            <w:tcW w:w="1384" w:type="dxa"/>
          </w:tcPr>
          <w:p w14:paraId="5AA74232" w14:textId="77777777" w:rsidR="00BD4EC6" w:rsidRPr="00BE7F11" w:rsidRDefault="00BD4EC6" w:rsidP="00BD4EC6"/>
        </w:tc>
        <w:tc>
          <w:tcPr>
            <w:tcW w:w="992" w:type="dxa"/>
          </w:tcPr>
          <w:p w14:paraId="5DA36662" w14:textId="77777777" w:rsidR="00BD4EC6" w:rsidRPr="00BE7F11" w:rsidRDefault="00BD4EC6" w:rsidP="00BD4EC6"/>
        </w:tc>
        <w:tc>
          <w:tcPr>
            <w:tcW w:w="1560" w:type="dxa"/>
          </w:tcPr>
          <w:p w14:paraId="609B9EDB" w14:textId="77777777" w:rsidR="00BD4EC6" w:rsidRPr="00BE7F11" w:rsidRDefault="00BD4EC6" w:rsidP="00BD4EC6"/>
        </w:tc>
        <w:tc>
          <w:tcPr>
            <w:tcW w:w="5352" w:type="dxa"/>
          </w:tcPr>
          <w:p w14:paraId="4D2A2EEB" w14:textId="77777777" w:rsidR="00BD4EC6" w:rsidRPr="00BE7F11" w:rsidRDefault="00BD4EC6" w:rsidP="00BD4EC6"/>
        </w:tc>
      </w:tr>
      <w:tr w:rsidR="00BD4EC6" w:rsidRPr="00BE7F11" w14:paraId="22FF5811" w14:textId="77777777" w:rsidTr="00BD4EC6">
        <w:tc>
          <w:tcPr>
            <w:tcW w:w="1384" w:type="dxa"/>
          </w:tcPr>
          <w:p w14:paraId="2C2D7CE2" w14:textId="77777777" w:rsidR="00BD4EC6" w:rsidRPr="00BE7F11" w:rsidRDefault="00BD4EC6" w:rsidP="00BD4EC6"/>
        </w:tc>
        <w:tc>
          <w:tcPr>
            <w:tcW w:w="992" w:type="dxa"/>
          </w:tcPr>
          <w:p w14:paraId="681CB27B" w14:textId="77777777" w:rsidR="00BD4EC6" w:rsidRPr="00BE7F11" w:rsidRDefault="00BD4EC6" w:rsidP="00BD4EC6"/>
        </w:tc>
        <w:tc>
          <w:tcPr>
            <w:tcW w:w="1560" w:type="dxa"/>
          </w:tcPr>
          <w:p w14:paraId="2FF8045B" w14:textId="77777777" w:rsidR="00BD4EC6" w:rsidRPr="00BE7F11" w:rsidRDefault="00BD4EC6" w:rsidP="00BD4EC6"/>
        </w:tc>
        <w:tc>
          <w:tcPr>
            <w:tcW w:w="5352" w:type="dxa"/>
          </w:tcPr>
          <w:p w14:paraId="58CBF192" w14:textId="77777777" w:rsidR="00BD4EC6" w:rsidRPr="00BE7F11" w:rsidRDefault="00BD4EC6" w:rsidP="00BD4EC6"/>
        </w:tc>
      </w:tr>
      <w:tr w:rsidR="00BD4EC6" w:rsidRPr="00BE7F11" w14:paraId="4EB13019" w14:textId="77777777" w:rsidTr="00BD4EC6">
        <w:tc>
          <w:tcPr>
            <w:tcW w:w="1384" w:type="dxa"/>
          </w:tcPr>
          <w:p w14:paraId="38E2387A" w14:textId="77777777" w:rsidR="00BD4EC6" w:rsidRPr="00BE7F11" w:rsidRDefault="00BD4EC6" w:rsidP="00BD4EC6"/>
        </w:tc>
        <w:tc>
          <w:tcPr>
            <w:tcW w:w="992" w:type="dxa"/>
          </w:tcPr>
          <w:p w14:paraId="599D71EA" w14:textId="77777777" w:rsidR="00BD4EC6" w:rsidRPr="00BE7F11" w:rsidRDefault="00BD4EC6" w:rsidP="00BD4EC6"/>
        </w:tc>
        <w:tc>
          <w:tcPr>
            <w:tcW w:w="1560" w:type="dxa"/>
          </w:tcPr>
          <w:p w14:paraId="082816CC" w14:textId="77777777" w:rsidR="00BD4EC6" w:rsidRPr="00BE7F11" w:rsidRDefault="00BD4EC6" w:rsidP="00BD4EC6"/>
        </w:tc>
        <w:tc>
          <w:tcPr>
            <w:tcW w:w="5352" w:type="dxa"/>
          </w:tcPr>
          <w:p w14:paraId="04FF3C19" w14:textId="77777777" w:rsidR="00BD4EC6" w:rsidRPr="00BE7F11" w:rsidRDefault="00BD4EC6" w:rsidP="00BD4EC6"/>
        </w:tc>
      </w:tr>
      <w:tr w:rsidR="00BD4EC6" w:rsidRPr="00BE7F11" w14:paraId="207D7273" w14:textId="77777777" w:rsidTr="00BD4EC6">
        <w:tc>
          <w:tcPr>
            <w:tcW w:w="1384" w:type="dxa"/>
          </w:tcPr>
          <w:p w14:paraId="7E8EFE94" w14:textId="77777777" w:rsidR="00BD4EC6" w:rsidRPr="00BE7F11" w:rsidRDefault="00BD4EC6" w:rsidP="00BD4EC6"/>
        </w:tc>
        <w:tc>
          <w:tcPr>
            <w:tcW w:w="992" w:type="dxa"/>
          </w:tcPr>
          <w:p w14:paraId="4EC96941" w14:textId="77777777" w:rsidR="00BD4EC6" w:rsidRPr="00BE7F11" w:rsidRDefault="00BD4EC6" w:rsidP="00BD4EC6"/>
        </w:tc>
        <w:tc>
          <w:tcPr>
            <w:tcW w:w="1560" w:type="dxa"/>
          </w:tcPr>
          <w:p w14:paraId="1FD7B543" w14:textId="77777777" w:rsidR="00BD4EC6" w:rsidRPr="00BE7F11" w:rsidRDefault="00BD4EC6" w:rsidP="00BD4EC6"/>
        </w:tc>
        <w:tc>
          <w:tcPr>
            <w:tcW w:w="5352" w:type="dxa"/>
          </w:tcPr>
          <w:p w14:paraId="31518C3B" w14:textId="77777777" w:rsidR="00BD4EC6" w:rsidRPr="00BE7F11" w:rsidRDefault="00BD4EC6" w:rsidP="00BD4EC6"/>
        </w:tc>
      </w:tr>
    </w:tbl>
    <w:p w14:paraId="079C7667" w14:textId="77777777" w:rsidR="00BD4EC6" w:rsidRPr="00BE7F11" w:rsidRDefault="00BD4EC6" w:rsidP="00BD4EC6"/>
    <w:p w14:paraId="187711FB" w14:textId="77777777" w:rsidR="00BD4EC6" w:rsidRPr="00BE7F11" w:rsidRDefault="00BD4EC6" w:rsidP="00BD4EC6"/>
    <w:p w14:paraId="2AF98561" w14:textId="77777777" w:rsidR="00BD4EC6" w:rsidRPr="00BE7F11" w:rsidRDefault="00BD4EC6" w:rsidP="00BD4EC6">
      <w:pPr>
        <w:rPr>
          <w:b/>
          <w:sz w:val="28"/>
          <w:szCs w:val="28"/>
        </w:rPr>
      </w:pPr>
      <w:r w:rsidRPr="00BE7F11">
        <w:rPr>
          <w:b/>
          <w:sz w:val="28"/>
        </w:rPr>
        <w:t>Tabla de contenido</w:t>
      </w:r>
    </w:p>
    <w:p w14:paraId="560D5961" w14:textId="77777777" w:rsidR="00BE7F11" w:rsidRDefault="001A6E29">
      <w:pPr>
        <w:pStyle w:val="TOC1"/>
        <w:rPr>
          <w:rFonts w:asciiTheme="minorHAnsi" w:eastAsiaTheme="minorEastAsia" w:hAnsiTheme="minorHAnsi" w:cstheme="minorBidi"/>
          <w:b w:val="0"/>
          <w:bCs w:val="0"/>
          <w:caps w:val="0"/>
          <w:noProof/>
          <w:sz w:val="22"/>
          <w:szCs w:val="22"/>
          <w:lang w:val="en-US" w:eastAsia="en-US" w:bidi="ar-SA"/>
        </w:rPr>
      </w:pPr>
      <w:r w:rsidRPr="00BE7F11">
        <w:fldChar w:fldCharType="begin"/>
      </w:r>
      <w:r w:rsidR="00C03954" w:rsidRPr="00BE7F11">
        <w:instrText xml:space="preserve"> TOC \o "1-3" \h \z \u </w:instrText>
      </w:r>
      <w:r w:rsidRPr="00BE7F11">
        <w:fldChar w:fldCharType="separate"/>
      </w:r>
      <w:hyperlink w:anchor="_Toc38262969" w:history="1">
        <w:r w:rsidR="00BE7F11" w:rsidRPr="00061B66">
          <w:rPr>
            <w:rStyle w:val="Hyperlink"/>
            <w:noProof/>
          </w:rPr>
          <w:t>1.</w:t>
        </w:r>
        <w:r w:rsidR="00BE7F11">
          <w:rPr>
            <w:rFonts w:asciiTheme="minorHAnsi" w:eastAsiaTheme="minorEastAsia" w:hAnsiTheme="minorHAnsi" w:cstheme="minorBidi"/>
            <w:b w:val="0"/>
            <w:bCs w:val="0"/>
            <w:caps w:val="0"/>
            <w:noProof/>
            <w:sz w:val="22"/>
            <w:szCs w:val="22"/>
            <w:lang w:val="en-US" w:eastAsia="en-US" w:bidi="ar-SA"/>
          </w:rPr>
          <w:tab/>
        </w:r>
        <w:r w:rsidR="00BE7F11" w:rsidRPr="00061B66">
          <w:rPr>
            <w:rStyle w:val="Hyperlink"/>
            <w:noProof/>
          </w:rPr>
          <w:t>Objetivo, alcance y usuarios</w:t>
        </w:r>
        <w:r w:rsidR="00BE7F11">
          <w:rPr>
            <w:noProof/>
            <w:webHidden/>
          </w:rPr>
          <w:tab/>
        </w:r>
        <w:r w:rsidR="00BE7F11">
          <w:rPr>
            <w:noProof/>
            <w:webHidden/>
          </w:rPr>
          <w:fldChar w:fldCharType="begin"/>
        </w:r>
        <w:r w:rsidR="00BE7F11">
          <w:rPr>
            <w:noProof/>
            <w:webHidden/>
          </w:rPr>
          <w:instrText xml:space="preserve"> PAGEREF _Toc38262969 \h </w:instrText>
        </w:r>
        <w:r w:rsidR="00BE7F11">
          <w:rPr>
            <w:noProof/>
            <w:webHidden/>
          </w:rPr>
        </w:r>
        <w:r w:rsidR="00BE7F11">
          <w:rPr>
            <w:noProof/>
            <w:webHidden/>
          </w:rPr>
          <w:fldChar w:fldCharType="separate"/>
        </w:r>
        <w:r w:rsidR="00BE7F11">
          <w:rPr>
            <w:noProof/>
            <w:webHidden/>
          </w:rPr>
          <w:t>3</w:t>
        </w:r>
        <w:r w:rsidR="00BE7F11">
          <w:rPr>
            <w:noProof/>
            <w:webHidden/>
          </w:rPr>
          <w:fldChar w:fldCharType="end"/>
        </w:r>
      </w:hyperlink>
    </w:p>
    <w:p w14:paraId="592ABBF9" w14:textId="77777777" w:rsidR="00BE7F11" w:rsidRDefault="009464D7">
      <w:pPr>
        <w:pStyle w:val="TOC1"/>
        <w:rPr>
          <w:rFonts w:asciiTheme="minorHAnsi" w:eastAsiaTheme="minorEastAsia" w:hAnsiTheme="minorHAnsi" w:cstheme="minorBidi"/>
          <w:b w:val="0"/>
          <w:bCs w:val="0"/>
          <w:caps w:val="0"/>
          <w:noProof/>
          <w:sz w:val="22"/>
          <w:szCs w:val="22"/>
          <w:lang w:val="en-US" w:eastAsia="en-US" w:bidi="ar-SA"/>
        </w:rPr>
      </w:pPr>
      <w:hyperlink w:anchor="_Toc38262970" w:history="1">
        <w:r w:rsidR="00BE7F11" w:rsidRPr="00061B66">
          <w:rPr>
            <w:rStyle w:val="Hyperlink"/>
            <w:noProof/>
          </w:rPr>
          <w:t>2.</w:t>
        </w:r>
        <w:r w:rsidR="00BE7F11">
          <w:rPr>
            <w:rFonts w:asciiTheme="minorHAnsi" w:eastAsiaTheme="minorEastAsia" w:hAnsiTheme="minorHAnsi" w:cstheme="minorBidi"/>
            <w:b w:val="0"/>
            <w:bCs w:val="0"/>
            <w:caps w:val="0"/>
            <w:noProof/>
            <w:sz w:val="22"/>
            <w:szCs w:val="22"/>
            <w:lang w:val="en-US" w:eastAsia="en-US" w:bidi="ar-SA"/>
          </w:rPr>
          <w:tab/>
        </w:r>
        <w:r w:rsidR="00BE7F11" w:rsidRPr="00061B66">
          <w:rPr>
            <w:rStyle w:val="Hyperlink"/>
            <w:noProof/>
          </w:rPr>
          <w:t>Documentos de referencia</w:t>
        </w:r>
        <w:r w:rsidR="00BE7F11">
          <w:rPr>
            <w:noProof/>
            <w:webHidden/>
          </w:rPr>
          <w:tab/>
        </w:r>
        <w:r w:rsidR="00BE7F11">
          <w:rPr>
            <w:noProof/>
            <w:webHidden/>
          </w:rPr>
          <w:fldChar w:fldCharType="begin"/>
        </w:r>
        <w:r w:rsidR="00BE7F11">
          <w:rPr>
            <w:noProof/>
            <w:webHidden/>
          </w:rPr>
          <w:instrText xml:space="preserve"> PAGEREF _Toc38262970 \h </w:instrText>
        </w:r>
        <w:r w:rsidR="00BE7F11">
          <w:rPr>
            <w:noProof/>
            <w:webHidden/>
          </w:rPr>
        </w:r>
        <w:r w:rsidR="00BE7F11">
          <w:rPr>
            <w:noProof/>
            <w:webHidden/>
          </w:rPr>
          <w:fldChar w:fldCharType="separate"/>
        </w:r>
        <w:r w:rsidR="00BE7F11">
          <w:rPr>
            <w:noProof/>
            <w:webHidden/>
          </w:rPr>
          <w:t>3</w:t>
        </w:r>
        <w:r w:rsidR="00BE7F11">
          <w:rPr>
            <w:noProof/>
            <w:webHidden/>
          </w:rPr>
          <w:fldChar w:fldCharType="end"/>
        </w:r>
      </w:hyperlink>
    </w:p>
    <w:p w14:paraId="577A2236" w14:textId="77777777" w:rsidR="00BE7F11" w:rsidRDefault="009464D7">
      <w:pPr>
        <w:pStyle w:val="TOC1"/>
        <w:rPr>
          <w:rFonts w:asciiTheme="minorHAnsi" w:eastAsiaTheme="minorEastAsia" w:hAnsiTheme="minorHAnsi" w:cstheme="minorBidi"/>
          <w:b w:val="0"/>
          <w:bCs w:val="0"/>
          <w:caps w:val="0"/>
          <w:noProof/>
          <w:sz w:val="22"/>
          <w:szCs w:val="22"/>
          <w:lang w:val="en-US" w:eastAsia="en-US" w:bidi="ar-SA"/>
        </w:rPr>
      </w:pPr>
      <w:hyperlink w:anchor="_Toc38262971" w:history="1">
        <w:r w:rsidR="00BE7F11" w:rsidRPr="00061B66">
          <w:rPr>
            <w:rStyle w:val="Hyperlink"/>
            <w:noProof/>
          </w:rPr>
          <w:t>3.</w:t>
        </w:r>
        <w:r w:rsidR="00BE7F11">
          <w:rPr>
            <w:rFonts w:asciiTheme="minorHAnsi" w:eastAsiaTheme="minorEastAsia" w:hAnsiTheme="minorHAnsi" w:cstheme="minorBidi"/>
            <w:b w:val="0"/>
            <w:bCs w:val="0"/>
            <w:caps w:val="0"/>
            <w:noProof/>
            <w:sz w:val="22"/>
            <w:szCs w:val="22"/>
            <w:lang w:val="en-US" w:eastAsia="en-US" w:bidi="ar-SA"/>
          </w:rPr>
          <w:tab/>
        </w:r>
        <w:r w:rsidR="00BE7F11" w:rsidRPr="00061B66">
          <w:rPr>
            <w:rStyle w:val="Hyperlink"/>
            <w:noProof/>
          </w:rPr>
          <w:t>Gestión de la Continuidad de negocio</w:t>
        </w:r>
        <w:r w:rsidR="00BE7F11">
          <w:rPr>
            <w:noProof/>
            <w:webHidden/>
          </w:rPr>
          <w:tab/>
        </w:r>
        <w:r w:rsidR="00BE7F11">
          <w:rPr>
            <w:noProof/>
            <w:webHidden/>
          </w:rPr>
          <w:fldChar w:fldCharType="begin"/>
        </w:r>
        <w:r w:rsidR="00BE7F11">
          <w:rPr>
            <w:noProof/>
            <w:webHidden/>
          </w:rPr>
          <w:instrText xml:space="preserve"> PAGEREF _Toc38262971 \h </w:instrText>
        </w:r>
        <w:r w:rsidR="00BE7F11">
          <w:rPr>
            <w:noProof/>
            <w:webHidden/>
          </w:rPr>
        </w:r>
        <w:r w:rsidR="00BE7F11">
          <w:rPr>
            <w:noProof/>
            <w:webHidden/>
          </w:rPr>
          <w:fldChar w:fldCharType="separate"/>
        </w:r>
        <w:r w:rsidR="00BE7F11">
          <w:rPr>
            <w:noProof/>
            <w:webHidden/>
          </w:rPr>
          <w:t>3</w:t>
        </w:r>
        <w:r w:rsidR="00BE7F11">
          <w:rPr>
            <w:noProof/>
            <w:webHidden/>
          </w:rPr>
          <w:fldChar w:fldCharType="end"/>
        </w:r>
      </w:hyperlink>
    </w:p>
    <w:p w14:paraId="037F5AE5"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2" w:history="1">
        <w:r w:rsidR="00BE7F11" w:rsidRPr="00061B66">
          <w:rPr>
            <w:rStyle w:val="Hyperlink"/>
            <w:noProof/>
          </w:rPr>
          <w:t>3.1.</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Objetivo de la gestión de la continuidad de negocio</w:t>
        </w:r>
        <w:r w:rsidR="00BE7F11">
          <w:rPr>
            <w:noProof/>
            <w:webHidden/>
          </w:rPr>
          <w:tab/>
        </w:r>
        <w:r w:rsidR="00BE7F11">
          <w:rPr>
            <w:noProof/>
            <w:webHidden/>
          </w:rPr>
          <w:fldChar w:fldCharType="begin"/>
        </w:r>
        <w:r w:rsidR="00BE7F11">
          <w:rPr>
            <w:noProof/>
            <w:webHidden/>
          </w:rPr>
          <w:instrText xml:space="preserve"> PAGEREF _Toc38262972 \h </w:instrText>
        </w:r>
        <w:r w:rsidR="00BE7F11">
          <w:rPr>
            <w:noProof/>
            <w:webHidden/>
          </w:rPr>
        </w:r>
        <w:r w:rsidR="00BE7F11">
          <w:rPr>
            <w:noProof/>
            <w:webHidden/>
          </w:rPr>
          <w:fldChar w:fldCharType="separate"/>
        </w:r>
        <w:r w:rsidR="00BE7F11">
          <w:rPr>
            <w:noProof/>
            <w:webHidden/>
          </w:rPr>
          <w:t>3</w:t>
        </w:r>
        <w:r w:rsidR="00BE7F11">
          <w:rPr>
            <w:noProof/>
            <w:webHidden/>
          </w:rPr>
          <w:fldChar w:fldCharType="end"/>
        </w:r>
      </w:hyperlink>
    </w:p>
    <w:p w14:paraId="47CEBE89"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3" w:history="1">
        <w:r w:rsidR="00BE7F11" w:rsidRPr="00061B66">
          <w:rPr>
            <w:rStyle w:val="Hyperlink"/>
            <w:noProof/>
          </w:rPr>
          <w:t>3.2.</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Relación con los objetivos generales y otros documentos</w:t>
        </w:r>
        <w:r w:rsidR="00BE7F11">
          <w:rPr>
            <w:noProof/>
            <w:webHidden/>
          </w:rPr>
          <w:tab/>
        </w:r>
        <w:r w:rsidR="00BE7F11">
          <w:rPr>
            <w:noProof/>
            <w:webHidden/>
          </w:rPr>
          <w:fldChar w:fldCharType="begin"/>
        </w:r>
        <w:r w:rsidR="00BE7F11">
          <w:rPr>
            <w:noProof/>
            <w:webHidden/>
          </w:rPr>
          <w:instrText xml:space="preserve"> PAGEREF _Toc38262973 \h </w:instrText>
        </w:r>
        <w:r w:rsidR="00BE7F11">
          <w:rPr>
            <w:noProof/>
            <w:webHidden/>
          </w:rPr>
        </w:r>
        <w:r w:rsidR="00BE7F11">
          <w:rPr>
            <w:noProof/>
            <w:webHidden/>
          </w:rPr>
          <w:fldChar w:fldCharType="separate"/>
        </w:r>
        <w:r w:rsidR="00BE7F11">
          <w:rPr>
            <w:noProof/>
            <w:webHidden/>
          </w:rPr>
          <w:t>3</w:t>
        </w:r>
        <w:r w:rsidR="00BE7F11">
          <w:rPr>
            <w:noProof/>
            <w:webHidden/>
          </w:rPr>
          <w:fldChar w:fldCharType="end"/>
        </w:r>
      </w:hyperlink>
    </w:p>
    <w:p w14:paraId="61706236"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4" w:history="1">
        <w:r w:rsidR="00BE7F11" w:rsidRPr="00061B66">
          <w:rPr>
            <w:rStyle w:val="Hyperlink"/>
            <w:noProof/>
          </w:rPr>
          <w:t>3.3.</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Definición de objetivos de continuidad de negocio</w:t>
        </w:r>
        <w:r w:rsidR="00BE7F11">
          <w:rPr>
            <w:noProof/>
            <w:webHidden/>
          </w:rPr>
          <w:tab/>
        </w:r>
        <w:r w:rsidR="00BE7F11">
          <w:rPr>
            <w:noProof/>
            <w:webHidden/>
          </w:rPr>
          <w:fldChar w:fldCharType="begin"/>
        </w:r>
        <w:r w:rsidR="00BE7F11">
          <w:rPr>
            <w:noProof/>
            <w:webHidden/>
          </w:rPr>
          <w:instrText xml:space="preserve"> PAGEREF _Toc38262974 \h </w:instrText>
        </w:r>
        <w:r w:rsidR="00BE7F11">
          <w:rPr>
            <w:noProof/>
            <w:webHidden/>
          </w:rPr>
        </w:r>
        <w:r w:rsidR="00BE7F11">
          <w:rPr>
            <w:noProof/>
            <w:webHidden/>
          </w:rPr>
          <w:fldChar w:fldCharType="separate"/>
        </w:r>
        <w:r w:rsidR="00BE7F11">
          <w:rPr>
            <w:noProof/>
            <w:webHidden/>
          </w:rPr>
          <w:t>3</w:t>
        </w:r>
        <w:r w:rsidR="00BE7F11">
          <w:rPr>
            <w:noProof/>
            <w:webHidden/>
          </w:rPr>
          <w:fldChar w:fldCharType="end"/>
        </w:r>
      </w:hyperlink>
    </w:p>
    <w:p w14:paraId="2F74A6A8"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5" w:history="1">
        <w:r w:rsidR="00BE7F11" w:rsidRPr="00061B66">
          <w:rPr>
            <w:rStyle w:val="Hyperlink"/>
            <w:noProof/>
          </w:rPr>
          <w:t>3.4.</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Alcance</w:t>
        </w:r>
        <w:r w:rsidR="00BE7F11">
          <w:rPr>
            <w:noProof/>
            <w:webHidden/>
          </w:rPr>
          <w:tab/>
        </w:r>
        <w:r w:rsidR="00BE7F11">
          <w:rPr>
            <w:noProof/>
            <w:webHidden/>
          </w:rPr>
          <w:fldChar w:fldCharType="begin"/>
        </w:r>
        <w:r w:rsidR="00BE7F11">
          <w:rPr>
            <w:noProof/>
            <w:webHidden/>
          </w:rPr>
          <w:instrText xml:space="preserve"> PAGEREF _Toc38262975 \h </w:instrText>
        </w:r>
        <w:r w:rsidR="00BE7F11">
          <w:rPr>
            <w:noProof/>
            <w:webHidden/>
          </w:rPr>
        </w:r>
        <w:r w:rsidR="00BE7F11">
          <w:rPr>
            <w:noProof/>
            <w:webHidden/>
          </w:rPr>
          <w:fldChar w:fldCharType="separate"/>
        </w:r>
        <w:r w:rsidR="00BE7F11">
          <w:rPr>
            <w:noProof/>
            <w:webHidden/>
          </w:rPr>
          <w:t>4</w:t>
        </w:r>
        <w:r w:rsidR="00BE7F11">
          <w:rPr>
            <w:noProof/>
            <w:webHidden/>
          </w:rPr>
          <w:fldChar w:fldCharType="end"/>
        </w:r>
      </w:hyperlink>
    </w:p>
    <w:p w14:paraId="292A4A3B"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6" w:history="1">
        <w:r w:rsidR="00BE7F11" w:rsidRPr="00061B66">
          <w:rPr>
            <w:rStyle w:val="Hyperlink"/>
            <w:noProof/>
          </w:rPr>
          <w:t>3.5.</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Productos y servicios clave</w:t>
        </w:r>
        <w:r w:rsidR="00BE7F11">
          <w:rPr>
            <w:noProof/>
            <w:webHidden/>
          </w:rPr>
          <w:tab/>
        </w:r>
        <w:r w:rsidR="00BE7F11">
          <w:rPr>
            <w:noProof/>
            <w:webHidden/>
          </w:rPr>
          <w:fldChar w:fldCharType="begin"/>
        </w:r>
        <w:r w:rsidR="00BE7F11">
          <w:rPr>
            <w:noProof/>
            <w:webHidden/>
          </w:rPr>
          <w:instrText xml:space="preserve"> PAGEREF _Toc38262976 \h </w:instrText>
        </w:r>
        <w:r w:rsidR="00BE7F11">
          <w:rPr>
            <w:noProof/>
            <w:webHidden/>
          </w:rPr>
        </w:r>
        <w:r w:rsidR="00BE7F11">
          <w:rPr>
            <w:noProof/>
            <w:webHidden/>
          </w:rPr>
          <w:fldChar w:fldCharType="separate"/>
        </w:r>
        <w:r w:rsidR="00BE7F11">
          <w:rPr>
            <w:noProof/>
            <w:webHidden/>
          </w:rPr>
          <w:t>4</w:t>
        </w:r>
        <w:r w:rsidR="00BE7F11">
          <w:rPr>
            <w:noProof/>
            <w:webHidden/>
          </w:rPr>
          <w:fldChar w:fldCharType="end"/>
        </w:r>
      </w:hyperlink>
    </w:p>
    <w:p w14:paraId="566E930C"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7" w:history="1">
        <w:r w:rsidR="00BE7F11" w:rsidRPr="00061B66">
          <w:rPr>
            <w:rStyle w:val="Hyperlink"/>
            <w:noProof/>
          </w:rPr>
          <w:t>3.6.</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Responsabilidades para la gestión de la continuidad de negocio</w:t>
        </w:r>
        <w:r w:rsidR="00BE7F11">
          <w:rPr>
            <w:noProof/>
            <w:webHidden/>
          </w:rPr>
          <w:tab/>
        </w:r>
        <w:r w:rsidR="00BE7F11">
          <w:rPr>
            <w:noProof/>
            <w:webHidden/>
          </w:rPr>
          <w:fldChar w:fldCharType="begin"/>
        </w:r>
        <w:r w:rsidR="00BE7F11">
          <w:rPr>
            <w:noProof/>
            <w:webHidden/>
          </w:rPr>
          <w:instrText xml:space="preserve"> PAGEREF _Toc38262977 \h </w:instrText>
        </w:r>
        <w:r w:rsidR="00BE7F11">
          <w:rPr>
            <w:noProof/>
            <w:webHidden/>
          </w:rPr>
        </w:r>
        <w:r w:rsidR="00BE7F11">
          <w:rPr>
            <w:noProof/>
            <w:webHidden/>
          </w:rPr>
          <w:fldChar w:fldCharType="separate"/>
        </w:r>
        <w:r w:rsidR="00BE7F11">
          <w:rPr>
            <w:noProof/>
            <w:webHidden/>
          </w:rPr>
          <w:t>4</w:t>
        </w:r>
        <w:r w:rsidR="00BE7F11">
          <w:rPr>
            <w:noProof/>
            <w:webHidden/>
          </w:rPr>
          <w:fldChar w:fldCharType="end"/>
        </w:r>
      </w:hyperlink>
    </w:p>
    <w:p w14:paraId="6B0C167D"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8" w:history="1">
        <w:r w:rsidR="00BE7F11" w:rsidRPr="00061B66">
          <w:rPr>
            <w:rStyle w:val="Hyperlink"/>
            <w:noProof/>
          </w:rPr>
          <w:t>3.7.</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Medición</w:t>
        </w:r>
        <w:r w:rsidR="00BE7F11">
          <w:rPr>
            <w:noProof/>
            <w:webHidden/>
          </w:rPr>
          <w:tab/>
        </w:r>
        <w:r w:rsidR="00BE7F11">
          <w:rPr>
            <w:noProof/>
            <w:webHidden/>
          </w:rPr>
          <w:fldChar w:fldCharType="begin"/>
        </w:r>
        <w:r w:rsidR="00BE7F11">
          <w:rPr>
            <w:noProof/>
            <w:webHidden/>
          </w:rPr>
          <w:instrText xml:space="preserve"> PAGEREF _Toc38262978 \h </w:instrText>
        </w:r>
        <w:r w:rsidR="00BE7F11">
          <w:rPr>
            <w:noProof/>
            <w:webHidden/>
          </w:rPr>
        </w:r>
        <w:r w:rsidR="00BE7F11">
          <w:rPr>
            <w:noProof/>
            <w:webHidden/>
          </w:rPr>
          <w:fldChar w:fldCharType="separate"/>
        </w:r>
        <w:r w:rsidR="00BE7F11">
          <w:rPr>
            <w:noProof/>
            <w:webHidden/>
          </w:rPr>
          <w:t>5</w:t>
        </w:r>
        <w:r w:rsidR="00BE7F11">
          <w:rPr>
            <w:noProof/>
            <w:webHidden/>
          </w:rPr>
          <w:fldChar w:fldCharType="end"/>
        </w:r>
      </w:hyperlink>
    </w:p>
    <w:p w14:paraId="49C79F2A"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79" w:history="1">
        <w:r w:rsidR="00BE7F11" w:rsidRPr="00061B66">
          <w:rPr>
            <w:rStyle w:val="Hyperlink"/>
            <w:noProof/>
          </w:rPr>
          <w:t>3.8.</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Cambios en el SGCN</w:t>
        </w:r>
        <w:r w:rsidR="00BE7F11">
          <w:rPr>
            <w:noProof/>
            <w:webHidden/>
          </w:rPr>
          <w:tab/>
        </w:r>
        <w:r w:rsidR="00BE7F11">
          <w:rPr>
            <w:noProof/>
            <w:webHidden/>
          </w:rPr>
          <w:fldChar w:fldCharType="begin"/>
        </w:r>
        <w:r w:rsidR="00BE7F11">
          <w:rPr>
            <w:noProof/>
            <w:webHidden/>
          </w:rPr>
          <w:instrText xml:space="preserve"> PAGEREF _Toc38262979 \h </w:instrText>
        </w:r>
        <w:r w:rsidR="00BE7F11">
          <w:rPr>
            <w:noProof/>
            <w:webHidden/>
          </w:rPr>
        </w:r>
        <w:r w:rsidR="00BE7F11">
          <w:rPr>
            <w:noProof/>
            <w:webHidden/>
          </w:rPr>
          <w:fldChar w:fldCharType="separate"/>
        </w:r>
        <w:r w:rsidR="00BE7F11">
          <w:rPr>
            <w:noProof/>
            <w:webHidden/>
          </w:rPr>
          <w:t>5</w:t>
        </w:r>
        <w:r w:rsidR="00BE7F11">
          <w:rPr>
            <w:noProof/>
            <w:webHidden/>
          </w:rPr>
          <w:fldChar w:fldCharType="end"/>
        </w:r>
      </w:hyperlink>
    </w:p>
    <w:p w14:paraId="0A31DB83"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80" w:history="1">
        <w:r w:rsidR="00BE7F11" w:rsidRPr="00061B66">
          <w:rPr>
            <w:rStyle w:val="Hyperlink"/>
            <w:noProof/>
          </w:rPr>
          <w:t>3.9.</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Comunicación de la Política</w:t>
        </w:r>
        <w:r w:rsidR="00BE7F11">
          <w:rPr>
            <w:noProof/>
            <w:webHidden/>
          </w:rPr>
          <w:tab/>
        </w:r>
        <w:r w:rsidR="00BE7F11">
          <w:rPr>
            <w:noProof/>
            <w:webHidden/>
          </w:rPr>
          <w:fldChar w:fldCharType="begin"/>
        </w:r>
        <w:r w:rsidR="00BE7F11">
          <w:rPr>
            <w:noProof/>
            <w:webHidden/>
          </w:rPr>
          <w:instrText xml:space="preserve"> PAGEREF _Toc38262980 \h </w:instrText>
        </w:r>
        <w:r w:rsidR="00BE7F11">
          <w:rPr>
            <w:noProof/>
            <w:webHidden/>
          </w:rPr>
        </w:r>
        <w:r w:rsidR="00BE7F11">
          <w:rPr>
            <w:noProof/>
            <w:webHidden/>
          </w:rPr>
          <w:fldChar w:fldCharType="separate"/>
        </w:r>
        <w:r w:rsidR="00BE7F11">
          <w:rPr>
            <w:noProof/>
            <w:webHidden/>
          </w:rPr>
          <w:t>5</w:t>
        </w:r>
        <w:r w:rsidR="00BE7F11">
          <w:rPr>
            <w:noProof/>
            <w:webHidden/>
          </w:rPr>
          <w:fldChar w:fldCharType="end"/>
        </w:r>
      </w:hyperlink>
    </w:p>
    <w:p w14:paraId="35BEEE7B" w14:textId="77777777" w:rsidR="00BE7F11" w:rsidRDefault="009464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2981" w:history="1">
        <w:r w:rsidR="00BE7F11" w:rsidRPr="00061B66">
          <w:rPr>
            <w:rStyle w:val="Hyperlink"/>
            <w:noProof/>
          </w:rPr>
          <w:t>3.10.</w:t>
        </w:r>
        <w:r w:rsidR="00BE7F11">
          <w:rPr>
            <w:rFonts w:asciiTheme="minorHAnsi" w:eastAsiaTheme="minorEastAsia" w:hAnsiTheme="minorHAnsi" w:cstheme="minorBidi"/>
            <w:smallCaps w:val="0"/>
            <w:noProof/>
            <w:sz w:val="22"/>
            <w:szCs w:val="22"/>
            <w:lang w:val="en-US" w:eastAsia="en-US" w:bidi="ar-SA"/>
          </w:rPr>
          <w:tab/>
        </w:r>
        <w:r w:rsidR="00BE7F11" w:rsidRPr="00061B66">
          <w:rPr>
            <w:rStyle w:val="Hyperlink"/>
            <w:noProof/>
          </w:rPr>
          <w:t>Apoyo para la implementación del SGCN</w:t>
        </w:r>
        <w:r w:rsidR="00BE7F11">
          <w:rPr>
            <w:noProof/>
            <w:webHidden/>
          </w:rPr>
          <w:tab/>
        </w:r>
        <w:r w:rsidR="00BE7F11">
          <w:rPr>
            <w:noProof/>
            <w:webHidden/>
          </w:rPr>
          <w:fldChar w:fldCharType="begin"/>
        </w:r>
        <w:r w:rsidR="00BE7F11">
          <w:rPr>
            <w:noProof/>
            <w:webHidden/>
          </w:rPr>
          <w:instrText xml:space="preserve"> PAGEREF _Toc38262981 \h </w:instrText>
        </w:r>
        <w:r w:rsidR="00BE7F11">
          <w:rPr>
            <w:noProof/>
            <w:webHidden/>
          </w:rPr>
        </w:r>
        <w:r w:rsidR="00BE7F11">
          <w:rPr>
            <w:noProof/>
            <w:webHidden/>
          </w:rPr>
          <w:fldChar w:fldCharType="separate"/>
        </w:r>
        <w:r w:rsidR="00BE7F11">
          <w:rPr>
            <w:noProof/>
            <w:webHidden/>
          </w:rPr>
          <w:t>6</w:t>
        </w:r>
        <w:r w:rsidR="00BE7F11">
          <w:rPr>
            <w:noProof/>
            <w:webHidden/>
          </w:rPr>
          <w:fldChar w:fldCharType="end"/>
        </w:r>
      </w:hyperlink>
    </w:p>
    <w:p w14:paraId="78CFBFDE" w14:textId="77777777" w:rsidR="00BE7F11" w:rsidRDefault="009464D7">
      <w:pPr>
        <w:pStyle w:val="TOC1"/>
        <w:rPr>
          <w:rFonts w:asciiTheme="minorHAnsi" w:eastAsiaTheme="minorEastAsia" w:hAnsiTheme="minorHAnsi" w:cstheme="minorBidi"/>
          <w:b w:val="0"/>
          <w:bCs w:val="0"/>
          <w:caps w:val="0"/>
          <w:noProof/>
          <w:sz w:val="22"/>
          <w:szCs w:val="22"/>
          <w:lang w:val="en-US" w:eastAsia="en-US" w:bidi="ar-SA"/>
        </w:rPr>
      </w:pPr>
      <w:hyperlink w:anchor="_Toc38262982" w:history="1">
        <w:r w:rsidR="00BE7F11" w:rsidRPr="00061B66">
          <w:rPr>
            <w:rStyle w:val="Hyperlink"/>
            <w:noProof/>
          </w:rPr>
          <w:t>4.</w:t>
        </w:r>
        <w:r w:rsidR="00BE7F11">
          <w:rPr>
            <w:rFonts w:asciiTheme="minorHAnsi" w:eastAsiaTheme="minorEastAsia" w:hAnsiTheme="minorHAnsi" w:cstheme="minorBidi"/>
            <w:b w:val="0"/>
            <w:bCs w:val="0"/>
            <w:caps w:val="0"/>
            <w:noProof/>
            <w:sz w:val="22"/>
            <w:szCs w:val="22"/>
            <w:lang w:val="en-US" w:eastAsia="en-US" w:bidi="ar-SA"/>
          </w:rPr>
          <w:tab/>
        </w:r>
        <w:r w:rsidR="00BE7F11" w:rsidRPr="00061B66">
          <w:rPr>
            <w:rStyle w:val="Hyperlink"/>
            <w:noProof/>
          </w:rPr>
          <w:t>Validez y gestión de documentos</w:t>
        </w:r>
        <w:r w:rsidR="00BE7F11">
          <w:rPr>
            <w:noProof/>
            <w:webHidden/>
          </w:rPr>
          <w:tab/>
        </w:r>
        <w:r w:rsidR="00BE7F11">
          <w:rPr>
            <w:noProof/>
            <w:webHidden/>
          </w:rPr>
          <w:fldChar w:fldCharType="begin"/>
        </w:r>
        <w:r w:rsidR="00BE7F11">
          <w:rPr>
            <w:noProof/>
            <w:webHidden/>
          </w:rPr>
          <w:instrText xml:space="preserve"> PAGEREF _Toc38262982 \h </w:instrText>
        </w:r>
        <w:r w:rsidR="00BE7F11">
          <w:rPr>
            <w:noProof/>
            <w:webHidden/>
          </w:rPr>
        </w:r>
        <w:r w:rsidR="00BE7F11">
          <w:rPr>
            <w:noProof/>
            <w:webHidden/>
          </w:rPr>
          <w:fldChar w:fldCharType="separate"/>
        </w:r>
        <w:r w:rsidR="00BE7F11">
          <w:rPr>
            <w:noProof/>
            <w:webHidden/>
          </w:rPr>
          <w:t>6</w:t>
        </w:r>
        <w:r w:rsidR="00BE7F11">
          <w:rPr>
            <w:noProof/>
            <w:webHidden/>
          </w:rPr>
          <w:fldChar w:fldCharType="end"/>
        </w:r>
      </w:hyperlink>
    </w:p>
    <w:p w14:paraId="417EA0BF" w14:textId="77777777" w:rsidR="00924952" w:rsidRPr="00BE7F11" w:rsidRDefault="001A6E29">
      <w:pPr>
        <w:pStyle w:val="TOC1"/>
        <w:rPr>
          <w:rFonts w:asciiTheme="minorHAnsi" w:eastAsiaTheme="minorEastAsia" w:hAnsiTheme="minorHAnsi" w:cstheme="minorBidi"/>
          <w:sz w:val="22"/>
          <w:szCs w:val="22"/>
        </w:rPr>
      </w:pPr>
      <w:r w:rsidRPr="00BE7F11">
        <w:fldChar w:fldCharType="end"/>
      </w:r>
    </w:p>
    <w:p w14:paraId="4EE29026" w14:textId="77777777" w:rsidR="00BD4EC6" w:rsidRPr="00BE7F11" w:rsidRDefault="00BD4EC6" w:rsidP="00BD4EC6"/>
    <w:p w14:paraId="64C0EDC6" w14:textId="77777777" w:rsidR="00BD4EC6" w:rsidRPr="00BE7F11" w:rsidRDefault="00BD4EC6" w:rsidP="00BD4EC6"/>
    <w:p w14:paraId="586EBB51" w14:textId="77777777" w:rsidR="00BD4EC6" w:rsidRPr="00BE7F11" w:rsidRDefault="00BD4EC6" w:rsidP="00BD4EC6"/>
    <w:p w14:paraId="2B14EBF7" w14:textId="77777777" w:rsidR="00BD4EC6" w:rsidRPr="00BE7F11" w:rsidRDefault="00BD4EC6" w:rsidP="00BD4EC6">
      <w:pPr>
        <w:pStyle w:val="Heading1"/>
      </w:pPr>
      <w:r w:rsidRPr="00BE7F11">
        <w:br w:type="page"/>
      </w:r>
      <w:bookmarkStart w:id="5" w:name="_Toc262738691"/>
      <w:bookmarkStart w:id="6" w:name="_Toc325035211"/>
      <w:bookmarkStart w:id="7" w:name="_Toc38262969"/>
      <w:r w:rsidRPr="00BE7F11">
        <w:lastRenderedPageBreak/>
        <w:t>Objetivo, alcance y usuarios</w:t>
      </w:r>
      <w:bookmarkEnd w:id="5"/>
      <w:bookmarkEnd w:id="6"/>
      <w:bookmarkEnd w:id="7"/>
    </w:p>
    <w:p w14:paraId="5CAD3EE4" w14:textId="14494693" w:rsidR="00BD4EC6" w:rsidRPr="00BE7F11" w:rsidRDefault="00BD4EC6" w:rsidP="00BD4EC6">
      <w:r w:rsidRPr="00BE7F11">
        <w:t xml:space="preserve">El propósito de esta Política es definir el objetivo, alcance y reglas básicas para la gestión de la continuidad </w:t>
      </w:r>
      <w:r w:rsidR="006973A8" w:rsidRPr="00BE7F11">
        <w:t>de negocio</w:t>
      </w:r>
      <w:r w:rsidRPr="00BE7F11">
        <w:t>.</w:t>
      </w:r>
    </w:p>
    <w:p w14:paraId="7D529AB3" w14:textId="5FC06459" w:rsidR="00BD4EC6" w:rsidRPr="00BE7F11" w:rsidRDefault="00BD4EC6" w:rsidP="00BD4EC6">
      <w:r w:rsidRPr="00BE7F11">
        <w:t xml:space="preserve">Esta Política se aplica a todo el Sistema de Gestión de la Continuidad </w:t>
      </w:r>
      <w:r w:rsidR="006973A8" w:rsidRPr="00BE7F11">
        <w:t>de negocio</w:t>
      </w:r>
      <w:r w:rsidRPr="00BE7F11">
        <w:t xml:space="preserve"> (SGCN).</w:t>
      </w:r>
    </w:p>
    <w:p w14:paraId="6505B81E" w14:textId="77777777" w:rsidR="00BD4EC6" w:rsidRPr="00BE7F11" w:rsidRDefault="00BD4EC6" w:rsidP="00BD4EC6">
      <w:r w:rsidRPr="00BE7F11">
        <w:t>Los usuarios de este documento son todos los empleados de [</w:t>
      </w:r>
      <w:commentRangeStart w:id="8"/>
      <w:r w:rsidRPr="00BE7F11">
        <w:t>nombre de la organización</w:t>
      </w:r>
      <w:commentRangeEnd w:id="8"/>
      <w:r w:rsidR="00D107E3" w:rsidRPr="00BE7F11">
        <w:rPr>
          <w:rStyle w:val="CommentReference"/>
        </w:rPr>
        <w:commentReference w:id="8"/>
      </w:r>
      <w:r w:rsidRPr="00BE7F11">
        <w:t>], como también todos los proveedores y socios que cumplen alguna función en el SGCN.</w:t>
      </w:r>
    </w:p>
    <w:p w14:paraId="277530BD" w14:textId="77777777" w:rsidR="00BD4EC6" w:rsidRPr="00BE7F11" w:rsidRDefault="00BD4EC6" w:rsidP="00BD4EC6"/>
    <w:p w14:paraId="55DB9455" w14:textId="77777777" w:rsidR="00BD4EC6" w:rsidRPr="00BE7F11" w:rsidRDefault="00BD4EC6" w:rsidP="00BD4EC6">
      <w:pPr>
        <w:pStyle w:val="Heading1"/>
      </w:pPr>
      <w:bookmarkStart w:id="10" w:name="_Toc262738692"/>
      <w:bookmarkStart w:id="11" w:name="_Toc325035212"/>
      <w:bookmarkStart w:id="12" w:name="_Toc38262970"/>
      <w:r w:rsidRPr="00BE7F11">
        <w:t>Documentos de referencia</w:t>
      </w:r>
      <w:bookmarkEnd w:id="10"/>
      <w:bookmarkEnd w:id="11"/>
      <w:bookmarkEnd w:id="12"/>
    </w:p>
    <w:p w14:paraId="63D65A44" w14:textId="049AE430" w:rsidR="004B5748" w:rsidRPr="00BE7F11" w:rsidRDefault="004B5748" w:rsidP="00BD4EC6">
      <w:pPr>
        <w:numPr>
          <w:ilvl w:val="0"/>
          <w:numId w:val="4"/>
        </w:numPr>
        <w:spacing w:after="0"/>
      </w:pPr>
      <w:r w:rsidRPr="00BE7F11">
        <w:t>Norma ISO 22301, puntos 4.1, 4.3,</w:t>
      </w:r>
      <w:r w:rsidR="00D107E3" w:rsidRPr="00BE7F11">
        <w:t xml:space="preserve"> 5.2,</w:t>
      </w:r>
      <w:r w:rsidRPr="00BE7F11">
        <w:t xml:space="preserve"> 5.3, 6.2</w:t>
      </w:r>
      <w:r w:rsidR="00D107E3" w:rsidRPr="00BE7F11">
        <w:t>, 6.3</w:t>
      </w:r>
      <w:r w:rsidRPr="00BE7F11">
        <w:t xml:space="preserve"> y 9.1.1</w:t>
      </w:r>
    </w:p>
    <w:p w14:paraId="121ADFFB" w14:textId="2B65747A" w:rsidR="00BD4EC6" w:rsidRPr="00BE7F11" w:rsidRDefault="00BD4EC6" w:rsidP="00BD4EC6">
      <w:pPr>
        <w:numPr>
          <w:ilvl w:val="0"/>
          <w:numId w:val="4"/>
        </w:numPr>
        <w:spacing w:after="0"/>
      </w:pPr>
      <w:commentRangeStart w:id="13"/>
      <w:r w:rsidRPr="00BE7F11">
        <w:t>P</w:t>
      </w:r>
      <w:r w:rsidR="0014232B" w:rsidRPr="00BE7F11">
        <w:t xml:space="preserve">lan de </w:t>
      </w:r>
      <w:r w:rsidRPr="00BE7F11">
        <w:t xml:space="preserve">proyecto para la implementación del Sistema de Gestión de la Continuidad </w:t>
      </w:r>
      <w:r w:rsidR="006973A8" w:rsidRPr="00BE7F11">
        <w:t>de negocio</w:t>
      </w:r>
      <w:r w:rsidRPr="00BE7F11">
        <w:t>.</w:t>
      </w:r>
      <w:commentRangeEnd w:id="13"/>
      <w:r w:rsidR="006973A8" w:rsidRPr="00BE7F11">
        <w:rPr>
          <w:rStyle w:val="CommentReference"/>
        </w:rPr>
        <w:commentReference w:id="13"/>
      </w:r>
    </w:p>
    <w:p w14:paraId="081F192A" w14:textId="77777777" w:rsidR="00F42627" w:rsidRPr="00BE7F11" w:rsidRDefault="00F87BF0" w:rsidP="00BD4EC6">
      <w:pPr>
        <w:numPr>
          <w:ilvl w:val="0"/>
          <w:numId w:val="4"/>
        </w:numPr>
        <w:spacing w:after="0"/>
      </w:pPr>
      <w:commentRangeStart w:id="14"/>
      <w:r w:rsidRPr="00BE7F11">
        <w:t>Lista de requisitos legales, normativos, contractuales y de otra índole</w:t>
      </w:r>
      <w:commentRangeEnd w:id="14"/>
      <w:r w:rsidR="007F7CB8" w:rsidRPr="00BE7F11">
        <w:rPr>
          <w:rStyle w:val="CommentReference"/>
        </w:rPr>
        <w:commentReference w:id="14"/>
      </w:r>
    </w:p>
    <w:p w14:paraId="64177FE8" w14:textId="2C1518C1" w:rsidR="008A37A5" w:rsidRPr="00BE7F11" w:rsidRDefault="008A37A5" w:rsidP="00BD4EC6">
      <w:pPr>
        <w:numPr>
          <w:ilvl w:val="0"/>
          <w:numId w:val="4"/>
        </w:numPr>
        <w:spacing w:after="0"/>
      </w:pPr>
      <w:commentRangeStart w:id="15"/>
      <w:r w:rsidRPr="00BE7F11">
        <w:t>Plan de tratamiento del riesgo</w:t>
      </w:r>
      <w:commentRangeEnd w:id="15"/>
      <w:r w:rsidR="007F7CB8" w:rsidRPr="00BE7F11">
        <w:rPr>
          <w:rStyle w:val="CommentReference"/>
        </w:rPr>
        <w:commentReference w:id="15"/>
      </w:r>
    </w:p>
    <w:p w14:paraId="7492E349" w14:textId="16114EBB" w:rsidR="008A37A5" w:rsidRPr="00BE7F11" w:rsidRDefault="0014232B" w:rsidP="00BD4EC6">
      <w:pPr>
        <w:numPr>
          <w:ilvl w:val="0"/>
          <w:numId w:val="4"/>
        </w:numPr>
        <w:spacing w:after="0"/>
      </w:pPr>
      <w:commentRangeStart w:id="16"/>
      <w:r w:rsidRPr="00BE7F11">
        <w:t>Plan de preparación para c</w:t>
      </w:r>
      <w:r w:rsidR="008A37A5" w:rsidRPr="00BE7F11">
        <w:t xml:space="preserve">ontinuidad </w:t>
      </w:r>
      <w:r w:rsidR="006973A8" w:rsidRPr="00BE7F11">
        <w:t>de negocio</w:t>
      </w:r>
      <w:commentRangeEnd w:id="16"/>
      <w:r w:rsidR="00E71CA3" w:rsidRPr="00BE7F11">
        <w:rPr>
          <w:rStyle w:val="CommentReference"/>
        </w:rPr>
        <w:commentReference w:id="16"/>
      </w:r>
    </w:p>
    <w:p w14:paraId="446CD569" w14:textId="5124B087" w:rsidR="00BD4EC6" w:rsidRPr="00BE7F11" w:rsidRDefault="008A37A5" w:rsidP="00BE7F11">
      <w:pPr>
        <w:numPr>
          <w:ilvl w:val="0"/>
          <w:numId w:val="4"/>
        </w:numPr>
        <w:spacing w:after="0"/>
      </w:pPr>
      <w:commentRangeStart w:id="17"/>
      <w:r w:rsidRPr="00BE7F11">
        <w:t xml:space="preserve">Procedimiento para </w:t>
      </w:r>
      <w:r w:rsidR="0014232B" w:rsidRPr="00BE7F11">
        <w:t>acciones</w:t>
      </w:r>
      <w:r w:rsidRPr="00BE7F11">
        <w:t xml:space="preserve"> correctivas</w:t>
      </w:r>
      <w:commentRangeEnd w:id="17"/>
      <w:r w:rsidR="00560659" w:rsidRPr="00BE7F11">
        <w:rPr>
          <w:rStyle w:val="CommentReference"/>
        </w:rPr>
        <w:commentReference w:id="17"/>
      </w:r>
    </w:p>
    <w:p w14:paraId="1E43E60D" w14:textId="267F7299" w:rsidR="00BD4EC6" w:rsidRPr="00BE7F11" w:rsidRDefault="006973A8" w:rsidP="00BD4EC6">
      <w:pPr>
        <w:numPr>
          <w:ilvl w:val="0"/>
          <w:numId w:val="4"/>
        </w:numPr>
        <w:spacing w:after="0"/>
      </w:pPr>
      <w:commentRangeStart w:id="18"/>
      <w:r w:rsidRPr="00BE7F11">
        <w:t>*</w:t>
      </w:r>
      <w:commentRangeEnd w:id="18"/>
      <w:r w:rsidRPr="00BE7F11">
        <w:rPr>
          <w:rStyle w:val="CommentReference"/>
        </w:rPr>
        <w:commentReference w:id="18"/>
      </w:r>
      <w:r w:rsidR="00BD4EC6" w:rsidRPr="00BE7F11">
        <w:t xml:space="preserve">  </w:t>
      </w:r>
    </w:p>
    <w:p w14:paraId="2DDD5073" w14:textId="77777777" w:rsidR="00BD4EC6" w:rsidRPr="00BE7F11" w:rsidRDefault="00BD4EC6" w:rsidP="00BE7F11">
      <w:pPr>
        <w:spacing w:before="240"/>
      </w:pPr>
    </w:p>
    <w:p w14:paraId="1E640972" w14:textId="5095804C" w:rsidR="00BD4EC6" w:rsidRPr="00BE7F11" w:rsidRDefault="00BD4EC6" w:rsidP="00BD4EC6">
      <w:pPr>
        <w:pStyle w:val="Heading1"/>
      </w:pPr>
      <w:bookmarkStart w:id="19" w:name="_Toc262738693"/>
      <w:bookmarkStart w:id="20" w:name="_Toc325035213"/>
      <w:bookmarkStart w:id="21" w:name="_Toc38262971"/>
      <w:r w:rsidRPr="00BE7F11">
        <w:t xml:space="preserve">Gestión de la Continuidad </w:t>
      </w:r>
      <w:r w:rsidR="006973A8" w:rsidRPr="00BE7F11">
        <w:t>de negocio</w:t>
      </w:r>
      <w:bookmarkEnd w:id="19"/>
      <w:bookmarkEnd w:id="20"/>
      <w:bookmarkEnd w:id="21"/>
    </w:p>
    <w:p w14:paraId="7ECB20B1" w14:textId="3411D177" w:rsidR="00F85265" w:rsidRPr="00BE7F11" w:rsidRDefault="00F85265" w:rsidP="00F85265">
      <w:pPr>
        <w:pStyle w:val="Heading2"/>
      </w:pPr>
      <w:bookmarkStart w:id="22" w:name="_Toc325035214"/>
      <w:bookmarkStart w:id="23" w:name="_Toc38262972"/>
      <w:bookmarkStart w:id="24" w:name="_Toc262738694"/>
      <w:r w:rsidRPr="00BE7F11">
        <w:t xml:space="preserve">Objetivo de la gestión de la continuidad </w:t>
      </w:r>
      <w:r w:rsidR="006973A8" w:rsidRPr="00BE7F11">
        <w:t>de negocio</w:t>
      </w:r>
      <w:bookmarkEnd w:id="22"/>
      <w:bookmarkEnd w:id="23"/>
    </w:p>
    <w:p w14:paraId="51B2350A" w14:textId="774060D6" w:rsidR="00F85265" w:rsidRPr="00BE7F11" w:rsidRDefault="00F85265" w:rsidP="00F85265">
      <w:r w:rsidRPr="00BE7F11">
        <w:t xml:space="preserve">El objetivo de la gestión de la continuidad </w:t>
      </w:r>
      <w:r w:rsidR="006973A8" w:rsidRPr="00BE7F11">
        <w:t>de negocio</w:t>
      </w:r>
      <w:r w:rsidRPr="00BE7F11">
        <w:t xml:space="preserve"> es identificar potenciales amenazas en una organización y los impactos que esas amenazas podrían tener sobre las operaciones de negocios; también sirven para proporcionar un marco de referencia para construir resiliencia organizacional con la capacidad de una respuesta efectiva.</w:t>
      </w:r>
    </w:p>
    <w:p w14:paraId="3CA99B85" w14:textId="77777777" w:rsidR="000D5B2F" w:rsidRPr="00BE7F11" w:rsidRDefault="000D5B2F" w:rsidP="000D5B2F">
      <w:pPr>
        <w:pStyle w:val="Heading2"/>
      </w:pPr>
      <w:bookmarkStart w:id="25" w:name="_Toc325035215"/>
      <w:bookmarkStart w:id="26" w:name="_Toc38262973"/>
      <w:r w:rsidRPr="00BE7F11">
        <w:t>Relación con los objetivos generales y otros documentos</w:t>
      </w:r>
      <w:bookmarkEnd w:id="25"/>
      <w:bookmarkEnd w:id="26"/>
    </w:p>
    <w:p w14:paraId="51C023D1" w14:textId="16A51738" w:rsidR="000D5B2F" w:rsidRPr="00BE7F11" w:rsidRDefault="000D5B2F" w:rsidP="000D5B2F">
      <w:r w:rsidRPr="00BE7F11">
        <w:t xml:space="preserve">Con la implementación de la continuidad </w:t>
      </w:r>
      <w:r w:rsidR="006973A8" w:rsidRPr="00BE7F11">
        <w:t>de negocio</w:t>
      </w:r>
      <w:r w:rsidRPr="00BE7F11">
        <w:t>, [</w:t>
      </w:r>
      <w:commentRangeStart w:id="27"/>
      <w:r w:rsidRPr="00BE7F11">
        <w:t>nombre de la organización</w:t>
      </w:r>
      <w:commentRangeEnd w:id="27"/>
      <w:r w:rsidR="00344A00" w:rsidRPr="00BE7F11">
        <w:rPr>
          <w:rStyle w:val="CommentReference"/>
        </w:rPr>
        <w:commentReference w:id="27"/>
      </w:r>
      <w:r w:rsidRPr="00BE7F11">
        <w:t>] desea cumplir sus objetivos estratégicos y [</w:t>
      </w:r>
      <w:commentRangeStart w:id="28"/>
      <w:r w:rsidRPr="00BE7F11">
        <w:t>detallar aquí qué objetivos comerciales específicos de la organización se desea cumplir</w:t>
      </w:r>
      <w:commentRangeEnd w:id="28"/>
      <w:r w:rsidR="00344A00" w:rsidRPr="00BE7F11">
        <w:rPr>
          <w:rStyle w:val="CommentReference"/>
        </w:rPr>
        <w:commentReference w:id="28"/>
      </w:r>
      <w:r w:rsidRPr="00BE7F11">
        <w:t>].</w:t>
      </w:r>
    </w:p>
    <w:bookmarkEnd w:id="24"/>
    <w:p w14:paraId="03F051E4" w14:textId="51F2BAE7" w:rsidR="00BD4EC6" w:rsidRDefault="00BD4EC6" w:rsidP="00BD4EC6">
      <w:pPr>
        <w:spacing w:after="0"/>
      </w:pPr>
    </w:p>
    <w:p w14:paraId="67F9172B" w14:textId="21BEEB79" w:rsidR="00A647D9" w:rsidRDefault="00A647D9" w:rsidP="00BD4EC6">
      <w:pPr>
        <w:spacing w:after="0"/>
      </w:pPr>
    </w:p>
    <w:p w14:paraId="4787671C" w14:textId="77777777" w:rsidR="00A647D9" w:rsidRPr="00A647D9" w:rsidRDefault="00A647D9" w:rsidP="00A647D9">
      <w:pPr>
        <w:numPr>
          <w:ilvl w:val="2"/>
          <w:numId w:val="0"/>
        </w:numPr>
        <w:spacing w:line="240" w:lineRule="auto"/>
        <w:jc w:val="center"/>
        <w:rPr>
          <w:rFonts w:eastAsiaTheme="minorEastAsia"/>
          <w:lang w:eastAsia="en-US" w:bidi="ar-SA"/>
        </w:rPr>
      </w:pPr>
      <w:r w:rsidRPr="00A647D9">
        <w:rPr>
          <w:rFonts w:eastAsiaTheme="minorEastAsia"/>
          <w:lang w:eastAsia="en-US" w:bidi="ar-SA"/>
        </w:rPr>
        <w:t>** FIN DE MUESTRA GRATIS **</w:t>
      </w:r>
    </w:p>
    <w:p w14:paraId="308B6747" w14:textId="3178807B" w:rsidR="00A647D9" w:rsidRPr="00A647D9" w:rsidRDefault="00A647D9" w:rsidP="00A647D9">
      <w:pPr>
        <w:jc w:val="center"/>
        <w:rPr>
          <w:rFonts w:eastAsiaTheme="minorEastAsia"/>
          <w:lang w:eastAsia="en-US" w:bidi="ar-SA"/>
        </w:rPr>
      </w:pPr>
      <w:r w:rsidRPr="00A647D9">
        <w:rPr>
          <w:rFonts w:eastAsiaTheme="minorEastAsia"/>
          <w:lang w:eastAsia="en-US" w:bidi="ar-SA"/>
        </w:rPr>
        <w:t xml:space="preserve">Para descargar la versión completa de este documento haga clic aquí: </w:t>
      </w:r>
      <w:hyperlink r:id="rId10" w:history="1">
        <w:r w:rsidRPr="003F3DFF">
          <w:rPr>
            <w:rStyle w:val="Hyperlink"/>
            <w:rFonts w:asciiTheme="minorHAnsi" w:eastAsiaTheme="minorEastAsia" w:hAnsiTheme="minorHAnsi"/>
            <w:lang w:val="en-US" w:eastAsia="en-US" w:bidi="ar-SA"/>
          </w:rPr>
          <w:t>https://advisera.com/27001academy/es/documentation/politica-de-continuidad-de-negocio/</w:t>
        </w:r>
      </w:hyperlink>
      <w:r>
        <w:rPr>
          <w:rFonts w:asciiTheme="minorHAnsi" w:eastAsiaTheme="minorEastAsia" w:hAnsiTheme="minorHAnsi"/>
          <w:lang w:val="en-US" w:eastAsia="en-US" w:bidi="ar-SA"/>
        </w:rPr>
        <w:t xml:space="preserve"> </w:t>
      </w:r>
      <w:bookmarkStart w:id="29" w:name="_GoBack"/>
      <w:bookmarkEnd w:id="29"/>
    </w:p>
    <w:p w14:paraId="345C33D6" w14:textId="77777777" w:rsidR="00A647D9" w:rsidRPr="00BE7F11" w:rsidRDefault="00A647D9" w:rsidP="00BD4EC6">
      <w:pPr>
        <w:spacing w:after="0"/>
      </w:pPr>
    </w:p>
    <w:sectPr w:rsidR="00A647D9" w:rsidRPr="00BE7F11" w:rsidSect="00BD4EC6">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0-30T17:28:00Z" w:initials="27A">
    <w:p w14:paraId="620AAEB5" w14:textId="065BD96E" w:rsidR="00F06469" w:rsidRDefault="00F06469" w:rsidP="006973A8">
      <w:pPr>
        <w:pStyle w:val="CommentText"/>
        <w:rPr>
          <w:rFonts w:asciiTheme="minorHAnsi" w:hAnsiTheme="minorHAnsi" w:cstheme="minorHAnsi"/>
        </w:rPr>
      </w:pPr>
      <w:r>
        <w:rPr>
          <w:rStyle w:val="CommentReference"/>
        </w:rPr>
        <w:annotationRef/>
      </w:r>
      <w:r w:rsidRPr="00835688">
        <w:rPr>
          <w:rFonts w:asciiTheme="minorHAnsi" w:hAnsiTheme="minorHAnsi" w:cstheme="minorHAnsi"/>
        </w:rPr>
        <w:t>Para saber cómo completar este documento, y ver ejemplos reales de lo que necesita escribir, vea este tutorial en vídeo: “</w:t>
      </w:r>
      <w:r>
        <w:rPr>
          <w:color w:val="000000" w:themeColor="text1"/>
        </w:rPr>
        <w:t>How t</w:t>
      </w:r>
      <w:r w:rsidRPr="00D9491B">
        <w:rPr>
          <w:color w:val="000000" w:themeColor="text1"/>
        </w:rPr>
        <w:t>o Write Busine</w:t>
      </w:r>
      <w:r>
        <w:rPr>
          <w:color w:val="000000" w:themeColor="text1"/>
        </w:rPr>
        <w:t>ss Continuity Policy According t</w:t>
      </w:r>
      <w:r w:rsidRPr="00D9491B">
        <w:rPr>
          <w:color w:val="000000" w:themeColor="text1"/>
        </w:rPr>
        <w:t>o ISO 22301</w:t>
      </w:r>
      <w:r w:rsidRPr="00835688">
        <w:rPr>
          <w:rFonts w:asciiTheme="minorHAnsi" w:hAnsiTheme="minorHAnsi" w:cstheme="minorHAnsi"/>
        </w:rPr>
        <w:t>”.</w:t>
      </w:r>
    </w:p>
    <w:p w14:paraId="0CB10E55" w14:textId="7F7F7D49" w:rsidR="00F06469" w:rsidRDefault="00F06469" w:rsidP="006973A8">
      <w:pPr>
        <w:pStyle w:val="CommentText"/>
        <w:rPr>
          <w:rFonts w:asciiTheme="minorHAnsi" w:hAnsiTheme="minorHAnsi" w:cstheme="minorHAnsi"/>
        </w:rPr>
      </w:pPr>
      <w:bookmarkStart w:id="1" w:name="_Hlk38192030"/>
    </w:p>
    <w:p w14:paraId="56BCA667" w14:textId="3B9ABB07" w:rsidR="00F06469" w:rsidRPr="00BE7F11" w:rsidRDefault="00F06469" w:rsidP="00BE7F11">
      <w:pPr>
        <w:pStyle w:val="CommentText"/>
        <w:rPr>
          <w:rFonts w:asciiTheme="minorHAnsi" w:hAnsiTheme="minorHAnsi" w:cstheme="minorHAnsi"/>
        </w:rPr>
      </w:pPr>
      <w:r w:rsidRPr="00BE7F11">
        <w:t>Para acceder al tutorial: en su bandeja de entrada, busque el correo electrónico que recibió en el momento de la compra. Allí, verá un enlace y una contraseña que le permitirán acceder al tutorial en vídeo</w:t>
      </w:r>
      <w:bookmarkEnd w:id="1"/>
      <w:r w:rsidR="00BE7F11" w:rsidRPr="00BE7F11">
        <w:rPr>
          <w:rFonts w:asciiTheme="minorHAnsi" w:hAnsiTheme="minorHAnsi" w:cstheme="minorHAnsi"/>
        </w:rPr>
        <w:t>.</w:t>
      </w:r>
    </w:p>
  </w:comment>
  <w:comment w:id="2" w:author="27001Academy" w:date="2019-10-30T17:30:00Z" w:initials="27A">
    <w:p w14:paraId="693E5425" w14:textId="6E631874" w:rsidR="00F06469" w:rsidRDefault="00F06469">
      <w:pPr>
        <w:pStyle w:val="CommentText"/>
      </w:pPr>
      <w:r>
        <w:rPr>
          <w:rStyle w:val="CommentReference"/>
        </w:rPr>
        <w:annotationRef/>
      </w:r>
      <w:r>
        <w:rPr>
          <w:rStyle w:val="CommentReference"/>
        </w:rPr>
        <w:annotationRef/>
      </w:r>
      <w:r>
        <w:t>Se deben completar todos los campos de este documento que estén marcados con corchetes [ ].</w:t>
      </w:r>
    </w:p>
  </w:comment>
  <w:comment w:id="3" w:author="27001Academy" w:date="2019-10-30T17:30:00Z" w:initials="27A">
    <w:p w14:paraId="794AD1C2" w14:textId="77777777" w:rsidR="00F06469" w:rsidRDefault="00F06469">
      <w:pPr>
        <w:pStyle w:val="CommentText"/>
        <w:rPr>
          <w:color w:val="000000" w:themeColor="text1"/>
        </w:rPr>
      </w:pPr>
      <w:r>
        <w:rPr>
          <w:rStyle w:val="CommentReference"/>
        </w:rPr>
        <w:annotationRef/>
      </w:r>
      <w:r>
        <w:rPr>
          <w:rStyle w:val="CommentReference"/>
          <w:color w:val="FF0000"/>
        </w:rPr>
        <w:annotationRef/>
      </w:r>
      <w:r w:rsidRPr="00D9491B">
        <w:rPr>
          <w:color w:val="000000" w:themeColor="text1"/>
        </w:rPr>
        <w:t xml:space="preserve">Para ver cómo redactar la política de CN, lea el siguiente artículo: </w:t>
      </w:r>
    </w:p>
    <w:p w14:paraId="1DBF3833" w14:textId="77777777" w:rsidR="00F06469" w:rsidRDefault="00F06469">
      <w:pPr>
        <w:pStyle w:val="CommentText"/>
        <w:rPr>
          <w:color w:val="000000" w:themeColor="text1"/>
        </w:rPr>
      </w:pPr>
    </w:p>
    <w:p w14:paraId="3DEA0478" w14:textId="252485F9" w:rsidR="00F06469" w:rsidRPr="00620296" w:rsidRDefault="00F06469">
      <w:pPr>
        <w:pStyle w:val="CommentText"/>
        <w:rPr>
          <w:color w:val="FF0000"/>
          <w:lang w:val="en-US"/>
        </w:rPr>
      </w:pPr>
      <w:r w:rsidRPr="00620296">
        <w:rPr>
          <w:lang w:val="en-US"/>
        </w:rPr>
        <w:t xml:space="preserve">The purpose of Business continuity policy according to ISO 22301 </w:t>
      </w:r>
      <w:hyperlink r:id="rId1" w:history="1">
        <w:r w:rsidRPr="00620296">
          <w:rPr>
            <w:rStyle w:val="Hyperlink"/>
            <w:lang w:val="en-US"/>
          </w:rPr>
          <w:t>https://advisera.com/27001academy/blog/2013/06/04/the-purpose-of-business-continuity-policy-according-to-iso-22301/</w:t>
        </w:r>
      </w:hyperlink>
    </w:p>
  </w:comment>
  <w:comment w:id="4" w:author="27001Academy" w:date="2019-10-30T17:30:00Z" w:initials="27A">
    <w:p w14:paraId="295A989F" w14:textId="4AC1B5B0" w:rsidR="00F06469" w:rsidRDefault="00F06469">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27001Academy" w:date="2020-04-19T11:29:00Z" w:initials="27A">
    <w:p w14:paraId="4C66982E" w14:textId="385C35F4" w:rsidR="00F06469" w:rsidRPr="00BE7F11" w:rsidRDefault="00F06469">
      <w:pPr>
        <w:pStyle w:val="CommentText"/>
      </w:pPr>
      <w:bookmarkStart w:id="9" w:name="_Hlk38192069"/>
      <w:r w:rsidRPr="00BE7F11">
        <w:rPr>
          <w:rStyle w:val="CommentReference"/>
        </w:rPr>
        <w:annotationRef/>
      </w:r>
      <w:r w:rsidRPr="00BE7F11">
        <w:t>Por favor incluya el nombre de su empresa.</w:t>
      </w:r>
    </w:p>
    <w:bookmarkEnd w:id="9"/>
  </w:comment>
  <w:comment w:id="13" w:author="27001Academy" w:date="2019-10-30T17:31:00Z" w:initials="27A">
    <w:p w14:paraId="1BE1324D" w14:textId="59E36E7C" w:rsidR="00F06469" w:rsidRPr="00BE7F11" w:rsidRDefault="00F06469">
      <w:pPr>
        <w:pStyle w:val="CommentText"/>
        <w:rPr>
          <w:strike/>
        </w:rPr>
      </w:pPr>
      <w:r>
        <w:rPr>
          <w:rStyle w:val="CommentReference"/>
        </w:rPr>
        <w:annotationRef/>
      </w:r>
      <w:r w:rsidRPr="00BE7F11">
        <w:t>Puede encontrar una plantilla para este documento en la carpeta ISO 22301 del Paquete de Documentos "01_Preparaciones_para_el_proyecto".</w:t>
      </w:r>
      <w:r w:rsidRPr="00BE7F11">
        <w:rPr>
          <w:rStyle w:val="CommentReference"/>
        </w:rPr>
        <w:annotationRef/>
      </w:r>
    </w:p>
  </w:comment>
  <w:comment w:id="14" w:author="27001Academy" w:date="2020-04-19T11:33:00Z" w:initials="27A">
    <w:p w14:paraId="6FF5B712" w14:textId="06CCC8E6" w:rsidR="00F06469" w:rsidRPr="00BE7F11" w:rsidRDefault="00F06469">
      <w:pPr>
        <w:pStyle w:val="CommentText"/>
      </w:pPr>
      <w:r w:rsidRPr="00BE7F11">
        <w:rPr>
          <w:rStyle w:val="CommentReference"/>
        </w:rPr>
        <w:annotationRef/>
      </w:r>
      <w:r w:rsidRPr="00BE7F11">
        <w:t>Puede encontrar una plantilla para este documento en la carpeta ISO 22301 del Paquete de Documentos "02_Identificacion_de_requisitos".</w:t>
      </w:r>
    </w:p>
  </w:comment>
  <w:comment w:id="15" w:author="27001Academy" w:date="2020-04-19T11:34:00Z" w:initials="27A">
    <w:p w14:paraId="60D5DD44" w14:textId="20078295" w:rsidR="00F06469" w:rsidRPr="00BE7F11" w:rsidRDefault="00F06469">
      <w:pPr>
        <w:pStyle w:val="CommentText"/>
      </w:pPr>
      <w:r w:rsidRPr="00BE7F11">
        <w:rPr>
          <w:rStyle w:val="CommentReference"/>
        </w:rPr>
        <w:annotationRef/>
      </w:r>
      <w:r w:rsidRPr="00BE7F11">
        <w:t>Puede encontrar una plantilla para este documento en la carpeta ISO 22301 del Paquete de Documentos "04_Evaluacion_y_tratamiento_de_riesgos".</w:t>
      </w:r>
    </w:p>
  </w:comment>
  <w:comment w:id="16" w:author="27001Academy" w:date="2020-04-19T11:35:00Z" w:initials="27A">
    <w:p w14:paraId="5B295529" w14:textId="24ACB1EB" w:rsidR="00F06469" w:rsidRPr="00BE7F11" w:rsidRDefault="00F06469">
      <w:pPr>
        <w:pStyle w:val="CommentText"/>
      </w:pPr>
      <w:r w:rsidRPr="00BE7F11">
        <w:rPr>
          <w:rStyle w:val="CommentReference"/>
        </w:rPr>
        <w:annotationRef/>
      </w:r>
      <w:r w:rsidRPr="00BE7F11">
        <w:t>Puede encontrar una plantilla para este documento en la carpeta ISO 22301 del Paquete de Documentos "06_</w:t>
      </w:r>
      <w:r w:rsidR="00BE7F11">
        <w:t>Estrategia_continuidad_</w:t>
      </w:r>
      <w:r w:rsidRPr="00BE7F11">
        <w:t>negocio".</w:t>
      </w:r>
    </w:p>
  </w:comment>
  <w:comment w:id="17" w:author="27001Academy" w:date="2020-04-19T11:35:00Z" w:initials="27A">
    <w:p w14:paraId="0C011DBA" w14:textId="07DCA206" w:rsidR="00F06469" w:rsidRPr="00BE7F11" w:rsidRDefault="00F06469">
      <w:pPr>
        <w:pStyle w:val="CommentText"/>
      </w:pPr>
      <w:r w:rsidRPr="00BE7F11">
        <w:rPr>
          <w:rStyle w:val="CommentReference"/>
        </w:rPr>
        <w:annotationRef/>
      </w:r>
      <w:r w:rsidRPr="00BE7F11">
        <w:t>Puede encontrar una plantilla para este documento en la carpeta ISO 22301 del Paquete de Documentos "12_Acciones_correctivas".</w:t>
      </w:r>
    </w:p>
  </w:comment>
  <w:comment w:id="18" w:author="27001Academy" w:date="2019-10-30T17:31:00Z" w:initials="27A">
    <w:p w14:paraId="025C17E0" w14:textId="582EB357" w:rsidR="00F06469" w:rsidRDefault="00F06469">
      <w:pPr>
        <w:pStyle w:val="CommentText"/>
      </w:pPr>
      <w:r>
        <w:rPr>
          <w:rStyle w:val="CommentReference"/>
        </w:rPr>
        <w:annotationRef/>
      </w:r>
      <w:r>
        <w:rPr>
          <w:rStyle w:val="CommentReference"/>
        </w:rPr>
        <w:annotationRef/>
      </w:r>
      <w:r>
        <w:t>Enumerar otros documentos internos de la organización relacionados con esta Política /con continuidad de negocio; por ejemplo, plan de desarrollo estratégico, plan de negocios, documento estrategia de gestión de riesgos, etc.</w:t>
      </w:r>
    </w:p>
  </w:comment>
  <w:comment w:id="27" w:author="27001Academy" w:date="2020-04-19T11:37:00Z" w:initials="27A">
    <w:p w14:paraId="372430CF" w14:textId="4F178E22" w:rsidR="00F06469" w:rsidRPr="00BE7F11" w:rsidRDefault="00F06469">
      <w:pPr>
        <w:pStyle w:val="CommentText"/>
      </w:pPr>
      <w:r w:rsidRPr="00BE7F11">
        <w:rPr>
          <w:rStyle w:val="CommentReference"/>
        </w:rPr>
        <w:annotationRef/>
      </w:r>
      <w:r w:rsidRPr="00BE7F11">
        <w:t>Por favor incluya el nombre de su empresa.</w:t>
      </w:r>
    </w:p>
  </w:comment>
  <w:comment w:id="28" w:author="27001Academy" w:date="2020-04-19T11:37:00Z" w:initials="27A">
    <w:p w14:paraId="482EEC87" w14:textId="4943CFE6" w:rsidR="00F06469" w:rsidRPr="00BE7F11" w:rsidRDefault="00F06469" w:rsidP="00344A00">
      <w:pPr>
        <w:pStyle w:val="CommentText"/>
      </w:pPr>
      <w:r w:rsidRPr="00BE7F11">
        <w:rPr>
          <w:rStyle w:val="CommentReference"/>
        </w:rPr>
        <w:annotationRef/>
      </w:r>
      <w:r w:rsidRPr="00BE7F11">
        <w:t>Por ejemplo.:</w:t>
      </w:r>
    </w:p>
    <w:p w14:paraId="4B34CD23" w14:textId="77777777" w:rsidR="00F06469" w:rsidRPr="00BE7F11" w:rsidRDefault="00F06469" w:rsidP="00344A00">
      <w:pPr>
        <w:pStyle w:val="CommentText"/>
      </w:pPr>
      <w:r w:rsidRPr="00BE7F11">
        <w:t>- Cumplir con la ley / regulación xyz antes del 31 de diciembre de 20xx, utilizando la metodología ISO 22301</w:t>
      </w:r>
    </w:p>
    <w:p w14:paraId="43AE863D" w14:textId="77777777" w:rsidR="00F06469" w:rsidRPr="00BE7F11" w:rsidRDefault="00F06469" w:rsidP="00344A00">
      <w:pPr>
        <w:pStyle w:val="CommentText"/>
      </w:pPr>
      <w:r w:rsidRPr="00BE7F11">
        <w:t>- Ingrese a un nuevo mercado en los próximos 12 meses debido al certificado ISO 22301</w:t>
      </w:r>
    </w:p>
    <w:p w14:paraId="1795641E" w14:textId="3853B4C2" w:rsidR="00F06469" w:rsidRPr="00BE7F11" w:rsidRDefault="00F06469" w:rsidP="00344A00">
      <w:pPr>
        <w:pStyle w:val="CommentText"/>
      </w:pPr>
      <w:r w:rsidRPr="00BE7F11">
        <w:t>- Durante 20xx, mejore nuestro tiempo de recuperación en 12 horas sin incurrir en nuevos costes.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BCA667" w15:done="0"/>
  <w15:commentEx w15:paraId="693E5425" w15:done="0"/>
  <w15:commentEx w15:paraId="3DEA0478" w15:done="0"/>
  <w15:commentEx w15:paraId="295A989F" w15:done="0"/>
  <w15:commentEx w15:paraId="4C66982E" w15:done="0"/>
  <w15:commentEx w15:paraId="1BE1324D" w15:done="0"/>
  <w15:commentEx w15:paraId="6FF5B712" w15:done="0"/>
  <w15:commentEx w15:paraId="60D5DD44" w15:done="0"/>
  <w15:commentEx w15:paraId="5B295529" w15:done="0"/>
  <w15:commentEx w15:paraId="0C011DBA" w15:done="0"/>
  <w15:commentEx w15:paraId="025C17E0" w15:done="0"/>
  <w15:commentEx w15:paraId="372430CF" w15:done="0"/>
  <w15:commentEx w15:paraId="179564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6B48A" w16cex:dateUtc="2020-04-19T09:29:00Z"/>
  <w16cex:commentExtensible w16cex:durableId="2246B58E" w16cex:dateUtc="2020-04-19T09:33:00Z"/>
  <w16cex:commentExtensible w16cex:durableId="2246B5B7" w16cex:dateUtc="2020-04-19T09:34:00Z"/>
  <w16cex:commentExtensible w16cex:durableId="2246B5EA" w16cex:dateUtc="2020-04-19T09:35:00Z"/>
  <w16cex:commentExtensible w16cex:durableId="2246B615" w16cex:dateUtc="2020-04-19T09:35:00Z"/>
  <w16cex:commentExtensible w16cex:durableId="2246B683" w16cex:dateUtc="2020-04-19T09:37:00Z"/>
  <w16cex:commentExtensible w16cex:durableId="2246B688" w16cex:dateUtc="2020-04-19T09:37:00Z"/>
  <w16cex:commentExtensible w16cex:durableId="2246B76C" w16cex:dateUtc="2020-04-19T09:41:00Z"/>
  <w16cex:commentExtensible w16cex:durableId="2246B6DB" w16cex:dateUtc="2020-04-19T09:39:00Z"/>
  <w16cex:commentExtensible w16cex:durableId="2246B812" w16cex:dateUtc="2020-04-19T09:44:00Z"/>
  <w16cex:commentExtensible w16cex:durableId="2246B8AC" w16cex:dateUtc="2020-04-19T09:46:00Z"/>
  <w16cex:commentExtensible w16cex:durableId="2246B909" w16cex:dateUtc="2020-04-19T09:48:00Z"/>
  <w16cex:commentExtensible w16cex:durableId="2246B94D" w16cex:dateUtc="2020-04-19T09:49:00Z"/>
  <w16cex:commentExtensible w16cex:durableId="2246B997" w16cex:dateUtc="2020-04-19T09:50:00Z"/>
  <w16cex:commentExtensible w16cex:durableId="2246B9B4" w16cex:dateUtc="2020-04-19T09:50:00Z"/>
  <w16cex:commentExtensible w16cex:durableId="2246B9C7" w16cex:dateUtc="2020-04-19T09:51:00Z"/>
  <w16cex:commentExtensible w16cex:durableId="2246BA8B" w16cex:dateUtc="2020-04-19T09:54:00Z"/>
  <w16cex:commentExtensible w16cex:durableId="2246BB1B" w16cex:dateUtc="2020-04-19T09:57:00Z"/>
  <w16cex:commentExtensible w16cex:durableId="2246BB81" w16cex:dateUtc="2020-04-19T09:58:00Z"/>
  <w16cex:commentExtensible w16cex:durableId="2246BC54" w16cex:dateUtc="2020-04-19T10:02:00Z"/>
  <w16cex:commentExtensible w16cex:durableId="2246BC6F" w16cex:dateUtc="2020-04-19T10:02:00Z"/>
  <w16cex:commentExtensible w16cex:durableId="2246BC78" w16cex:dateUtc="2020-04-19T10:03:00Z"/>
  <w16cex:commentExtensible w16cex:durableId="2246BD18" w16cex:dateUtc="2020-04-19T10:05:00Z"/>
  <w16cex:commentExtensible w16cex:durableId="2246BD43" w16cex:dateUtc="2020-04-19T10:06:00Z"/>
  <w16cex:commentExtensible w16cex:durableId="2246BE4C" w16cex:dateUtc="2020-04-19T10:10:00Z"/>
  <w16cex:commentExtensible w16cex:durableId="2246BE57" w16cex:dateUtc="2020-04-19T10:11:00Z"/>
  <w16cex:commentExtensible w16cex:durableId="2246BE90" w16cex:dateUtc="2020-04-19T10:12:00Z"/>
  <w16cex:commentExtensible w16cex:durableId="2246BE96" w16cex:dateUtc="2020-04-19T10:12:00Z"/>
  <w16cex:commentExtensible w16cex:durableId="2246BEC2" w16cex:dateUtc="2020-04-19T10:12:00Z"/>
  <w16cex:commentExtensible w16cex:durableId="2246BEB4" w16cex:dateUtc="2020-04-19T10:12:00Z"/>
  <w16cex:commentExtensible w16cex:durableId="2246C257" w16cex:dateUtc="2020-04-19T10:28:00Z"/>
  <w16cex:commentExtensible w16cex:durableId="2246C280" w16cex:dateUtc="2020-04-19T10:28:00Z"/>
  <w16cex:commentExtensible w16cex:durableId="2246C2B4" w16cex:dateUtc="2020-04-19T10:29:00Z"/>
  <w16cex:commentExtensible w16cex:durableId="2246C2EB" w16cex:dateUtc="2020-04-19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BCA667" w16cid:durableId="2246B413"/>
  <w16cid:commentId w16cid:paraId="693E5425" w16cid:durableId="2246B414"/>
  <w16cid:commentId w16cid:paraId="3DEA0478" w16cid:durableId="2246B415"/>
  <w16cid:commentId w16cid:paraId="295A989F" w16cid:durableId="2246B416"/>
  <w16cid:commentId w16cid:paraId="6F2EC87B" w16cid:durableId="2246B417"/>
  <w16cid:commentId w16cid:paraId="4C66982E" w16cid:durableId="2246B48A"/>
  <w16cid:commentId w16cid:paraId="1BE1324D" w16cid:durableId="2246B418"/>
  <w16cid:commentId w16cid:paraId="6FF5B712" w16cid:durableId="2246B58E"/>
  <w16cid:commentId w16cid:paraId="60D5DD44" w16cid:durableId="2246B5B7"/>
  <w16cid:commentId w16cid:paraId="5B295529" w16cid:durableId="2246B5EA"/>
  <w16cid:commentId w16cid:paraId="0C011DBA" w16cid:durableId="2246B615"/>
  <w16cid:commentId w16cid:paraId="0465B13E" w16cid:durableId="2246B419"/>
  <w16cid:commentId w16cid:paraId="025C17E0" w16cid:durableId="2246B41A"/>
  <w16cid:commentId w16cid:paraId="372430CF" w16cid:durableId="2246B683"/>
  <w16cid:commentId w16cid:paraId="1795641E" w16cid:durableId="2246B688"/>
  <w16cid:commentId w16cid:paraId="4AC9F476" w16cid:durableId="2246B76C"/>
  <w16cid:commentId w16cid:paraId="7D0AED14" w16cid:durableId="2246B6DB"/>
  <w16cid:commentId w16cid:paraId="03E29A37" w16cid:durableId="21BA43AC"/>
  <w16cid:commentId w16cid:paraId="1EB23FF3" w16cid:durableId="2246B41C"/>
  <w16cid:commentId w16cid:paraId="5ECE63FF" w16cid:durableId="2246B812"/>
  <w16cid:commentId w16cid:paraId="20877FFE" w16cid:durableId="2246B41D"/>
  <w16cid:commentId w16cid:paraId="2DB30AF0" w16cid:durableId="2246B41E"/>
  <w16cid:commentId w16cid:paraId="37B1DE74" w16cid:durableId="2246B8AC"/>
  <w16cid:commentId w16cid:paraId="010C134E" w16cid:durableId="2246B41F"/>
  <w16cid:commentId w16cid:paraId="3AFD567E" w16cid:durableId="2246B909"/>
  <w16cid:commentId w16cid:paraId="24A538EC" w16cid:durableId="2246B420"/>
  <w16cid:commentId w16cid:paraId="5FF9CD95" w16cid:durableId="2246B94D"/>
  <w16cid:commentId w16cid:paraId="7EEE74ED" w16cid:durableId="2246B421"/>
  <w16cid:commentId w16cid:paraId="77B86777" w16cid:durableId="2246B997"/>
  <w16cid:commentId w16cid:paraId="13A8B312" w16cid:durableId="2246B422"/>
  <w16cid:commentId w16cid:paraId="6AB93F45" w16cid:durableId="2246B9B4"/>
  <w16cid:commentId w16cid:paraId="295ECE2B" w16cid:durableId="2246B423"/>
  <w16cid:commentId w16cid:paraId="011B72F0" w16cid:durableId="2246B9C7"/>
  <w16cid:commentId w16cid:paraId="05C1DD9E" w16cid:durableId="2246B424"/>
  <w16cid:commentId w16cid:paraId="05A17F28" w16cid:durableId="2246B425"/>
  <w16cid:commentId w16cid:paraId="2ACFEAD5" w16cid:durableId="2246B426"/>
  <w16cid:commentId w16cid:paraId="29BC0970" w16cid:durableId="2246BA8B"/>
  <w16cid:commentId w16cid:paraId="16849965" w16cid:durableId="2246B427"/>
  <w16cid:commentId w16cid:paraId="00A97585" w16cid:durableId="2246BB1B"/>
  <w16cid:commentId w16cid:paraId="0B43CD94" w16cid:durableId="2246BB81"/>
  <w16cid:commentId w16cid:paraId="4F59C799" w16cid:durableId="2246BC54"/>
  <w16cid:commentId w16cid:paraId="65B591FB" w16cid:durableId="2246BC6F"/>
  <w16cid:commentId w16cid:paraId="7BF92E88" w16cid:durableId="2246BC78"/>
  <w16cid:commentId w16cid:paraId="29A0C89E" w16cid:durableId="2246BD18"/>
  <w16cid:commentId w16cid:paraId="521DC0C0" w16cid:durableId="2246BD43"/>
  <w16cid:commentId w16cid:paraId="290A708D" w16cid:durableId="2246BE4C"/>
  <w16cid:commentId w16cid:paraId="7BCDA588" w16cid:durableId="2246BE57"/>
  <w16cid:commentId w16cid:paraId="5BA54B73" w16cid:durableId="2246BE90"/>
  <w16cid:commentId w16cid:paraId="016538B9" w16cid:durableId="2246BE96"/>
  <w16cid:commentId w16cid:paraId="5C2C7AC8" w16cid:durableId="2246BEC2"/>
  <w16cid:commentId w16cid:paraId="34D268B7" w16cid:durableId="2246BEB4"/>
  <w16cid:commentId w16cid:paraId="0B629C85" w16cid:durableId="21D9AE4B"/>
  <w16cid:commentId w16cid:paraId="5A34F30C" w16cid:durableId="2246C257"/>
  <w16cid:commentId w16cid:paraId="40F4DBFC" w16cid:durableId="2246C280"/>
  <w16cid:commentId w16cid:paraId="0166D8C8" w16cid:durableId="2246C2B4"/>
  <w16cid:commentId w16cid:paraId="7A021885" w16cid:durableId="2246C2EB"/>
  <w16cid:commentId w16cid:paraId="799C9B5F" w16cid:durableId="2246B428"/>
  <w16cid:commentId w16cid:paraId="120DC144" w16cid:durableId="2246B429"/>
  <w16cid:commentId w16cid:paraId="412DC8FA" w16cid:durableId="2246B4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6362D" w14:textId="77777777" w:rsidR="009464D7" w:rsidRDefault="009464D7" w:rsidP="00BD4EC6">
      <w:pPr>
        <w:spacing w:after="0" w:line="240" w:lineRule="auto"/>
      </w:pPr>
      <w:r>
        <w:separator/>
      </w:r>
    </w:p>
  </w:endnote>
  <w:endnote w:type="continuationSeparator" w:id="0">
    <w:p w14:paraId="2A7CBE14" w14:textId="77777777" w:rsidR="009464D7" w:rsidRDefault="009464D7" w:rsidP="00BD4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06469" w:rsidRPr="006571EC" w14:paraId="0A65E4F6" w14:textId="77777777" w:rsidTr="00B760E9">
      <w:tc>
        <w:tcPr>
          <w:tcW w:w="3652" w:type="dxa"/>
        </w:tcPr>
        <w:p w14:paraId="22D6870F" w14:textId="06293642" w:rsidR="00F06469" w:rsidRPr="0014232B" w:rsidRDefault="00F06469" w:rsidP="001B46FD">
          <w:pPr>
            <w:pStyle w:val="Footer"/>
            <w:rPr>
              <w:sz w:val="18"/>
              <w:szCs w:val="18"/>
            </w:rPr>
          </w:pPr>
          <w:r w:rsidRPr="0014232B">
            <w:rPr>
              <w:sz w:val="18"/>
            </w:rPr>
            <w:t>Política de continuidad de negocio</w:t>
          </w:r>
        </w:p>
      </w:tc>
      <w:tc>
        <w:tcPr>
          <w:tcW w:w="2126" w:type="dxa"/>
        </w:tcPr>
        <w:p w14:paraId="1B07FDED" w14:textId="444A21D8" w:rsidR="00F06469" w:rsidRPr="009A5709" w:rsidRDefault="00F06469" w:rsidP="00BD4EC6">
          <w:pPr>
            <w:pStyle w:val="Footer"/>
            <w:jc w:val="center"/>
            <w:rPr>
              <w:sz w:val="18"/>
              <w:szCs w:val="18"/>
            </w:rPr>
          </w:pPr>
          <w:r>
            <w:rPr>
              <w:sz w:val="18"/>
            </w:rPr>
            <w:t>ver [versión] del [fecha]</w:t>
          </w:r>
        </w:p>
      </w:tc>
      <w:tc>
        <w:tcPr>
          <w:tcW w:w="3544" w:type="dxa"/>
        </w:tcPr>
        <w:p w14:paraId="1CA53EC6" w14:textId="05B464D8" w:rsidR="00F06469" w:rsidRPr="009A5709" w:rsidRDefault="00F06469" w:rsidP="00BD4EC6">
          <w:pPr>
            <w:pStyle w:val="Footer"/>
            <w:jc w:val="right"/>
            <w:rPr>
              <w:b/>
              <w:sz w:val="18"/>
              <w:szCs w:val="18"/>
            </w:rPr>
          </w:pPr>
          <w:r>
            <w:rPr>
              <w:sz w:val="18"/>
            </w:rPr>
            <w:t xml:space="preserve">Página </w:t>
          </w:r>
          <w:r>
            <w:rPr>
              <w:b/>
              <w:sz w:val="18"/>
            </w:rPr>
            <w:fldChar w:fldCharType="begin"/>
          </w:r>
          <w:r>
            <w:rPr>
              <w:b/>
              <w:sz w:val="18"/>
            </w:rPr>
            <w:instrText xml:space="preserve"> PAGE </w:instrText>
          </w:r>
          <w:r>
            <w:rPr>
              <w:b/>
              <w:sz w:val="18"/>
            </w:rPr>
            <w:fldChar w:fldCharType="separate"/>
          </w:r>
          <w:r w:rsidR="00A647D9">
            <w:rPr>
              <w:b/>
              <w:noProof/>
              <w:sz w:val="18"/>
            </w:rPr>
            <w:t>3</w:t>
          </w:r>
          <w:r>
            <w:rPr>
              <w:b/>
              <w:sz w:val="18"/>
            </w:rPr>
            <w:fldChar w:fldCharType="end"/>
          </w:r>
          <w:r>
            <w:rPr>
              <w:sz w:val="18"/>
            </w:rPr>
            <w:t xml:space="preserve"> de </w:t>
          </w:r>
          <w:r>
            <w:rPr>
              <w:b/>
              <w:sz w:val="18"/>
            </w:rPr>
            <w:fldChar w:fldCharType="begin"/>
          </w:r>
          <w:r>
            <w:rPr>
              <w:b/>
              <w:sz w:val="18"/>
            </w:rPr>
            <w:instrText xml:space="preserve"> NUMPAGES  </w:instrText>
          </w:r>
          <w:r>
            <w:rPr>
              <w:b/>
              <w:sz w:val="18"/>
            </w:rPr>
            <w:fldChar w:fldCharType="separate"/>
          </w:r>
          <w:r w:rsidR="00A647D9">
            <w:rPr>
              <w:b/>
              <w:noProof/>
              <w:sz w:val="18"/>
            </w:rPr>
            <w:t>3</w:t>
          </w:r>
          <w:r>
            <w:rPr>
              <w:b/>
              <w:sz w:val="18"/>
            </w:rPr>
            <w:fldChar w:fldCharType="end"/>
          </w:r>
        </w:p>
      </w:tc>
    </w:tr>
  </w:tbl>
  <w:p w14:paraId="020D593C" w14:textId="1F829761" w:rsidR="00F06469" w:rsidRPr="00BE7F11" w:rsidRDefault="00BE7F11" w:rsidP="00BE7F11">
    <w:pPr>
      <w:spacing w:after="0"/>
      <w:jc w:val="center"/>
      <w:rPr>
        <w:rFonts w:eastAsia="Times New Roman"/>
        <w:sz w:val="16"/>
        <w:szCs w:val="16"/>
        <w:lang w:eastAsia="ar-SA" w:bidi="ar-SA"/>
      </w:rPr>
    </w:pPr>
    <w:r w:rsidRPr="00BE7F11">
      <w:rPr>
        <w:rFonts w:eastAsia="Times New Roman"/>
        <w:sz w:val="16"/>
        <w:szCs w:val="16"/>
        <w:lang w:eastAsia="ar-SA" w:bidi="ar-SA"/>
      </w:rPr>
      <w:t>©2020</w:t>
    </w:r>
    <w:r w:rsidRPr="00BE7F11">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2156C" w14:textId="5CDD2074" w:rsidR="00F06469" w:rsidRPr="00BE7F11" w:rsidRDefault="00BE7F11" w:rsidP="00BE7F11">
    <w:pPr>
      <w:spacing w:after="0"/>
      <w:jc w:val="center"/>
      <w:rPr>
        <w:rFonts w:eastAsia="Times New Roman"/>
        <w:sz w:val="16"/>
        <w:szCs w:val="16"/>
        <w:lang w:eastAsia="ar-SA" w:bidi="ar-SA"/>
      </w:rPr>
    </w:pPr>
    <w:r w:rsidRPr="00BE7F11">
      <w:rPr>
        <w:rFonts w:eastAsia="Times New Roman"/>
        <w:sz w:val="16"/>
        <w:szCs w:val="16"/>
        <w:lang w:eastAsia="ar-SA" w:bidi="ar-SA"/>
      </w:rPr>
      <w:t>©2020</w:t>
    </w:r>
    <w:r w:rsidRPr="00BE7F11">
      <w:rPr>
        <w:rFonts w:eastAsia="Times New Roman"/>
        <w:sz w:val="16"/>
        <w:lang w:bidi="ar-SA"/>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E734E" w14:textId="77777777" w:rsidR="009464D7" w:rsidRDefault="009464D7" w:rsidP="00BD4EC6">
      <w:pPr>
        <w:spacing w:after="0" w:line="240" w:lineRule="auto"/>
      </w:pPr>
      <w:r>
        <w:separator/>
      </w:r>
    </w:p>
  </w:footnote>
  <w:footnote w:type="continuationSeparator" w:id="0">
    <w:p w14:paraId="7B517131" w14:textId="77777777" w:rsidR="009464D7" w:rsidRDefault="009464D7" w:rsidP="00BD4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06469" w:rsidRPr="006571EC" w14:paraId="3E58B3CF" w14:textId="77777777" w:rsidTr="00BD4EC6">
      <w:tc>
        <w:tcPr>
          <w:tcW w:w="6771" w:type="dxa"/>
        </w:tcPr>
        <w:p w14:paraId="7E056D5E" w14:textId="77777777" w:rsidR="00F06469" w:rsidRPr="009A5709" w:rsidRDefault="00F06469" w:rsidP="00BD4EC6">
          <w:pPr>
            <w:pStyle w:val="Header"/>
            <w:spacing w:after="0"/>
            <w:rPr>
              <w:sz w:val="20"/>
              <w:szCs w:val="20"/>
            </w:rPr>
          </w:pPr>
          <w:r>
            <w:rPr>
              <w:sz w:val="20"/>
            </w:rPr>
            <w:t xml:space="preserve"> [nombre de la organización]</w:t>
          </w:r>
        </w:p>
      </w:tc>
      <w:tc>
        <w:tcPr>
          <w:tcW w:w="2517" w:type="dxa"/>
        </w:tcPr>
        <w:p w14:paraId="3141A4B6" w14:textId="77777777" w:rsidR="00F06469" w:rsidRPr="009A5709" w:rsidRDefault="00F06469" w:rsidP="00BD4EC6">
          <w:pPr>
            <w:pStyle w:val="Header"/>
            <w:spacing w:after="0"/>
            <w:jc w:val="right"/>
            <w:rPr>
              <w:sz w:val="20"/>
              <w:szCs w:val="20"/>
            </w:rPr>
          </w:pPr>
          <w:r>
            <w:rPr>
              <w:sz w:val="20"/>
            </w:rPr>
            <w:t>[nivel de confidencialidad]</w:t>
          </w:r>
        </w:p>
      </w:tc>
    </w:tr>
  </w:tbl>
  <w:p w14:paraId="6BF6CFEF" w14:textId="77777777" w:rsidR="00F06469" w:rsidRPr="003056B2" w:rsidRDefault="00F06469" w:rsidP="00BD4EC6">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FA425A"/>
    <w:multiLevelType w:val="hybridMultilevel"/>
    <w:tmpl w:val="7B700B26"/>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 w15:restartNumberingAfterBreak="0">
    <w:nsid w:val="04944128"/>
    <w:multiLevelType w:val="hybridMultilevel"/>
    <w:tmpl w:val="55C4B82E"/>
    <w:lvl w:ilvl="0" w:tplc="F5E4E304">
      <w:start w:val="1"/>
      <w:numFmt w:val="bullet"/>
      <w:lvlText w:val=""/>
      <w:lvlJc w:val="left"/>
      <w:pPr>
        <w:ind w:left="720" w:hanging="360"/>
      </w:pPr>
      <w:rPr>
        <w:rFonts w:ascii="Symbol" w:hAnsi="Symbol" w:hint="default"/>
      </w:rPr>
    </w:lvl>
    <w:lvl w:ilvl="1" w:tplc="AB22CBCE" w:tentative="1">
      <w:start w:val="1"/>
      <w:numFmt w:val="bullet"/>
      <w:lvlText w:val="o"/>
      <w:lvlJc w:val="left"/>
      <w:pPr>
        <w:ind w:left="1440" w:hanging="360"/>
      </w:pPr>
      <w:rPr>
        <w:rFonts w:ascii="Courier New" w:hAnsi="Courier New" w:cs="Courier New" w:hint="default"/>
      </w:rPr>
    </w:lvl>
    <w:lvl w:ilvl="2" w:tplc="22B848EE" w:tentative="1">
      <w:start w:val="1"/>
      <w:numFmt w:val="bullet"/>
      <w:lvlText w:val=""/>
      <w:lvlJc w:val="left"/>
      <w:pPr>
        <w:ind w:left="2160" w:hanging="360"/>
      </w:pPr>
      <w:rPr>
        <w:rFonts w:ascii="Wingdings" w:hAnsi="Wingdings" w:hint="default"/>
      </w:rPr>
    </w:lvl>
    <w:lvl w:ilvl="3" w:tplc="512EA990" w:tentative="1">
      <w:start w:val="1"/>
      <w:numFmt w:val="bullet"/>
      <w:lvlText w:val=""/>
      <w:lvlJc w:val="left"/>
      <w:pPr>
        <w:ind w:left="2880" w:hanging="360"/>
      </w:pPr>
      <w:rPr>
        <w:rFonts w:ascii="Symbol" w:hAnsi="Symbol" w:hint="default"/>
      </w:rPr>
    </w:lvl>
    <w:lvl w:ilvl="4" w:tplc="AA506BF2" w:tentative="1">
      <w:start w:val="1"/>
      <w:numFmt w:val="bullet"/>
      <w:lvlText w:val="o"/>
      <w:lvlJc w:val="left"/>
      <w:pPr>
        <w:ind w:left="3600" w:hanging="360"/>
      </w:pPr>
      <w:rPr>
        <w:rFonts w:ascii="Courier New" w:hAnsi="Courier New" w:cs="Courier New" w:hint="default"/>
      </w:rPr>
    </w:lvl>
    <w:lvl w:ilvl="5" w:tplc="A0A08764" w:tentative="1">
      <w:start w:val="1"/>
      <w:numFmt w:val="bullet"/>
      <w:lvlText w:val=""/>
      <w:lvlJc w:val="left"/>
      <w:pPr>
        <w:ind w:left="4320" w:hanging="360"/>
      </w:pPr>
      <w:rPr>
        <w:rFonts w:ascii="Wingdings" w:hAnsi="Wingdings" w:hint="default"/>
      </w:rPr>
    </w:lvl>
    <w:lvl w:ilvl="6" w:tplc="9F26DDA8" w:tentative="1">
      <w:start w:val="1"/>
      <w:numFmt w:val="bullet"/>
      <w:lvlText w:val=""/>
      <w:lvlJc w:val="left"/>
      <w:pPr>
        <w:ind w:left="5040" w:hanging="360"/>
      </w:pPr>
      <w:rPr>
        <w:rFonts w:ascii="Symbol" w:hAnsi="Symbol" w:hint="default"/>
      </w:rPr>
    </w:lvl>
    <w:lvl w:ilvl="7" w:tplc="39CEF8C0" w:tentative="1">
      <w:start w:val="1"/>
      <w:numFmt w:val="bullet"/>
      <w:lvlText w:val="o"/>
      <w:lvlJc w:val="left"/>
      <w:pPr>
        <w:ind w:left="5760" w:hanging="360"/>
      </w:pPr>
      <w:rPr>
        <w:rFonts w:ascii="Courier New" w:hAnsi="Courier New" w:cs="Courier New" w:hint="default"/>
      </w:rPr>
    </w:lvl>
    <w:lvl w:ilvl="8" w:tplc="72A498AC"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8CCE5826">
      <w:start w:val="1"/>
      <w:numFmt w:val="bullet"/>
      <w:lvlText w:val="-"/>
      <w:lvlJc w:val="left"/>
      <w:pPr>
        <w:ind w:left="720" w:hanging="360"/>
      </w:pPr>
      <w:rPr>
        <w:rFonts w:ascii="Calibri" w:eastAsia="Calibri" w:hAnsi="Calibri" w:cs="Times New Roman" w:hint="default"/>
      </w:rPr>
    </w:lvl>
    <w:lvl w:ilvl="1" w:tplc="0120979A" w:tentative="1">
      <w:start w:val="1"/>
      <w:numFmt w:val="bullet"/>
      <w:lvlText w:val="o"/>
      <w:lvlJc w:val="left"/>
      <w:pPr>
        <w:ind w:left="1440" w:hanging="360"/>
      </w:pPr>
      <w:rPr>
        <w:rFonts w:ascii="Courier New" w:hAnsi="Courier New" w:cs="Courier New" w:hint="default"/>
      </w:rPr>
    </w:lvl>
    <w:lvl w:ilvl="2" w:tplc="73C61048" w:tentative="1">
      <w:start w:val="1"/>
      <w:numFmt w:val="bullet"/>
      <w:lvlText w:val=""/>
      <w:lvlJc w:val="left"/>
      <w:pPr>
        <w:ind w:left="2160" w:hanging="360"/>
      </w:pPr>
      <w:rPr>
        <w:rFonts w:ascii="Wingdings" w:hAnsi="Wingdings" w:hint="default"/>
      </w:rPr>
    </w:lvl>
    <w:lvl w:ilvl="3" w:tplc="11DC952C" w:tentative="1">
      <w:start w:val="1"/>
      <w:numFmt w:val="bullet"/>
      <w:lvlText w:val=""/>
      <w:lvlJc w:val="left"/>
      <w:pPr>
        <w:ind w:left="2880" w:hanging="360"/>
      </w:pPr>
      <w:rPr>
        <w:rFonts w:ascii="Symbol" w:hAnsi="Symbol" w:hint="default"/>
      </w:rPr>
    </w:lvl>
    <w:lvl w:ilvl="4" w:tplc="1ECE4DE2" w:tentative="1">
      <w:start w:val="1"/>
      <w:numFmt w:val="bullet"/>
      <w:lvlText w:val="o"/>
      <w:lvlJc w:val="left"/>
      <w:pPr>
        <w:ind w:left="3600" w:hanging="360"/>
      </w:pPr>
      <w:rPr>
        <w:rFonts w:ascii="Courier New" w:hAnsi="Courier New" w:cs="Courier New" w:hint="default"/>
      </w:rPr>
    </w:lvl>
    <w:lvl w:ilvl="5" w:tplc="3C945882" w:tentative="1">
      <w:start w:val="1"/>
      <w:numFmt w:val="bullet"/>
      <w:lvlText w:val=""/>
      <w:lvlJc w:val="left"/>
      <w:pPr>
        <w:ind w:left="4320" w:hanging="360"/>
      </w:pPr>
      <w:rPr>
        <w:rFonts w:ascii="Wingdings" w:hAnsi="Wingdings" w:hint="default"/>
      </w:rPr>
    </w:lvl>
    <w:lvl w:ilvl="6" w:tplc="0A385D7A" w:tentative="1">
      <w:start w:val="1"/>
      <w:numFmt w:val="bullet"/>
      <w:lvlText w:val=""/>
      <w:lvlJc w:val="left"/>
      <w:pPr>
        <w:ind w:left="5040" w:hanging="360"/>
      </w:pPr>
      <w:rPr>
        <w:rFonts w:ascii="Symbol" w:hAnsi="Symbol" w:hint="default"/>
      </w:rPr>
    </w:lvl>
    <w:lvl w:ilvl="7" w:tplc="86C6E0EC" w:tentative="1">
      <w:start w:val="1"/>
      <w:numFmt w:val="bullet"/>
      <w:lvlText w:val="o"/>
      <w:lvlJc w:val="left"/>
      <w:pPr>
        <w:ind w:left="5760" w:hanging="360"/>
      </w:pPr>
      <w:rPr>
        <w:rFonts w:ascii="Courier New" w:hAnsi="Courier New" w:cs="Courier New" w:hint="default"/>
      </w:rPr>
    </w:lvl>
    <w:lvl w:ilvl="8" w:tplc="4FACE68A" w:tentative="1">
      <w:start w:val="1"/>
      <w:numFmt w:val="bullet"/>
      <w:lvlText w:val=""/>
      <w:lvlJc w:val="left"/>
      <w:pPr>
        <w:ind w:left="6480" w:hanging="360"/>
      </w:pPr>
      <w:rPr>
        <w:rFonts w:ascii="Wingdings" w:hAnsi="Wingdings" w:hint="default"/>
      </w:rPr>
    </w:lvl>
  </w:abstractNum>
  <w:abstractNum w:abstractNumId="4" w15:restartNumberingAfterBreak="0">
    <w:nsid w:val="17D914F5"/>
    <w:multiLevelType w:val="hybridMultilevel"/>
    <w:tmpl w:val="D6B0DFB8"/>
    <w:lvl w:ilvl="0" w:tplc="8AF41C54">
      <w:start w:val="1"/>
      <w:numFmt w:val="bullet"/>
      <w:lvlText w:val="-"/>
      <w:lvlJc w:val="left"/>
      <w:pPr>
        <w:ind w:left="720" w:hanging="360"/>
      </w:pPr>
      <w:rPr>
        <w:rFonts w:ascii="Calibri" w:eastAsia="Calibri" w:hAnsi="Calibri" w:cs="Times New Roman" w:hint="default"/>
      </w:rPr>
    </w:lvl>
    <w:lvl w:ilvl="1" w:tplc="1BDC3290" w:tentative="1">
      <w:start w:val="1"/>
      <w:numFmt w:val="bullet"/>
      <w:lvlText w:val="o"/>
      <w:lvlJc w:val="left"/>
      <w:pPr>
        <w:ind w:left="1440" w:hanging="360"/>
      </w:pPr>
      <w:rPr>
        <w:rFonts w:ascii="Courier New" w:hAnsi="Courier New" w:cs="Courier New" w:hint="default"/>
      </w:rPr>
    </w:lvl>
    <w:lvl w:ilvl="2" w:tplc="4FFA9440" w:tentative="1">
      <w:start w:val="1"/>
      <w:numFmt w:val="bullet"/>
      <w:lvlText w:val=""/>
      <w:lvlJc w:val="left"/>
      <w:pPr>
        <w:ind w:left="2160" w:hanging="360"/>
      </w:pPr>
      <w:rPr>
        <w:rFonts w:ascii="Wingdings" w:hAnsi="Wingdings" w:hint="default"/>
      </w:rPr>
    </w:lvl>
    <w:lvl w:ilvl="3" w:tplc="F2D0D7F4" w:tentative="1">
      <w:start w:val="1"/>
      <w:numFmt w:val="bullet"/>
      <w:lvlText w:val=""/>
      <w:lvlJc w:val="left"/>
      <w:pPr>
        <w:ind w:left="2880" w:hanging="360"/>
      </w:pPr>
      <w:rPr>
        <w:rFonts w:ascii="Symbol" w:hAnsi="Symbol" w:hint="default"/>
      </w:rPr>
    </w:lvl>
    <w:lvl w:ilvl="4" w:tplc="27F89B50" w:tentative="1">
      <w:start w:val="1"/>
      <w:numFmt w:val="bullet"/>
      <w:lvlText w:val="o"/>
      <w:lvlJc w:val="left"/>
      <w:pPr>
        <w:ind w:left="3600" w:hanging="360"/>
      </w:pPr>
      <w:rPr>
        <w:rFonts w:ascii="Courier New" w:hAnsi="Courier New" w:cs="Courier New" w:hint="default"/>
      </w:rPr>
    </w:lvl>
    <w:lvl w:ilvl="5" w:tplc="E440FBB6" w:tentative="1">
      <w:start w:val="1"/>
      <w:numFmt w:val="bullet"/>
      <w:lvlText w:val=""/>
      <w:lvlJc w:val="left"/>
      <w:pPr>
        <w:ind w:left="4320" w:hanging="360"/>
      </w:pPr>
      <w:rPr>
        <w:rFonts w:ascii="Wingdings" w:hAnsi="Wingdings" w:hint="default"/>
      </w:rPr>
    </w:lvl>
    <w:lvl w:ilvl="6" w:tplc="37E8358C" w:tentative="1">
      <w:start w:val="1"/>
      <w:numFmt w:val="bullet"/>
      <w:lvlText w:val=""/>
      <w:lvlJc w:val="left"/>
      <w:pPr>
        <w:ind w:left="5040" w:hanging="360"/>
      </w:pPr>
      <w:rPr>
        <w:rFonts w:ascii="Symbol" w:hAnsi="Symbol" w:hint="default"/>
      </w:rPr>
    </w:lvl>
    <w:lvl w:ilvl="7" w:tplc="CDB6513A" w:tentative="1">
      <w:start w:val="1"/>
      <w:numFmt w:val="bullet"/>
      <w:lvlText w:val="o"/>
      <w:lvlJc w:val="left"/>
      <w:pPr>
        <w:ind w:left="5760" w:hanging="360"/>
      </w:pPr>
      <w:rPr>
        <w:rFonts w:ascii="Courier New" w:hAnsi="Courier New" w:cs="Courier New" w:hint="default"/>
      </w:rPr>
    </w:lvl>
    <w:lvl w:ilvl="8" w:tplc="6D6AFE2C" w:tentative="1">
      <w:start w:val="1"/>
      <w:numFmt w:val="bullet"/>
      <w:lvlText w:val=""/>
      <w:lvlJc w:val="left"/>
      <w:pPr>
        <w:ind w:left="6480" w:hanging="360"/>
      </w:pPr>
      <w:rPr>
        <w:rFonts w:ascii="Wingdings" w:hAnsi="Wingdings" w:hint="default"/>
      </w:rPr>
    </w:lvl>
  </w:abstractNum>
  <w:abstractNum w:abstractNumId="5" w15:restartNumberingAfterBreak="0">
    <w:nsid w:val="20993C15"/>
    <w:multiLevelType w:val="hybridMultilevel"/>
    <w:tmpl w:val="4F329ABE"/>
    <w:lvl w:ilvl="0" w:tplc="E062BFE8">
      <w:start w:val="1"/>
      <w:numFmt w:val="bullet"/>
      <w:lvlText w:val=""/>
      <w:lvlJc w:val="left"/>
      <w:pPr>
        <w:ind w:left="720" w:hanging="360"/>
      </w:pPr>
      <w:rPr>
        <w:rFonts w:ascii="Symbol" w:hAnsi="Symbol" w:hint="default"/>
      </w:rPr>
    </w:lvl>
    <w:lvl w:ilvl="1" w:tplc="AFEEAC22" w:tentative="1">
      <w:start w:val="1"/>
      <w:numFmt w:val="bullet"/>
      <w:lvlText w:val="o"/>
      <w:lvlJc w:val="left"/>
      <w:pPr>
        <w:ind w:left="1440" w:hanging="360"/>
      </w:pPr>
      <w:rPr>
        <w:rFonts w:ascii="Courier New" w:hAnsi="Courier New" w:cs="Courier New" w:hint="default"/>
      </w:rPr>
    </w:lvl>
    <w:lvl w:ilvl="2" w:tplc="1528DF3C" w:tentative="1">
      <w:start w:val="1"/>
      <w:numFmt w:val="bullet"/>
      <w:lvlText w:val=""/>
      <w:lvlJc w:val="left"/>
      <w:pPr>
        <w:ind w:left="2160" w:hanging="360"/>
      </w:pPr>
      <w:rPr>
        <w:rFonts w:ascii="Wingdings" w:hAnsi="Wingdings" w:hint="default"/>
      </w:rPr>
    </w:lvl>
    <w:lvl w:ilvl="3" w:tplc="B7BE9102" w:tentative="1">
      <w:start w:val="1"/>
      <w:numFmt w:val="bullet"/>
      <w:lvlText w:val=""/>
      <w:lvlJc w:val="left"/>
      <w:pPr>
        <w:ind w:left="2880" w:hanging="360"/>
      </w:pPr>
      <w:rPr>
        <w:rFonts w:ascii="Symbol" w:hAnsi="Symbol" w:hint="default"/>
      </w:rPr>
    </w:lvl>
    <w:lvl w:ilvl="4" w:tplc="8AA6A6AC" w:tentative="1">
      <w:start w:val="1"/>
      <w:numFmt w:val="bullet"/>
      <w:lvlText w:val="o"/>
      <w:lvlJc w:val="left"/>
      <w:pPr>
        <w:ind w:left="3600" w:hanging="360"/>
      </w:pPr>
      <w:rPr>
        <w:rFonts w:ascii="Courier New" w:hAnsi="Courier New" w:cs="Courier New" w:hint="default"/>
      </w:rPr>
    </w:lvl>
    <w:lvl w:ilvl="5" w:tplc="C2641D30" w:tentative="1">
      <w:start w:val="1"/>
      <w:numFmt w:val="bullet"/>
      <w:lvlText w:val=""/>
      <w:lvlJc w:val="left"/>
      <w:pPr>
        <w:ind w:left="4320" w:hanging="360"/>
      </w:pPr>
      <w:rPr>
        <w:rFonts w:ascii="Wingdings" w:hAnsi="Wingdings" w:hint="default"/>
      </w:rPr>
    </w:lvl>
    <w:lvl w:ilvl="6" w:tplc="2EEA43A2" w:tentative="1">
      <w:start w:val="1"/>
      <w:numFmt w:val="bullet"/>
      <w:lvlText w:val=""/>
      <w:lvlJc w:val="left"/>
      <w:pPr>
        <w:ind w:left="5040" w:hanging="360"/>
      </w:pPr>
      <w:rPr>
        <w:rFonts w:ascii="Symbol" w:hAnsi="Symbol" w:hint="default"/>
      </w:rPr>
    </w:lvl>
    <w:lvl w:ilvl="7" w:tplc="EB548D9A" w:tentative="1">
      <w:start w:val="1"/>
      <w:numFmt w:val="bullet"/>
      <w:lvlText w:val="o"/>
      <w:lvlJc w:val="left"/>
      <w:pPr>
        <w:ind w:left="5760" w:hanging="360"/>
      </w:pPr>
      <w:rPr>
        <w:rFonts w:ascii="Courier New" w:hAnsi="Courier New" w:cs="Courier New" w:hint="default"/>
      </w:rPr>
    </w:lvl>
    <w:lvl w:ilvl="8" w:tplc="B1802F04" w:tentative="1">
      <w:start w:val="1"/>
      <w:numFmt w:val="bullet"/>
      <w:lvlText w:val=""/>
      <w:lvlJc w:val="left"/>
      <w:pPr>
        <w:ind w:left="6480" w:hanging="360"/>
      </w:pPr>
      <w:rPr>
        <w:rFonts w:ascii="Wingdings" w:hAnsi="Wingdings" w:hint="default"/>
      </w:rPr>
    </w:lvl>
  </w:abstractNum>
  <w:abstractNum w:abstractNumId="6" w15:restartNumberingAfterBreak="0">
    <w:nsid w:val="301421A2"/>
    <w:multiLevelType w:val="hybridMultilevel"/>
    <w:tmpl w:val="12049CDC"/>
    <w:lvl w:ilvl="0" w:tplc="2528B74C">
      <w:start w:val="1"/>
      <w:numFmt w:val="bullet"/>
      <w:lvlText w:val=""/>
      <w:lvlJc w:val="left"/>
      <w:pPr>
        <w:ind w:left="756" w:hanging="360"/>
      </w:pPr>
      <w:rPr>
        <w:rFonts w:ascii="Symbol" w:hAnsi="Symbol" w:hint="default"/>
      </w:rPr>
    </w:lvl>
    <w:lvl w:ilvl="1" w:tplc="57FE1AD4" w:tentative="1">
      <w:start w:val="1"/>
      <w:numFmt w:val="bullet"/>
      <w:lvlText w:val="o"/>
      <w:lvlJc w:val="left"/>
      <w:pPr>
        <w:ind w:left="1476" w:hanging="360"/>
      </w:pPr>
      <w:rPr>
        <w:rFonts w:ascii="Courier New" w:hAnsi="Courier New" w:cs="Courier New" w:hint="default"/>
      </w:rPr>
    </w:lvl>
    <w:lvl w:ilvl="2" w:tplc="8408A9EE" w:tentative="1">
      <w:start w:val="1"/>
      <w:numFmt w:val="bullet"/>
      <w:lvlText w:val=""/>
      <w:lvlJc w:val="left"/>
      <w:pPr>
        <w:ind w:left="2196" w:hanging="360"/>
      </w:pPr>
      <w:rPr>
        <w:rFonts w:ascii="Wingdings" w:hAnsi="Wingdings" w:hint="default"/>
      </w:rPr>
    </w:lvl>
    <w:lvl w:ilvl="3" w:tplc="BB8EDAAA" w:tentative="1">
      <w:start w:val="1"/>
      <w:numFmt w:val="bullet"/>
      <w:lvlText w:val=""/>
      <w:lvlJc w:val="left"/>
      <w:pPr>
        <w:ind w:left="2916" w:hanging="360"/>
      </w:pPr>
      <w:rPr>
        <w:rFonts w:ascii="Symbol" w:hAnsi="Symbol" w:hint="default"/>
      </w:rPr>
    </w:lvl>
    <w:lvl w:ilvl="4" w:tplc="3C8085F6" w:tentative="1">
      <w:start w:val="1"/>
      <w:numFmt w:val="bullet"/>
      <w:lvlText w:val="o"/>
      <w:lvlJc w:val="left"/>
      <w:pPr>
        <w:ind w:left="3636" w:hanging="360"/>
      </w:pPr>
      <w:rPr>
        <w:rFonts w:ascii="Courier New" w:hAnsi="Courier New" w:cs="Courier New" w:hint="default"/>
      </w:rPr>
    </w:lvl>
    <w:lvl w:ilvl="5" w:tplc="C0285A50" w:tentative="1">
      <w:start w:val="1"/>
      <w:numFmt w:val="bullet"/>
      <w:lvlText w:val=""/>
      <w:lvlJc w:val="left"/>
      <w:pPr>
        <w:ind w:left="4356" w:hanging="360"/>
      </w:pPr>
      <w:rPr>
        <w:rFonts w:ascii="Wingdings" w:hAnsi="Wingdings" w:hint="default"/>
      </w:rPr>
    </w:lvl>
    <w:lvl w:ilvl="6" w:tplc="18861FD0" w:tentative="1">
      <w:start w:val="1"/>
      <w:numFmt w:val="bullet"/>
      <w:lvlText w:val=""/>
      <w:lvlJc w:val="left"/>
      <w:pPr>
        <w:ind w:left="5076" w:hanging="360"/>
      </w:pPr>
      <w:rPr>
        <w:rFonts w:ascii="Symbol" w:hAnsi="Symbol" w:hint="default"/>
      </w:rPr>
    </w:lvl>
    <w:lvl w:ilvl="7" w:tplc="D5E08516" w:tentative="1">
      <w:start w:val="1"/>
      <w:numFmt w:val="bullet"/>
      <w:lvlText w:val="o"/>
      <w:lvlJc w:val="left"/>
      <w:pPr>
        <w:ind w:left="5796" w:hanging="360"/>
      </w:pPr>
      <w:rPr>
        <w:rFonts w:ascii="Courier New" w:hAnsi="Courier New" w:cs="Courier New" w:hint="default"/>
      </w:rPr>
    </w:lvl>
    <w:lvl w:ilvl="8" w:tplc="01E4000E" w:tentative="1">
      <w:start w:val="1"/>
      <w:numFmt w:val="bullet"/>
      <w:lvlText w:val=""/>
      <w:lvlJc w:val="left"/>
      <w:pPr>
        <w:ind w:left="6516" w:hanging="360"/>
      </w:pPr>
      <w:rPr>
        <w:rFonts w:ascii="Wingdings" w:hAnsi="Wingdings" w:hint="default"/>
      </w:rPr>
    </w:lvl>
  </w:abstractNum>
  <w:abstractNum w:abstractNumId="7" w15:restartNumberingAfterBreak="0">
    <w:nsid w:val="32B04F65"/>
    <w:multiLevelType w:val="hybridMultilevel"/>
    <w:tmpl w:val="4092792C"/>
    <w:lvl w:ilvl="0" w:tplc="3D9862A2">
      <w:start w:val="1"/>
      <w:numFmt w:val="bullet"/>
      <w:lvlText w:val=""/>
      <w:lvlJc w:val="left"/>
      <w:pPr>
        <w:ind w:left="720" w:hanging="360"/>
      </w:pPr>
      <w:rPr>
        <w:rFonts w:ascii="Symbol" w:hAnsi="Symbol" w:hint="default"/>
      </w:rPr>
    </w:lvl>
    <w:lvl w:ilvl="1" w:tplc="3F62EBC2" w:tentative="1">
      <w:start w:val="1"/>
      <w:numFmt w:val="bullet"/>
      <w:lvlText w:val="o"/>
      <w:lvlJc w:val="left"/>
      <w:pPr>
        <w:ind w:left="1440" w:hanging="360"/>
      </w:pPr>
      <w:rPr>
        <w:rFonts w:ascii="Courier New" w:hAnsi="Courier New" w:cs="Courier New" w:hint="default"/>
      </w:rPr>
    </w:lvl>
    <w:lvl w:ilvl="2" w:tplc="FCCCE188" w:tentative="1">
      <w:start w:val="1"/>
      <w:numFmt w:val="bullet"/>
      <w:lvlText w:val=""/>
      <w:lvlJc w:val="left"/>
      <w:pPr>
        <w:ind w:left="2160" w:hanging="360"/>
      </w:pPr>
      <w:rPr>
        <w:rFonts w:ascii="Wingdings" w:hAnsi="Wingdings" w:hint="default"/>
      </w:rPr>
    </w:lvl>
    <w:lvl w:ilvl="3" w:tplc="E1A4DF96" w:tentative="1">
      <w:start w:val="1"/>
      <w:numFmt w:val="bullet"/>
      <w:lvlText w:val=""/>
      <w:lvlJc w:val="left"/>
      <w:pPr>
        <w:ind w:left="2880" w:hanging="360"/>
      </w:pPr>
      <w:rPr>
        <w:rFonts w:ascii="Symbol" w:hAnsi="Symbol" w:hint="default"/>
      </w:rPr>
    </w:lvl>
    <w:lvl w:ilvl="4" w:tplc="1414BBCC" w:tentative="1">
      <w:start w:val="1"/>
      <w:numFmt w:val="bullet"/>
      <w:lvlText w:val="o"/>
      <w:lvlJc w:val="left"/>
      <w:pPr>
        <w:ind w:left="3600" w:hanging="360"/>
      </w:pPr>
      <w:rPr>
        <w:rFonts w:ascii="Courier New" w:hAnsi="Courier New" w:cs="Courier New" w:hint="default"/>
      </w:rPr>
    </w:lvl>
    <w:lvl w:ilvl="5" w:tplc="F69EA518" w:tentative="1">
      <w:start w:val="1"/>
      <w:numFmt w:val="bullet"/>
      <w:lvlText w:val=""/>
      <w:lvlJc w:val="left"/>
      <w:pPr>
        <w:ind w:left="4320" w:hanging="360"/>
      </w:pPr>
      <w:rPr>
        <w:rFonts w:ascii="Wingdings" w:hAnsi="Wingdings" w:hint="default"/>
      </w:rPr>
    </w:lvl>
    <w:lvl w:ilvl="6" w:tplc="11DC96CE" w:tentative="1">
      <w:start w:val="1"/>
      <w:numFmt w:val="bullet"/>
      <w:lvlText w:val=""/>
      <w:lvlJc w:val="left"/>
      <w:pPr>
        <w:ind w:left="5040" w:hanging="360"/>
      </w:pPr>
      <w:rPr>
        <w:rFonts w:ascii="Symbol" w:hAnsi="Symbol" w:hint="default"/>
      </w:rPr>
    </w:lvl>
    <w:lvl w:ilvl="7" w:tplc="E6A4CDB8" w:tentative="1">
      <w:start w:val="1"/>
      <w:numFmt w:val="bullet"/>
      <w:lvlText w:val="o"/>
      <w:lvlJc w:val="left"/>
      <w:pPr>
        <w:ind w:left="5760" w:hanging="360"/>
      </w:pPr>
      <w:rPr>
        <w:rFonts w:ascii="Courier New" w:hAnsi="Courier New" w:cs="Courier New" w:hint="default"/>
      </w:rPr>
    </w:lvl>
    <w:lvl w:ilvl="8" w:tplc="8680564C" w:tentative="1">
      <w:start w:val="1"/>
      <w:numFmt w:val="bullet"/>
      <w:lvlText w:val=""/>
      <w:lvlJc w:val="left"/>
      <w:pPr>
        <w:ind w:left="6480" w:hanging="360"/>
      </w:pPr>
      <w:rPr>
        <w:rFonts w:ascii="Wingdings" w:hAnsi="Wingdings" w:hint="default"/>
      </w:rPr>
    </w:lvl>
  </w:abstractNum>
  <w:abstractNum w:abstractNumId="8" w15:restartNumberingAfterBreak="0">
    <w:nsid w:val="32FF1155"/>
    <w:multiLevelType w:val="hybridMultilevel"/>
    <w:tmpl w:val="FC54E730"/>
    <w:lvl w:ilvl="0" w:tplc="F3525118">
      <w:start w:val="1"/>
      <w:numFmt w:val="bullet"/>
      <w:lvlText w:val=""/>
      <w:lvlJc w:val="left"/>
      <w:pPr>
        <w:ind w:left="720" w:hanging="360"/>
      </w:pPr>
      <w:rPr>
        <w:rFonts w:ascii="Symbol" w:hAnsi="Symbol" w:hint="default"/>
      </w:rPr>
    </w:lvl>
    <w:lvl w:ilvl="1" w:tplc="6798AD18" w:tentative="1">
      <w:start w:val="1"/>
      <w:numFmt w:val="bullet"/>
      <w:lvlText w:val="o"/>
      <w:lvlJc w:val="left"/>
      <w:pPr>
        <w:ind w:left="1440" w:hanging="360"/>
      </w:pPr>
      <w:rPr>
        <w:rFonts w:ascii="Courier New" w:hAnsi="Courier New" w:cs="Courier New" w:hint="default"/>
      </w:rPr>
    </w:lvl>
    <w:lvl w:ilvl="2" w:tplc="0C9E8ECA" w:tentative="1">
      <w:start w:val="1"/>
      <w:numFmt w:val="bullet"/>
      <w:lvlText w:val=""/>
      <w:lvlJc w:val="left"/>
      <w:pPr>
        <w:ind w:left="2160" w:hanging="360"/>
      </w:pPr>
      <w:rPr>
        <w:rFonts w:ascii="Wingdings" w:hAnsi="Wingdings" w:hint="default"/>
      </w:rPr>
    </w:lvl>
    <w:lvl w:ilvl="3" w:tplc="4DE819E8" w:tentative="1">
      <w:start w:val="1"/>
      <w:numFmt w:val="bullet"/>
      <w:lvlText w:val=""/>
      <w:lvlJc w:val="left"/>
      <w:pPr>
        <w:ind w:left="2880" w:hanging="360"/>
      </w:pPr>
      <w:rPr>
        <w:rFonts w:ascii="Symbol" w:hAnsi="Symbol" w:hint="default"/>
      </w:rPr>
    </w:lvl>
    <w:lvl w:ilvl="4" w:tplc="2DF22C92" w:tentative="1">
      <w:start w:val="1"/>
      <w:numFmt w:val="bullet"/>
      <w:lvlText w:val="o"/>
      <w:lvlJc w:val="left"/>
      <w:pPr>
        <w:ind w:left="3600" w:hanging="360"/>
      </w:pPr>
      <w:rPr>
        <w:rFonts w:ascii="Courier New" w:hAnsi="Courier New" w:cs="Courier New" w:hint="default"/>
      </w:rPr>
    </w:lvl>
    <w:lvl w:ilvl="5" w:tplc="4D0669C6" w:tentative="1">
      <w:start w:val="1"/>
      <w:numFmt w:val="bullet"/>
      <w:lvlText w:val=""/>
      <w:lvlJc w:val="left"/>
      <w:pPr>
        <w:ind w:left="4320" w:hanging="360"/>
      </w:pPr>
      <w:rPr>
        <w:rFonts w:ascii="Wingdings" w:hAnsi="Wingdings" w:hint="default"/>
      </w:rPr>
    </w:lvl>
    <w:lvl w:ilvl="6" w:tplc="45625270" w:tentative="1">
      <w:start w:val="1"/>
      <w:numFmt w:val="bullet"/>
      <w:lvlText w:val=""/>
      <w:lvlJc w:val="left"/>
      <w:pPr>
        <w:ind w:left="5040" w:hanging="360"/>
      </w:pPr>
      <w:rPr>
        <w:rFonts w:ascii="Symbol" w:hAnsi="Symbol" w:hint="default"/>
      </w:rPr>
    </w:lvl>
    <w:lvl w:ilvl="7" w:tplc="1F86AC70" w:tentative="1">
      <w:start w:val="1"/>
      <w:numFmt w:val="bullet"/>
      <w:lvlText w:val="o"/>
      <w:lvlJc w:val="left"/>
      <w:pPr>
        <w:ind w:left="5760" w:hanging="360"/>
      </w:pPr>
      <w:rPr>
        <w:rFonts w:ascii="Courier New" w:hAnsi="Courier New" w:cs="Courier New" w:hint="default"/>
      </w:rPr>
    </w:lvl>
    <w:lvl w:ilvl="8" w:tplc="E7F66FB8" w:tentative="1">
      <w:start w:val="1"/>
      <w:numFmt w:val="bullet"/>
      <w:lvlText w:val=""/>
      <w:lvlJc w:val="left"/>
      <w:pPr>
        <w:ind w:left="6480" w:hanging="360"/>
      </w:pPr>
      <w:rPr>
        <w:rFonts w:ascii="Wingdings" w:hAnsi="Wingdings" w:hint="default"/>
      </w:rPr>
    </w:lvl>
  </w:abstractNum>
  <w:abstractNum w:abstractNumId="9" w15:restartNumberingAfterBreak="0">
    <w:nsid w:val="361636EE"/>
    <w:multiLevelType w:val="hybridMultilevel"/>
    <w:tmpl w:val="2C9A9D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DA85C07"/>
    <w:multiLevelType w:val="hybridMultilevel"/>
    <w:tmpl w:val="6DD2760C"/>
    <w:lvl w:ilvl="0" w:tplc="7BEA31B0">
      <w:start w:val="1"/>
      <w:numFmt w:val="bullet"/>
      <w:lvlText w:val=""/>
      <w:lvlJc w:val="left"/>
      <w:pPr>
        <w:ind w:left="720" w:hanging="360"/>
      </w:pPr>
      <w:rPr>
        <w:rFonts w:ascii="Symbol" w:hAnsi="Symbol" w:hint="default"/>
      </w:rPr>
    </w:lvl>
    <w:lvl w:ilvl="1" w:tplc="82C65BFC" w:tentative="1">
      <w:start w:val="1"/>
      <w:numFmt w:val="bullet"/>
      <w:lvlText w:val="o"/>
      <w:lvlJc w:val="left"/>
      <w:pPr>
        <w:ind w:left="1440" w:hanging="360"/>
      </w:pPr>
      <w:rPr>
        <w:rFonts w:ascii="Courier New" w:hAnsi="Courier New" w:cs="Courier New" w:hint="default"/>
      </w:rPr>
    </w:lvl>
    <w:lvl w:ilvl="2" w:tplc="3CE8F1B0" w:tentative="1">
      <w:start w:val="1"/>
      <w:numFmt w:val="bullet"/>
      <w:lvlText w:val=""/>
      <w:lvlJc w:val="left"/>
      <w:pPr>
        <w:ind w:left="2160" w:hanging="360"/>
      </w:pPr>
      <w:rPr>
        <w:rFonts w:ascii="Wingdings" w:hAnsi="Wingdings" w:hint="default"/>
      </w:rPr>
    </w:lvl>
    <w:lvl w:ilvl="3" w:tplc="A5E85316" w:tentative="1">
      <w:start w:val="1"/>
      <w:numFmt w:val="bullet"/>
      <w:lvlText w:val=""/>
      <w:lvlJc w:val="left"/>
      <w:pPr>
        <w:ind w:left="2880" w:hanging="360"/>
      </w:pPr>
      <w:rPr>
        <w:rFonts w:ascii="Symbol" w:hAnsi="Symbol" w:hint="default"/>
      </w:rPr>
    </w:lvl>
    <w:lvl w:ilvl="4" w:tplc="FFFC0018" w:tentative="1">
      <w:start w:val="1"/>
      <w:numFmt w:val="bullet"/>
      <w:lvlText w:val="o"/>
      <w:lvlJc w:val="left"/>
      <w:pPr>
        <w:ind w:left="3600" w:hanging="360"/>
      </w:pPr>
      <w:rPr>
        <w:rFonts w:ascii="Courier New" w:hAnsi="Courier New" w:cs="Courier New" w:hint="default"/>
      </w:rPr>
    </w:lvl>
    <w:lvl w:ilvl="5" w:tplc="1A1058CC" w:tentative="1">
      <w:start w:val="1"/>
      <w:numFmt w:val="bullet"/>
      <w:lvlText w:val=""/>
      <w:lvlJc w:val="left"/>
      <w:pPr>
        <w:ind w:left="4320" w:hanging="360"/>
      </w:pPr>
      <w:rPr>
        <w:rFonts w:ascii="Wingdings" w:hAnsi="Wingdings" w:hint="default"/>
      </w:rPr>
    </w:lvl>
    <w:lvl w:ilvl="6" w:tplc="EF924EB0" w:tentative="1">
      <w:start w:val="1"/>
      <w:numFmt w:val="bullet"/>
      <w:lvlText w:val=""/>
      <w:lvlJc w:val="left"/>
      <w:pPr>
        <w:ind w:left="5040" w:hanging="360"/>
      </w:pPr>
      <w:rPr>
        <w:rFonts w:ascii="Symbol" w:hAnsi="Symbol" w:hint="default"/>
      </w:rPr>
    </w:lvl>
    <w:lvl w:ilvl="7" w:tplc="2C2C1F4A" w:tentative="1">
      <w:start w:val="1"/>
      <w:numFmt w:val="bullet"/>
      <w:lvlText w:val="o"/>
      <w:lvlJc w:val="left"/>
      <w:pPr>
        <w:ind w:left="5760" w:hanging="360"/>
      </w:pPr>
      <w:rPr>
        <w:rFonts w:ascii="Courier New" w:hAnsi="Courier New" w:cs="Courier New" w:hint="default"/>
      </w:rPr>
    </w:lvl>
    <w:lvl w:ilvl="8" w:tplc="DCBCD8F8" w:tentative="1">
      <w:start w:val="1"/>
      <w:numFmt w:val="bullet"/>
      <w:lvlText w:val=""/>
      <w:lvlJc w:val="left"/>
      <w:pPr>
        <w:ind w:left="6480" w:hanging="360"/>
      </w:pPr>
      <w:rPr>
        <w:rFonts w:ascii="Wingdings" w:hAnsi="Wingdings" w:hint="default"/>
      </w:rPr>
    </w:lvl>
  </w:abstractNum>
  <w:abstractNum w:abstractNumId="11" w15:restartNumberingAfterBreak="0">
    <w:nsid w:val="4FBB104A"/>
    <w:multiLevelType w:val="hybridMultilevel"/>
    <w:tmpl w:val="2CFE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9D10B9"/>
    <w:multiLevelType w:val="hybridMultilevel"/>
    <w:tmpl w:val="79C88B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0"/>
  </w:num>
  <w:num w:numId="5">
    <w:abstractNumId w:val="6"/>
  </w:num>
  <w:num w:numId="6">
    <w:abstractNumId w:val="2"/>
  </w:num>
  <w:num w:numId="7">
    <w:abstractNumId w:val="8"/>
  </w:num>
  <w:num w:numId="8">
    <w:abstractNumId w:val="4"/>
  </w:num>
  <w:num w:numId="9">
    <w:abstractNumId w:val="5"/>
  </w:num>
  <w:num w:numId="10">
    <w:abstractNumId w:val="12"/>
  </w:num>
  <w:num w:numId="11">
    <w:abstractNumId w:val="9"/>
  </w:num>
  <w:num w:numId="12">
    <w:abstractNumId w:val="1"/>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5162E"/>
    <w:rsid w:val="000622BA"/>
    <w:rsid w:val="000B3EE5"/>
    <w:rsid w:val="000C3B11"/>
    <w:rsid w:val="000D3528"/>
    <w:rsid w:val="000D5B2F"/>
    <w:rsid w:val="000F4C7E"/>
    <w:rsid w:val="0010130D"/>
    <w:rsid w:val="00101967"/>
    <w:rsid w:val="001321D5"/>
    <w:rsid w:val="0014232B"/>
    <w:rsid w:val="001A6E29"/>
    <w:rsid w:val="001B46FD"/>
    <w:rsid w:val="001C4BF0"/>
    <w:rsid w:val="002319FD"/>
    <w:rsid w:val="00232319"/>
    <w:rsid w:val="00240180"/>
    <w:rsid w:val="002771C7"/>
    <w:rsid w:val="00292CDA"/>
    <w:rsid w:val="002B61D1"/>
    <w:rsid w:val="002C04B3"/>
    <w:rsid w:val="002D4C70"/>
    <w:rsid w:val="00316646"/>
    <w:rsid w:val="00322E7F"/>
    <w:rsid w:val="00344A00"/>
    <w:rsid w:val="00370E8B"/>
    <w:rsid w:val="003947C4"/>
    <w:rsid w:val="00401838"/>
    <w:rsid w:val="00425FBE"/>
    <w:rsid w:val="00432621"/>
    <w:rsid w:val="00443A14"/>
    <w:rsid w:val="004660A1"/>
    <w:rsid w:val="00472DB3"/>
    <w:rsid w:val="00490B4B"/>
    <w:rsid w:val="004B13A8"/>
    <w:rsid w:val="004B5748"/>
    <w:rsid w:val="005103D6"/>
    <w:rsid w:val="00510B6B"/>
    <w:rsid w:val="00527179"/>
    <w:rsid w:val="00531961"/>
    <w:rsid w:val="00532C09"/>
    <w:rsid w:val="005406BE"/>
    <w:rsid w:val="00553546"/>
    <w:rsid w:val="00560659"/>
    <w:rsid w:val="00570474"/>
    <w:rsid w:val="00577D0A"/>
    <w:rsid w:val="005949F6"/>
    <w:rsid w:val="005A44E5"/>
    <w:rsid w:val="005B5CA3"/>
    <w:rsid w:val="005E57AC"/>
    <w:rsid w:val="00612E55"/>
    <w:rsid w:val="00616043"/>
    <w:rsid w:val="00620296"/>
    <w:rsid w:val="0063424A"/>
    <w:rsid w:val="00671320"/>
    <w:rsid w:val="006920C2"/>
    <w:rsid w:val="006973A8"/>
    <w:rsid w:val="006A4FAE"/>
    <w:rsid w:val="006B227D"/>
    <w:rsid w:val="006B3A46"/>
    <w:rsid w:val="006B5BCC"/>
    <w:rsid w:val="006C3038"/>
    <w:rsid w:val="006D1654"/>
    <w:rsid w:val="006D220C"/>
    <w:rsid w:val="006E1E31"/>
    <w:rsid w:val="006E5385"/>
    <w:rsid w:val="00723507"/>
    <w:rsid w:val="007447F3"/>
    <w:rsid w:val="007553A5"/>
    <w:rsid w:val="00755C76"/>
    <w:rsid w:val="007D1FBA"/>
    <w:rsid w:val="007F7179"/>
    <w:rsid w:val="007F7637"/>
    <w:rsid w:val="007F7CB8"/>
    <w:rsid w:val="00811E2C"/>
    <w:rsid w:val="00814727"/>
    <w:rsid w:val="00820EDE"/>
    <w:rsid w:val="00857414"/>
    <w:rsid w:val="008639C9"/>
    <w:rsid w:val="00870F2A"/>
    <w:rsid w:val="008A064E"/>
    <w:rsid w:val="008A37A5"/>
    <w:rsid w:val="008C6430"/>
    <w:rsid w:val="00904BDD"/>
    <w:rsid w:val="00924952"/>
    <w:rsid w:val="00927DFD"/>
    <w:rsid w:val="00933BF3"/>
    <w:rsid w:val="009464D7"/>
    <w:rsid w:val="0096618E"/>
    <w:rsid w:val="00970473"/>
    <w:rsid w:val="00981866"/>
    <w:rsid w:val="009B1F6E"/>
    <w:rsid w:val="009B3A28"/>
    <w:rsid w:val="009C242B"/>
    <w:rsid w:val="00A34054"/>
    <w:rsid w:val="00A420B1"/>
    <w:rsid w:val="00A647D9"/>
    <w:rsid w:val="00A959DB"/>
    <w:rsid w:val="00AC7CBB"/>
    <w:rsid w:val="00AD59B8"/>
    <w:rsid w:val="00AF546C"/>
    <w:rsid w:val="00B06756"/>
    <w:rsid w:val="00B6068E"/>
    <w:rsid w:val="00B71D10"/>
    <w:rsid w:val="00B727AE"/>
    <w:rsid w:val="00B760E9"/>
    <w:rsid w:val="00B962AD"/>
    <w:rsid w:val="00BA2366"/>
    <w:rsid w:val="00BB2207"/>
    <w:rsid w:val="00BC0962"/>
    <w:rsid w:val="00BC0CE6"/>
    <w:rsid w:val="00BD1626"/>
    <w:rsid w:val="00BD4EC6"/>
    <w:rsid w:val="00BE7B45"/>
    <w:rsid w:val="00BE7F11"/>
    <w:rsid w:val="00C02EB3"/>
    <w:rsid w:val="00C03954"/>
    <w:rsid w:val="00C143C4"/>
    <w:rsid w:val="00C14CCD"/>
    <w:rsid w:val="00C44AD4"/>
    <w:rsid w:val="00C4758C"/>
    <w:rsid w:val="00C607AA"/>
    <w:rsid w:val="00C676B3"/>
    <w:rsid w:val="00C965A2"/>
    <w:rsid w:val="00CA7A4E"/>
    <w:rsid w:val="00CB08EF"/>
    <w:rsid w:val="00CC2B03"/>
    <w:rsid w:val="00CD2678"/>
    <w:rsid w:val="00CD5989"/>
    <w:rsid w:val="00D040D2"/>
    <w:rsid w:val="00D107E3"/>
    <w:rsid w:val="00D37562"/>
    <w:rsid w:val="00D4792D"/>
    <w:rsid w:val="00D56932"/>
    <w:rsid w:val="00D64FB7"/>
    <w:rsid w:val="00D722EC"/>
    <w:rsid w:val="00D83B3C"/>
    <w:rsid w:val="00D9491B"/>
    <w:rsid w:val="00DC22E9"/>
    <w:rsid w:val="00E161E6"/>
    <w:rsid w:val="00E317DB"/>
    <w:rsid w:val="00E402D9"/>
    <w:rsid w:val="00E54723"/>
    <w:rsid w:val="00E65748"/>
    <w:rsid w:val="00E71CA3"/>
    <w:rsid w:val="00E7568C"/>
    <w:rsid w:val="00ED5E1D"/>
    <w:rsid w:val="00EE42C7"/>
    <w:rsid w:val="00EE701A"/>
    <w:rsid w:val="00EF4DFA"/>
    <w:rsid w:val="00EF724D"/>
    <w:rsid w:val="00F06469"/>
    <w:rsid w:val="00F24C0F"/>
    <w:rsid w:val="00F30F66"/>
    <w:rsid w:val="00F42627"/>
    <w:rsid w:val="00F60B1F"/>
    <w:rsid w:val="00F754B3"/>
    <w:rsid w:val="00F80A39"/>
    <w:rsid w:val="00F85265"/>
    <w:rsid w:val="00F87BF0"/>
    <w:rsid w:val="00F902D9"/>
    <w:rsid w:val="00FB0A9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37CC"/>
  <w15:docId w15:val="{7811694F-97A5-4D8D-9F8A-92575D49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B2F"/>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F06469"/>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03954"/>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D5B2F"/>
    <w:pPr>
      <w:ind w:left="720"/>
      <w:contextualSpacing/>
    </w:pPr>
  </w:style>
  <w:style w:type="paragraph" w:styleId="Revision">
    <w:name w:val="Revision"/>
    <w:hidden/>
    <w:uiPriority w:val="99"/>
    <w:semiHidden/>
    <w:rsid w:val="00D9491B"/>
    <w:rPr>
      <w:sz w:val="22"/>
      <w:szCs w:val="22"/>
    </w:rPr>
  </w:style>
  <w:style w:type="character" w:styleId="FollowedHyperlink">
    <w:name w:val="FollowedHyperlink"/>
    <w:basedOn w:val="DefaultParagraphFont"/>
    <w:uiPriority w:val="99"/>
    <w:semiHidden/>
    <w:unhideWhenUsed/>
    <w:rsid w:val="006973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3/06/04/the-purpose-of-business-continuity-policy-according-to-iso-223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politica-de-continuidad-de-negoci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4FCCF-8860-4979-B239-F6A418B63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548</Words>
  <Characters>3125</Characters>
  <Application>Microsoft Office Word</Application>
  <DocSecurity>0</DocSecurity>
  <Lines>26</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continuidad de negocio</vt:lpstr>
      <vt:lpstr>Política de continuidad de negocio</vt:lpstr>
      <vt:lpstr>Business Continuity Management Policy</vt:lpstr>
    </vt:vector>
  </TitlesOfParts>
  <Company>Advisera Expert Solutions Ltd</Company>
  <LinksUpToDate>false</LinksUpToDate>
  <CharactersWithSpaces>3666</CharactersWithSpaces>
  <SharedDoc>false</SharedDoc>
  <HLinks>
    <vt:vector size="54" baseType="variant">
      <vt:variant>
        <vt:i4>1048625</vt:i4>
      </vt:variant>
      <vt:variant>
        <vt:i4>50</vt:i4>
      </vt:variant>
      <vt:variant>
        <vt:i4>0</vt:i4>
      </vt:variant>
      <vt:variant>
        <vt:i4>5</vt:i4>
      </vt:variant>
      <vt:variant>
        <vt:lpwstr/>
      </vt:variant>
      <vt:variant>
        <vt:lpwstr>_Toc267576323</vt:lpwstr>
      </vt:variant>
      <vt:variant>
        <vt:i4>1048625</vt:i4>
      </vt:variant>
      <vt:variant>
        <vt:i4>44</vt:i4>
      </vt:variant>
      <vt:variant>
        <vt:i4>0</vt:i4>
      </vt:variant>
      <vt:variant>
        <vt:i4>5</vt:i4>
      </vt:variant>
      <vt:variant>
        <vt:lpwstr/>
      </vt:variant>
      <vt:variant>
        <vt:lpwstr>_Toc267576322</vt:lpwstr>
      </vt:variant>
      <vt:variant>
        <vt:i4>1048625</vt:i4>
      </vt:variant>
      <vt:variant>
        <vt:i4>38</vt:i4>
      </vt:variant>
      <vt:variant>
        <vt:i4>0</vt:i4>
      </vt:variant>
      <vt:variant>
        <vt:i4>5</vt:i4>
      </vt:variant>
      <vt:variant>
        <vt:lpwstr/>
      </vt:variant>
      <vt:variant>
        <vt:lpwstr>_Toc267576321</vt:lpwstr>
      </vt:variant>
      <vt:variant>
        <vt:i4>1048625</vt:i4>
      </vt:variant>
      <vt:variant>
        <vt:i4>32</vt:i4>
      </vt:variant>
      <vt:variant>
        <vt:i4>0</vt:i4>
      </vt:variant>
      <vt:variant>
        <vt:i4>5</vt:i4>
      </vt:variant>
      <vt:variant>
        <vt:lpwstr/>
      </vt:variant>
      <vt:variant>
        <vt:lpwstr>_Toc267576320</vt:lpwstr>
      </vt:variant>
      <vt:variant>
        <vt:i4>1245233</vt:i4>
      </vt:variant>
      <vt:variant>
        <vt:i4>26</vt:i4>
      </vt:variant>
      <vt:variant>
        <vt:i4>0</vt:i4>
      </vt:variant>
      <vt:variant>
        <vt:i4>5</vt:i4>
      </vt:variant>
      <vt:variant>
        <vt:lpwstr/>
      </vt:variant>
      <vt:variant>
        <vt:lpwstr>_Toc267576319</vt:lpwstr>
      </vt:variant>
      <vt:variant>
        <vt:i4>1245233</vt:i4>
      </vt:variant>
      <vt:variant>
        <vt:i4>20</vt:i4>
      </vt:variant>
      <vt:variant>
        <vt:i4>0</vt:i4>
      </vt:variant>
      <vt:variant>
        <vt:i4>5</vt:i4>
      </vt:variant>
      <vt:variant>
        <vt:lpwstr/>
      </vt:variant>
      <vt:variant>
        <vt:lpwstr>_Toc267576318</vt:lpwstr>
      </vt:variant>
      <vt:variant>
        <vt:i4>1245233</vt:i4>
      </vt:variant>
      <vt:variant>
        <vt:i4>14</vt:i4>
      </vt:variant>
      <vt:variant>
        <vt:i4>0</vt:i4>
      </vt:variant>
      <vt:variant>
        <vt:i4>5</vt:i4>
      </vt:variant>
      <vt:variant>
        <vt:lpwstr/>
      </vt:variant>
      <vt:variant>
        <vt:lpwstr>_Toc267576317</vt:lpwstr>
      </vt:variant>
      <vt:variant>
        <vt:i4>1245233</vt:i4>
      </vt:variant>
      <vt:variant>
        <vt:i4>8</vt:i4>
      </vt:variant>
      <vt:variant>
        <vt:i4>0</vt:i4>
      </vt:variant>
      <vt:variant>
        <vt:i4>5</vt:i4>
      </vt:variant>
      <vt:variant>
        <vt:lpwstr/>
      </vt:variant>
      <vt:variant>
        <vt:lpwstr>_Toc267576316</vt:lpwstr>
      </vt:variant>
      <vt:variant>
        <vt:i4>1245233</vt:i4>
      </vt:variant>
      <vt:variant>
        <vt:i4>2</vt:i4>
      </vt:variant>
      <vt:variant>
        <vt:i4>0</vt:i4>
      </vt:variant>
      <vt:variant>
        <vt:i4>5</vt:i4>
      </vt:variant>
      <vt:variant>
        <vt:lpwstr/>
      </vt:variant>
      <vt:variant>
        <vt:lpwstr>_Toc267576315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continuidad de negocio</dc:title>
  <dc:creator>Dejan Kosutic</dc:creator>
  <dc:description>©2020 Esta plantilla puede ser utilizada por los clientes de Advisera Expert Solutions Ltd. www.advisera.com de acuerdo al contrato de licencia.</dc:description>
  <cp:lastModifiedBy>27001Academy</cp:lastModifiedBy>
  <cp:revision>24</cp:revision>
  <dcterms:created xsi:type="dcterms:W3CDTF">2020-04-19T09:28:00Z</dcterms:created>
  <dcterms:modified xsi:type="dcterms:W3CDTF">2020-04-28T20:21:00Z</dcterms:modified>
</cp:coreProperties>
</file>