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3BD7D4" w14:textId="7D23CEB2" w:rsidR="00F95BBC" w:rsidRDefault="0064117B" w:rsidP="0064117B">
      <w:pPr>
        <w:jc w:val="center"/>
      </w:pPr>
      <w:r>
        <w:t>** VERSIÓN DE MUESTRA GRATIS **</w:t>
      </w:r>
    </w:p>
    <w:p w14:paraId="27D9179F" w14:textId="77777777" w:rsidR="0064117B" w:rsidRDefault="0064117B" w:rsidP="0064117B">
      <w:pPr>
        <w:jc w:val="center"/>
        <w:rPr>
          <w:lang w:val="es-ES_tradnl"/>
        </w:rPr>
      </w:pPr>
      <w:r>
        <w:rPr>
          <w:lang w:val="es-ES_tradnl"/>
        </w:rPr>
        <w:t>Gracias por descargar la vista previa gratuita del Paquete de documentos de ISO 27001.</w:t>
      </w:r>
    </w:p>
    <w:p w14:paraId="1B50F87E" w14:textId="77777777" w:rsidR="00F95BBC" w:rsidRPr="00197B38" w:rsidRDefault="00F95BBC">
      <w:pPr>
        <w:rPr>
          <w:lang w:val="es-ES_tradnl"/>
        </w:rPr>
      </w:pPr>
    </w:p>
    <w:p w14:paraId="0C59C9CD" w14:textId="77777777" w:rsidR="00F95BBC" w:rsidRPr="00197B38" w:rsidRDefault="00F95BBC">
      <w:pPr>
        <w:rPr>
          <w:lang w:val="es-ES_tradnl"/>
        </w:rPr>
      </w:pPr>
    </w:p>
    <w:p w14:paraId="6B9F70A5" w14:textId="77777777" w:rsidR="00F95BBC" w:rsidRPr="00197B38" w:rsidRDefault="00F95BBC">
      <w:pPr>
        <w:rPr>
          <w:lang w:val="es-ES_tradnl"/>
        </w:rPr>
      </w:pPr>
    </w:p>
    <w:p w14:paraId="5EB16C77" w14:textId="77777777" w:rsidR="00F95BBC" w:rsidRPr="00197B38" w:rsidRDefault="00F95BBC">
      <w:pPr>
        <w:rPr>
          <w:lang w:val="es-ES_tradnl"/>
        </w:rPr>
      </w:pPr>
    </w:p>
    <w:p w14:paraId="579AFB41" w14:textId="4A586E51" w:rsidR="00F95BBC" w:rsidRPr="00197B38" w:rsidRDefault="00F95BBC" w:rsidP="00980763">
      <w:pPr>
        <w:tabs>
          <w:tab w:val="left" w:pos="255"/>
          <w:tab w:val="center" w:pos="4536"/>
        </w:tabs>
        <w:jc w:val="center"/>
        <w:rPr>
          <w:lang w:val="es-ES_tradnl"/>
        </w:rPr>
      </w:pPr>
      <w:commentRangeStart w:id="0"/>
      <w:r w:rsidRPr="00197B38">
        <w:rPr>
          <w:lang w:val="es-ES_tradnl"/>
        </w:rPr>
        <w:t>[logo de la organización]</w:t>
      </w:r>
      <w:commentRangeEnd w:id="0"/>
      <w:r w:rsidR="00980763" w:rsidRPr="00197B38">
        <w:rPr>
          <w:rStyle w:val="CommentReference"/>
        </w:rPr>
        <w:commentReference w:id="0"/>
      </w:r>
    </w:p>
    <w:p w14:paraId="6FA5C746" w14:textId="77777777" w:rsidR="00F95BBC" w:rsidRPr="00197B38" w:rsidRDefault="00F95BBC" w:rsidP="00F95BBC">
      <w:pPr>
        <w:jc w:val="center"/>
        <w:rPr>
          <w:lang w:val="es-ES_tradnl"/>
        </w:rPr>
      </w:pPr>
      <w:r w:rsidRPr="00197B38">
        <w:rPr>
          <w:lang w:val="es-ES_tradnl"/>
        </w:rPr>
        <w:t>[nombre de la organización]</w:t>
      </w:r>
    </w:p>
    <w:p w14:paraId="45DAC064" w14:textId="77777777" w:rsidR="00F95BBC" w:rsidRPr="00197B38" w:rsidRDefault="00F95BBC" w:rsidP="00F95BBC">
      <w:pPr>
        <w:jc w:val="center"/>
        <w:rPr>
          <w:lang w:val="es-ES_tradnl"/>
        </w:rPr>
      </w:pPr>
    </w:p>
    <w:p w14:paraId="74138ED2" w14:textId="77777777" w:rsidR="00F95BBC" w:rsidRPr="00197B38" w:rsidRDefault="00F95BBC" w:rsidP="00F95BBC">
      <w:pPr>
        <w:jc w:val="center"/>
        <w:rPr>
          <w:lang w:val="es-ES_tradnl"/>
        </w:rPr>
      </w:pPr>
    </w:p>
    <w:p w14:paraId="2D5B0DF8" w14:textId="77777777" w:rsidR="00F95BBC" w:rsidRPr="00197B38" w:rsidRDefault="00242B8D" w:rsidP="00F95BBC">
      <w:pPr>
        <w:jc w:val="center"/>
        <w:rPr>
          <w:b/>
          <w:sz w:val="32"/>
          <w:szCs w:val="32"/>
          <w:lang w:val="es-ES_tradnl"/>
        </w:rPr>
      </w:pPr>
      <w:commentRangeStart w:id="1"/>
      <w:r w:rsidRPr="00197B38">
        <w:rPr>
          <w:b/>
          <w:sz w:val="32"/>
          <w:lang w:val="es-ES_tradnl"/>
        </w:rPr>
        <w:t>POLÍTICA DE SEGURIDAD PARA PROVEEDORES</w:t>
      </w:r>
      <w:commentRangeEnd w:id="1"/>
      <w:r w:rsidR="00980763" w:rsidRPr="00197B38">
        <w:rPr>
          <w:rStyle w:val="CommentReference"/>
        </w:rPr>
        <w:commentReference w:id="1"/>
      </w:r>
    </w:p>
    <w:p w14:paraId="1933AA5A" w14:textId="77777777" w:rsidR="00F95BBC" w:rsidRPr="00197B38" w:rsidRDefault="00F95BBC" w:rsidP="00F95BBC">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02"/>
        <w:gridCol w:w="6470"/>
      </w:tblGrid>
      <w:tr w:rsidR="00F95BBC" w:rsidRPr="00197B38" w14:paraId="7AD9F20E" w14:textId="77777777" w:rsidTr="00980763">
        <w:tc>
          <w:tcPr>
            <w:tcW w:w="2628" w:type="dxa"/>
          </w:tcPr>
          <w:p w14:paraId="6E1B0E91" w14:textId="77777777" w:rsidR="00F95BBC" w:rsidRPr="00197B38" w:rsidRDefault="00F95BBC" w:rsidP="00F95BBC">
            <w:pPr>
              <w:rPr>
                <w:lang w:val="es-ES_tradnl"/>
              </w:rPr>
            </w:pPr>
            <w:commentRangeStart w:id="2"/>
            <w:r w:rsidRPr="00197B38">
              <w:rPr>
                <w:lang w:val="es-ES_tradnl"/>
              </w:rPr>
              <w:t>Código:</w:t>
            </w:r>
            <w:commentRangeEnd w:id="2"/>
            <w:r w:rsidR="00980763" w:rsidRPr="00197B38">
              <w:rPr>
                <w:rStyle w:val="CommentReference"/>
              </w:rPr>
              <w:commentReference w:id="2"/>
            </w:r>
          </w:p>
        </w:tc>
        <w:tc>
          <w:tcPr>
            <w:tcW w:w="6660" w:type="dxa"/>
          </w:tcPr>
          <w:p w14:paraId="1F0AC2A5" w14:textId="77777777" w:rsidR="00F95BBC" w:rsidRPr="00197B38" w:rsidRDefault="00F95BBC" w:rsidP="00F95BBC">
            <w:pPr>
              <w:rPr>
                <w:lang w:val="es-ES_tradnl"/>
              </w:rPr>
            </w:pPr>
          </w:p>
        </w:tc>
      </w:tr>
      <w:tr w:rsidR="00F95BBC" w:rsidRPr="00197B38" w14:paraId="0EBFD57C" w14:textId="77777777" w:rsidTr="00980763">
        <w:tc>
          <w:tcPr>
            <w:tcW w:w="2628" w:type="dxa"/>
          </w:tcPr>
          <w:p w14:paraId="1627F32E" w14:textId="77777777" w:rsidR="00F95BBC" w:rsidRPr="00197B38" w:rsidRDefault="00F95BBC" w:rsidP="00F95BBC">
            <w:pPr>
              <w:rPr>
                <w:lang w:val="es-ES_tradnl"/>
              </w:rPr>
            </w:pPr>
            <w:r w:rsidRPr="00197B38">
              <w:rPr>
                <w:lang w:val="es-ES_tradnl"/>
              </w:rPr>
              <w:t>Versión:</w:t>
            </w:r>
          </w:p>
        </w:tc>
        <w:tc>
          <w:tcPr>
            <w:tcW w:w="6660" w:type="dxa"/>
          </w:tcPr>
          <w:p w14:paraId="15A8FB5D" w14:textId="77777777" w:rsidR="00F95BBC" w:rsidRPr="00197B38" w:rsidRDefault="00F95BBC" w:rsidP="00F95BBC">
            <w:pPr>
              <w:rPr>
                <w:lang w:val="es-ES_tradnl"/>
              </w:rPr>
            </w:pPr>
          </w:p>
        </w:tc>
      </w:tr>
      <w:tr w:rsidR="00F95BBC" w:rsidRPr="00197B38" w14:paraId="7B3B27A0" w14:textId="77777777" w:rsidTr="00980763">
        <w:tc>
          <w:tcPr>
            <w:tcW w:w="2628" w:type="dxa"/>
          </w:tcPr>
          <w:p w14:paraId="706DC073" w14:textId="77777777" w:rsidR="00F95BBC" w:rsidRPr="00197B38" w:rsidRDefault="00F95BBC" w:rsidP="00F95BBC">
            <w:pPr>
              <w:rPr>
                <w:lang w:val="es-ES_tradnl"/>
              </w:rPr>
            </w:pPr>
            <w:r w:rsidRPr="00197B38">
              <w:rPr>
                <w:lang w:val="es-ES_tradnl"/>
              </w:rPr>
              <w:t>Fecha de la versión:</w:t>
            </w:r>
          </w:p>
        </w:tc>
        <w:tc>
          <w:tcPr>
            <w:tcW w:w="6660" w:type="dxa"/>
          </w:tcPr>
          <w:p w14:paraId="3D7CE3C7" w14:textId="77777777" w:rsidR="00F95BBC" w:rsidRPr="00197B38" w:rsidRDefault="00F95BBC" w:rsidP="00F95BBC">
            <w:pPr>
              <w:rPr>
                <w:lang w:val="es-ES_tradnl"/>
              </w:rPr>
            </w:pPr>
          </w:p>
        </w:tc>
      </w:tr>
      <w:tr w:rsidR="00F95BBC" w:rsidRPr="00197B38" w14:paraId="44B6072C" w14:textId="77777777" w:rsidTr="00980763">
        <w:tc>
          <w:tcPr>
            <w:tcW w:w="2628" w:type="dxa"/>
          </w:tcPr>
          <w:p w14:paraId="276C1944" w14:textId="77777777" w:rsidR="00F95BBC" w:rsidRPr="00197B38" w:rsidRDefault="00F95BBC" w:rsidP="00F95BBC">
            <w:pPr>
              <w:rPr>
                <w:lang w:val="es-ES_tradnl"/>
              </w:rPr>
            </w:pPr>
            <w:r w:rsidRPr="00197B38">
              <w:rPr>
                <w:lang w:val="es-ES_tradnl"/>
              </w:rPr>
              <w:t>Creado por:</w:t>
            </w:r>
          </w:p>
        </w:tc>
        <w:tc>
          <w:tcPr>
            <w:tcW w:w="6660" w:type="dxa"/>
          </w:tcPr>
          <w:p w14:paraId="79120E28" w14:textId="77777777" w:rsidR="00F95BBC" w:rsidRPr="00197B38" w:rsidRDefault="00F95BBC" w:rsidP="00F95BBC">
            <w:pPr>
              <w:rPr>
                <w:lang w:val="es-ES_tradnl"/>
              </w:rPr>
            </w:pPr>
          </w:p>
        </w:tc>
      </w:tr>
      <w:tr w:rsidR="00F95BBC" w:rsidRPr="00197B38" w14:paraId="5C7AA25A" w14:textId="77777777" w:rsidTr="00980763">
        <w:tc>
          <w:tcPr>
            <w:tcW w:w="2628" w:type="dxa"/>
          </w:tcPr>
          <w:p w14:paraId="163DF988" w14:textId="77777777" w:rsidR="00F95BBC" w:rsidRPr="00197B38" w:rsidRDefault="00F95BBC" w:rsidP="00F95BBC">
            <w:pPr>
              <w:rPr>
                <w:lang w:val="es-ES_tradnl"/>
              </w:rPr>
            </w:pPr>
            <w:r w:rsidRPr="00197B38">
              <w:rPr>
                <w:lang w:val="es-ES_tradnl"/>
              </w:rPr>
              <w:t>Aprobado por:</w:t>
            </w:r>
          </w:p>
        </w:tc>
        <w:tc>
          <w:tcPr>
            <w:tcW w:w="6660" w:type="dxa"/>
          </w:tcPr>
          <w:p w14:paraId="629A8203" w14:textId="77777777" w:rsidR="00F95BBC" w:rsidRPr="00197B38" w:rsidRDefault="00F95BBC" w:rsidP="00F95BBC">
            <w:pPr>
              <w:rPr>
                <w:lang w:val="es-ES_tradnl"/>
              </w:rPr>
            </w:pPr>
          </w:p>
        </w:tc>
      </w:tr>
      <w:tr w:rsidR="00F95BBC" w:rsidRPr="00197B38" w14:paraId="73407875" w14:textId="77777777" w:rsidTr="00980763">
        <w:tc>
          <w:tcPr>
            <w:tcW w:w="2628" w:type="dxa"/>
          </w:tcPr>
          <w:p w14:paraId="67B33ACC" w14:textId="77777777" w:rsidR="00F95BBC" w:rsidRPr="00197B38" w:rsidRDefault="00F95BBC" w:rsidP="00F95BBC">
            <w:pPr>
              <w:rPr>
                <w:lang w:val="es-ES_tradnl"/>
              </w:rPr>
            </w:pPr>
            <w:r w:rsidRPr="00197B38">
              <w:rPr>
                <w:lang w:val="es-ES_tradnl"/>
              </w:rPr>
              <w:t>Nivel de confidencialidad:</w:t>
            </w:r>
          </w:p>
        </w:tc>
        <w:tc>
          <w:tcPr>
            <w:tcW w:w="6660" w:type="dxa"/>
          </w:tcPr>
          <w:p w14:paraId="61E397B9" w14:textId="77777777" w:rsidR="00F95BBC" w:rsidRPr="00197B38" w:rsidRDefault="00F95BBC" w:rsidP="00F95BBC">
            <w:pPr>
              <w:rPr>
                <w:lang w:val="es-ES_tradnl"/>
              </w:rPr>
            </w:pPr>
          </w:p>
        </w:tc>
      </w:tr>
    </w:tbl>
    <w:p w14:paraId="0B5A220F" w14:textId="77777777" w:rsidR="00F95BBC" w:rsidRPr="00197B38" w:rsidRDefault="00F95BBC" w:rsidP="00F95BBC">
      <w:pPr>
        <w:rPr>
          <w:lang w:val="es-ES_tradnl"/>
        </w:rPr>
      </w:pPr>
    </w:p>
    <w:p w14:paraId="1BD94F2D" w14:textId="77777777" w:rsidR="00F95BBC" w:rsidRPr="00197B38" w:rsidRDefault="00F95BBC" w:rsidP="00F95BBC">
      <w:pPr>
        <w:rPr>
          <w:lang w:val="es-ES_tradnl"/>
        </w:rPr>
      </w:pPr>
    </w:p>
    <w:p w14:paraId="7ABF2DE3" w14:textId="77777777" w:rsidR="00F95BBC" w:rsidRPr="00197B38" w:rsidRDefault="00F95BBC" w:rsidP="00F95BBC">
      <w:pPr>
        <w:rPr>
          <w:b/>
          <w:sz w:val="28"/>
          <w:szCs w:val="28"/>
          <w:lang w:val="es-ES_tradnl"/>
        </w:rPr>
      </w:pPr>
      <w:r w:rsidRPr="00197B38">
        <w:rPr>
          <w:lang w:val="es-ES_tradnl"/>
        </w:rPr>
        <w:br w:type="page"/>
      </w:r>
      <w:r w:rsidRPr="00197B38">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F95BBC" w:rsidRPr="00197B38" w14:paraId="3567F03A" w14:textId="77777777" w:rsidTr="00F95BBC">
        <w:tc>
          <w:tcPr>
            <w:tcW w:w="1384" w:type="dxa"/>
          </w:tcPr>
          <w:p w14:paraId="135054AE" w14:textId="77777777" w:rsidR="00F95BBC" w:rsidRPr="00197B38" w:rsidRDefault="00F95BBC" w:rsidP="00F95BBC">
            <w:pPr>
              <w:rPr>
                <w:b/>
                <w:lang w:val="es-ES_tradnl"/>
              </w:rPr>
            </w:pPr>
            <w:r w:rsidRPr="00197B38">
              <w:rPr>
                <w:b/>
                <w:lang w:val="es-ES_tradnl"/>
              </w:rPr>
              <w:t>Fecha</w:t>
            </w:r>
          </w:p>
        </w:tc>
        <w:tc>
          <w:tcPr>
            <w:tcW w:w="992" w:type="dxa"/>
          </w:tcPr>
          <w:p w14:paraId="0BCD4A64" w14:textId="77777777" w:rsidR="00F95BBC" w:rsidRPr="00197B38" w:rsidRDefault="00F95BBC" w:rsidP="00F95BBC">
            <w:pPr>
              <w:rPr>
                <w:b/>
                <w:lang w:val="es-ES_tradnl"/>
              </w:rPr>
            </w:pPr>
            <w:r w:rsidRPr="00197B38">
              <w:rPr>
                <w:b/>
                <w:lang w:val="es-ES_tradnl"/>
              </w:rPr>
              <w:t>Versión</w:t>
            </w:r>
          </w:p>
        </w:tc>
        <w:tc>
          <w:tcPr>
            <w:tcW w:w="1560" w:type="dxa"/>
          </w:tcPr>
          <w:p w14:paraId="5DAB9420" w14:textId="77777777" w:rsidR="00F95BBC" w:rsidRPr="00197B38" w:rsidRDefault="00F95BBC" w:rsidP="00F95BBC">
            <w:pPr>
              <w:rPr>
                <w:b/>
                <w:lang w:val="es-ES_tradnl"/>
              </w:rPr>
            </w:pPr>
            <w:r w:rsidRPr="00197B38">
              <w:rPr>
                <w:b/>
                <w:lang w:val="es-ES_tradnl"/>
              </w:rPr>
              <w:t>Creado por</w:t>
            </w:r>
          </w:p>
        </w:tc>
        <w:tc>
          <w:tcPr>
            <w:tcW w:w="5352" w:type="dxa"/>
          </w:tcPr>
          <w:p w14:paraId="1A5E7980" w14:textId="77777777" w:rsidR="00F95BBC" w:rsidRPr="00197B38" w:rsidRDefault="00F95BBC" w:rsidP="00F95BBC">
            <w:pPr>
              <w:rPr>
                <w:b/>
                <w:lang w:val="es-ES_tradnl"/>
              </w:rPr>
            </w:pPr>
            <w:r w:rsidRPr="00197B38">
              <w:rPr>
                <w:b/>
                <w:lang w:val="es-ES_tradnl"/>
              </w:rPr>
              <w:t>Descripción de la modificación</w:t>
            </w:r>
          </w:p>
        </w:tc>
      </w:tr>
      <w:tr w:rsidR="00F95BBC" w:rsidRPr="00197B38" w14:paraId="537479B3" w14:textId="77777777" w:rsidTr="00F95BBC">
        <w:tc>
          <w:tcPr>
            <w:tcW w:w="1384" w:type="dxa"/>
          </w:tcPr>
          <w:p w14:paraId="6F77BAE8" w14:textId="61B2A768" w:rsidR="00F95BBC" w:rsidRPr="00197B38" w:rsidRDefault="00F95BBC" w:rsidP="00F95BBC">
            <w:pPr>
              <w:rPr>
                <w:lang w:val="es-ES_tradnl"/>
              </w:rPr>
            </w:pPr>
          </w:p>
        </w:tc>
        <w:tc>
          <w:tcPr>
            <w:tcW w:w="992" w:type="dxa"/>
          </w:tcPr>
          <w:p w14:paraId="5F4A4E51" w14:textId="77777777" w:rsidR="00F95BBC" w:rsidRPr="00197B38" w:rsidRDefault="00F95BBC" w:rsidP="00F95BBC">
            <w:pPr>
              <w:rPr>
                <w:lang w:val="es-ES_tradnl"/>
              </w:rPr>
            </w:pPr>
            <w:r w:rsidRPr="00197B38">
              <w:rPr>
                <w:lang w:val="es-ES_tradnl"/>
              </w:rPr>
              <w:t>0.1</w:t>
            </w:r>
          </w:p>
        </w:tc>
        <w:tc>
          <w:tcPr>
            <w:tcW w:w="1560" w:type="dxa"/>
          </w:tcPr>
          <w:p w14:paraId="40AB52F7" w14:textId="5685C9F9" w:rsidR="00F95BBC" w:rsidRPr="00197B38" w:rsidRDefault="00980763" w:rsidP="00F95BBC">
            <w:pPr>
              <w:rPr>
                <w:lang w:val="es-ES_tradnl"/>
              </w:rPr>
            </w:pPr>
            <w:r w:rsidRPr="00197B38">
              <w:rPr>
                <w:lang w:val="es-ES_tradnl"/>
              </w:rPr>
              <w:t>Advisera</w:t>
            </w:r>
          </w:p>
        </w:tc>
        <w:tc>
          <w:tcPr>
            <w:tcW w:w="5352" w:type="dxa"/>
          </w:tcPr>
          <w:p w14:paraId="079AA9E5" w14:textId="77777777" w:rsidR="00F95BBC" w:rsidRPr="00197B38" w:rsidRDefault="00F95BBC" w:rsidP="00F95BBC">
            <w:pPr>
              <w:rPr>
                <w:lang w:val="es-ES_tradnl"/>
              </w:rPr>
            </w:pPr>
            <w:r w:rsidRPr="00197B38">
              <w:rPr>
                <w:lang w:val="es-ES_tradnl"/>
              </w:rPr>
              <w:t>Descripción básica del documento</w:t>
            </w:r>
          </w:p>
        </w:tc>
      </w:tr>
      <w:tr w:rsidR="00F95BBC" w:rsidRPr="00197B38" w14:paraId="60714A4A" w14:textId="77777777" w:rsidTr="00F95BBC">
        <w:tc>
          <w:tcPr>
            <w:tcW w:w="1384" w:type="dxa"/>
          </w:tcPr>
          <w:p w14:paraId="366DBB1E" w14:textId="77777777" w:rsidR="00F95BBC" w:rsidRPr="00197B38" w:rsidRDefault="00F95BBC" w:rsidP="00F95BBC">
            <w:pPr>
              <w:rPr>
                <w:lang w:val="es-ES_tradnl"/>
              </w:rPr>
            </w:pPr>
          </w:p>
        </w:tc>
        <w:tc>
          <w:tcPr>
            <w:tcW w:w="992" w:type="dxa"/>
          </w:tcPr>
          <w:p w14:paraId="2AB047BD" w14:textId="77777777" w:rsidR="00F95BBC" w:rsidRPr="00197B38" w:rsidRDefault="00F95BBC" w:rsidP="00F95BBC">
            <w:pPr>
              <w:rPr>
                <w:lang w:val="es-ES_tradnl"/>
              </w:rPr>
            </w:pPr>
          </w:p>
        </w:tc>
        <w:tc>
          <w:tcPr>
            <w:tcW w:w="1560" w:type="dxa"/>
          </w:tcPr>
          <w:p w14:paraId="47BCEF55" w14:textId="77777777" w:rsidR="00F95BBC" w:rsidRPr="00197B38" w:rsidRDefault="00F95BBC" w:rsidP="00F95BBC">
            <w:pPr>
              <w:rPr>
                <w:lang w:val="es-ES_tradnl"/>
              </w:rPr>
            </w:pPr>
          </w:p>
        </w:tc>
        <w:tc>
          <w:tcPr>
            <w:tcW w:w="5352" w:type="dxa"/>
          </w:tcPr>
          <w:p w14:paraId="36366945" w14:textId="77777777" w:rsidR="00F95BBC" w:rsidRPr="00197B38" w:rsidRDefault="00F95BBC" w:rsidP="00F95BBC">
            <w:pPr>
              <w:rPr>
                <w:lang w:val="es-ES_tradnl"/>
              </w:rPr>
            </w:pPr>
          </w:p>
        </w:tc>
      </w:tr>
      <w:tr w:rsidR="00F95BBC" w:rsidRPr="00197B38" w14:paraId="33B12E38" w14:textId="77777777" w:rsidTr="00F95BBC">
        <w:tc>
          <w:tcPr>
            <w:tcW w:w="1384" w:type="dxa"/>
          </w:tcPr>
          <w:p w14:paraId="753BEAFF" w14:textId="77777777" w:rsidR="00F95BBC" w:rsidRPr="00197B38" w:rsidRDefault="00F95BBC" w:rsidP="00F95BBC">
            <w:pPr>
              <w:rPr>
                <w:lang w:val="es-ES_tradnl"/>
              </w:rPr>
            </w:pPr>
          </w:p>
        </w:tc>
        <w:tc>
          <w:tcPr>
            <w:tcW w:w="992" w:type="dxa"/>
          </w:tcPr>
          <w:p w14:paraId="16B32AFB" w14:textId="77777777" w:rsidR="00F95BBC" w:rsidRPr="00197B38" w:rsidRDefault="00F95BBC" w:rsidP="00F95BBC">
            <w:pPr>
              <w:rPr>
                <w:lang w:val="es-ES_tradnl"/>
              </w:rPr>
            </w:pPr>
          </w:p>
        </w:tc>
        <w:tc>
          <w:tcPr>
            <w:tcW w:w="1560" w:type="dxa"/>
          </w:tcPr>
          <w:p w14:paraId="728499DA" w14:textId="77777777" w:rsidR="00F95BBC" w:rsidRPr="00197B38" w:rsidRDefault="00F95BBC" w:rsidP="00F95BBC">
            <w:pPr>
              <w:rPr>
                <w:lang w:val="es-ES_tradnl"/>
              </w:rPr>
            </w:pPr>
          </w:p>
        </w:tc>
        <w:tc>
          <w:tcPr>
            <w:tcW w:w="5352" w:type="dxa"/>
          </w:tcPr>
          <w:p w14:paraId="640F22A6" w14:textId="77777777" w:rsidR="00F95BBC" w:rsidRPr="00197B38" w:rsidRDefault="00F95BBC" w:rsidP="00F95BBC">
            <w:pPr>
              <w:rPr>
                <w:lang w:val="es-ES_tradnl"/>
              </w:rPr>
            </w:pPr>
          </w:p>
        </w:tc>
      </w:tr>
      <w:tr w:rsidR="00F95BBC" w:rsidRPr="00197B38" w14:paraId="443FBAB4" w14:textId="77777777" w:rsidTr="00F95BBC">
        <w:tc>
          <w:tcPr>
            <w:tcW w:w="1384" w:type="dxa"/>
          </w:tcPr>
          <w:p w14:paraId="2F46F41C" w14:textId="77777777" w:rsidR="00F95BBC" w:rsidRPr="00197B38" w:rsidRDefault="00F95BBC" w:rsidP="00F95BBC">
            <w:pPr>
              <w:rPr>
                <w:lang w:val="es-ES_tradnl"/>
              </w:rPr>
            </w:pPr>
          </w:p>
        </w:tc>
        <w:tc>
          <w:tcPr>
            <w:tcW w:w="992" w:type="dxa"/>
          </w:tcPr>
          <w:p w14:paraId="500FA0E0" w14:textId="77777777" w:rsidR="00F95BBC" w:rsidRPr="00197B38" w:rsidRDefault="00F95BBC" w:rsidP="00F95BBC">
            <w:pPr>
              <w:rPr>
                <w:lang w:val="es-ES_tradnl"/>
              </w:rPr>
            </w:pPr>
          </w:p>
        </w:tc>
        <w:tc>
          <w:tcPr>
            <w:tcW w:w="1560" w:type="dxa"/>
          </w:tcPr>
          <w:p w14:paraId="029B8EE4" w14:textId="77777777" w:rsidR="00F95BBC" w:rsidRPr="00197B38" w:rsidRDefault="00F95BBC" w:rsidP="00F95BBC">
            <w:pPr>
              <w:rPr>
                <w:lang w:val="es-ES_tradnl"/>
              </w:rPr>
            </w:pPr>
          </w:p>
        </w:tc>
        <w:tc>
          <w:tcPr>
            <w:tcW w:w="5352" w:type="dxa"/>
          </w:tcPr>
          <w:p w14:paraId="24C56851" w14:textId="77777777" w:rsidR="00F95BBC" w:rsidRPr="00197B38" w:rsidRDefault="00F95BBC" w:rsidP="00F95BBC">
            <w:pPr>
              <w:rPr>
                <w:lang w:val="es-ES_tradnl"/>
              </w:rPr>
            </w:pPr>
          </w:p>
        </w:tc>
      </w:tr>
      <w:tr w:rsidR="00F95BBC" w:rsidRPr="00197B38" w14:paraId="4C0AF16E" w14:textId="77777777" w:rsidTr="00F95BBC">
        <w:tc>
          <w:tcPr>
            <w:tcW w:w="1384" w:type="dxa"/>
          </w:tcPr>
          <w:p w14:paraId="5BEA5C9D" w14:textId="77777777" w:rsidR="00F95BBC" w:rsidRPr="00197B38" w:rsidRDefault="00F95BBC" w:rsidP="00F95BBC">
            <w:pPr>
              <w:rPr>
                <w:lang w:val="es-ES_tradnl"/>
              </w:rPr>
            </w:pPr>
          </w:p>
        </w:tc>
        <w:tc>
          <w:tcPr>
            <w:tcW w:w="992" w:type="dxa"/>
          </w:tcPr>
          <w:p w14:paraId="48EFC8FA" w14:textId="77777777" w:rsidR="00F95BBC" w:rsidRPr="00197B38" w:rsidRDefault="00F95BBC" w:rsidP="00F95BBC">
            <w:pPr>
              <w:rPr>
                <w:lang w:val="es-ES_tradnl"/>
              </w:rPr>
            </w:pPr>
          </w:p>
        </w:tc>
        <w:tc>
          <w:tcPr>
            <w:tcW w:w="1560" w:type="dxa"/>
          </w:tcPr>
          <w:p w14:paraId="31FE05C6" w14:textId="77777777" w:rsidR="00F95BBC" w:rsidRPr="00197B38" w:rsidRDefault="00F95BBC" w:rsidP="00F95BBC">
            <w:pPr>
              <w:rPr>
                <w:lang w:val="es-ES_tradnl"/>
              </w:rPr>
            </w:pPr>
          </w:p>
        </w:tc>
        <w:tc>
          <w:tcPr>
            <w:tcW w:w="5352" w:type="dxa"/>
          </w:tcPr>
          <w:p w14:paraId="7930466E" w14:textId="77777777" w:rsidR="00F95BBC" w:rsidRPr="00197B38" w:rsidRDefault="00F95BBC" w:rsidP="00F95BBC">
            <w:pPr>
              <w:rPr>
                <w:lang w:val="es-ES_tradnl"/>
              </w:rPr>
            </w:pPr>
          </w:p>
        </w:tc>
      </w:tr>
      <w:tr w:rsidR="00F95BBC" w:rsidRPr="00197B38" w14:paraId="08B8EFD1" w14:textId="77777777" w:rsidTr="00F95BBC">
        <w:tc>
          <w:tcPr>
            <w:tcW w:w="1384" w:type="dxa"/>
          </w:tcPr>
          <w:p w14:paraId="5ADCF262" w14:textId="77777777" w:rsidR="00F95BBC" w:rsidRPr="00197B38" w:rsidRDefault="00F95BBC" w:rsidP="00F95BBC">
            <w:pPr>
              <w:rPr>
                <w:lang w:val="es-ES_tradnl"/>
              </w:rPr>
            </w:pPr>
          </w:p>
        </w:tc>
        <w:tc>
          <w:tcPr>
            <w:tcW w:w="992" w:type="dxa"/>
          </w:tcPr>
          <w:p w14:paraId="694B893E" w14:textId="77777777" w:rsidR="00F95BBC" w:rsidRPr="00197B38" w:rsidRDefault="00F95BBC" w:rsidP="00F95BBC">
            <w:pPr>
              <w:rPr>
                <w:lang w:val="es-ES_tradnl"/>
              </w:rPr>
            </w:pPr>
          </w:p>
        </w:tc>
        <w:tc>
          <w:tcPr>
            <w:tcW w:w="1560" w:type="dxa"/>
          </w:tcPr>
          <w:p w14:paraId="11DD0218" w14:textId="77777777" w:rsidR="00F95BBC" w:rsidRPr="00197B38" w:rsidRDefault="00F95BBC" w:rsidP="00F95BBC">
            <w:pPr>
              <w:rPr>
                <w:lang w:val="es-ES_tradnl"/>
              </w:rPr>
            </w:pPr>
          </w:p>
        </w:tc>
        <w:tc>
          <w:tcPr>
            <w:tcW w:w="5352" w:type="dxa"/>
          </w:tcPr>
          <w:p w14:paraId="66A5FBC7" w14:textId="77777777" w:rsidR="00F95BBC" w:rsidRPr="00197B38" w:rsidRDefault="00F95BBC" w:rsidP="00F95BBC">
            <w:pPr>
              <w:rPr>
                <w:lang w:val="es-ES_tradnl"/>
              </w:rPr>
            </w:pPr>
          </w:p>
        </w:tc>
      </w:tr>
      <w:tr w:rsidR="00F95BBC" w:rsidRPr="00197B38" w14:paraId="52C7EDA8" w14:textId="77777777" w:rsidTr="00F95BBC">
        <w:tc>
          <w:tcPr>
            <w:tcW w:w="1384" w:type="dxa"/>
          </w:tcPr>
          <w:p w14:paraId="39D4D555" w14:textId="77777777" w:rsidR="00F95BBC" w:rsidRPr="00197B38" w:rsidRDefault="00F95BBC" w:rsidP="00F95BBC">
            <w:pPr>
              <w:rPr>
                <w:lang w:val="es-ES_tradnl"/>
              </w:rPr>
            </w:pPr>
          </w:p>
        </w:tc>
        <w:tc>
          <w:tcPr>
            <w:tcW w:w="992" w:type="dxa"/>
          </w:tcPr>
          <w:p w14:paraId="3508DE65" w14:textId="77777777" w:rsidR="00F95BBC" w:rsidRPr="00197B38" w:rsidRDefault="00F95BBC" w:rsidP="00F95BBC">
            <w:pPr>
              <w:rPr>
                <w:lang w:val="es-ES_tradnl"/>
              </w:rPr>
            </w:pPr>
          </w:p>
        </w:tc>
        <w:tc>
          <w:tcPr>
            <w:tcW w:w="1560" w:type="dxa"/>
          </w:tcPr>
          <w:p w14:paraId="30488B3B" w14:textId="77777777" w:rsidR="00F95BBC" w:rsidRPr="00197B38" w:rsidRDefault="00F95BBC" w:rsidP="00F95BBC">
            <w:pPr>
              <w:rPr>
                <w:lang w:val="es-ES_tradnl"/>
              </w:rPr>
            </w:pPr>
          </w:p>
        </w:tc>
        <w:tc>
          <w:tcPr>
            <w:tcW w:w="5352" w:type="dxa"/>
          </w:tcPr>
          <w:p w14:paraId="6A12154C" w14:textId="77777777" w:rsidR="00F95BBC" w:rsidRPr="00197B38" w:rsidRDefault="00F95BBC" w:rsidP="00F95BBC">
            <w:pPr>
              <w:rPr>
                <w:lang w:val="es-ES_tradnl"/>
              </w:rPr>
            </w:pPr>
          </w:p>
        </w:tc>
      </w:tr>
    </w:tbl>
    <w:p w14:paraId="5AF53932" w14:textId="77777777" w:rsidR="00F95BBC" w:rsidRPr="00197B38" w:rsidRDefault="00F95BBC" w:rsidP="00F95BBC">
      <w:pPr>
        <w:rPr>
          <w:lang w:val="es-ES_tradnl"/>
        </w:rPr>
      </w:pPr>
    </w:p>
    <w:p w14:paraId="0CA013FA" w14:textId="77777777" w:rsidR="00F95BBC" w:rsidRPr="00197B38" w:rsidRDefault="00F95BBC" w:rsidP="00F95BBC">
      <w:pPr>
        <w:rPr>
          <w:lang w:val="es-ES_tradnl"/>
        </w:rPr>
      </w:pPr>
    </w:p>
    <w:p w14:paraId="742B0501" w14:textId="77777777" w:rsidR="00F95BBC" w:rsidRPr="00197B38" w:rsidRDefault="00F95BBC" w:rsidP="00F95BBC">
      <w:pPr>
        <w:rPr>
          <w:b/>
          <w:sz w:val="28"/>
          <w:szCs w:val="28"/>
          <w:lang w:val="es-ES_tradnl"/>
        </w:rPr>
      </w:pPr>
      <w:r w:rsidRPr="00197B38">
        <w:rPr>
          <w:b/>
          <w:sz w:val="28"/>
          <w:lang w:val="es-ES_tradnl"/>
        </w:rPr>
        <w:t>Tabla de contenido</w:t>
      </w:r>
    </w:p>
    <w:p w14:paraId="12F0E388" w14:textId="4493EF8F" w:rsidR="00197B38" w:rsidRPr="00197B38" w:rsidRDefault="002C1C55">
      <w:pPr>
        <w:pStyle w:val="TOC1"/>
        <w:rPr>
          <w:rFonts w:asciiTheme="minorHAnsi" w:eastAsiaTheme="minorEastAsia" w:hAnsiTheme="minorHAnsi" w:cstheme="minorBidi"/>
          <w:b w:val="0"/>
          <w:bCs w:val="0"/>
          <w:caps w:val="0"/>
          <w:noProof/>
          <w:sz w:val="22"/>
          <w:szCs w:val="22"/>
          <w:lang w:val="es-ES_tradnl" w:eastAsia="en-US" w:bidi="ar-SA"/>
        </w:rPr>
      </w:pPr>
      <w:r w:rsidRPr="00197B38">
        <w:rPr>
          <w:lang w:val="es-ES_tradnl"/>
        </w:rPr>
        <w:fldChar w:fldCharType="begin"/>
      </w:r>
      <w:r w:rsidR="00EB09E9" w:rsidRPr="00197B38">
        <w:rPr>
          <w:lang w:val="es-ES_tradnl"/>
        </w:rPr>
        <w:instrText xml:space="preserve"> TOC \o "1-3" \h \z \u </w:instrText>
      </w:r>
      <w:r w:rsidRPr="00197B38">
        <w:rPr>
          <w:lang w:val="es-ES_tradnl"/>
        </w:rPr>
        <w:fldChar w:fldCharType="separate"/>
      </w:r>
      <w:hyperlink w:anchor="_Toc129592558" w:history="1">
        <w:r w:rsidR="00197B38" w:rsidRPr="00197B38">
          <w:rPr>
            <w:rStyle w:val="Hyperlink"/>
            <w:noProof/>
            <w:lang w:val="es-ES_tradnl"/>
          </w:rPr>
          <w:t>1.</w:t>
        </w:r>
        <w:r w:rsidR="00197B38" w:rsidRPr="00197B38">
          <w:rPr>
            <w:rFonts w:asciiTheme="minorHAnsi" w:eastAsiaTheme="minorEastAsia" w:hAnsiTheme="minorHAnsi" w:cstheme="minorBidi"/>
            <w:b w:val="0"/>
            <w:bCs w:val="0"/>
            <w:caps w:val="0"/>
            <w:noProof/>
            <w:sz w:val="22"/>
            <w:szCs w:val="22"/>
            <w:lang w:val="es-ES_tradnl" w:eastAsia="en-US" w:bidi="ar-SA"/>
          </w:rPr>
          <w:tab/>
        </w:r>
        <w:r w:rsidR="00197B38" w:rsidRPr="00197B38">
          <w:rPr>
            <w:rStyle w:val="Hyperlink"/>
            <w:noProof/>
            <w:lang w:val="es-ES_tradnl"/>
          </w:rPr>
          <w:t>Objetivo, alcance y usuarios</w:t>
        </w:r>
        <w:r w:rsidR="00197B38" w:rsidRPr="00197B38">
          <w:rPr>
            <w:noProof/>
            <w:webHidden/>
            <w:lang w:val="es-ES_tradnl"/>
          </w:rPr>
          <w:tab/>
        </w:r>
        <w:r w:rsidR="00197B38" w:rsidRPr="00197B38">
          <w:rPr>
            <w:noProof/>
            <w:webHidden/>
            <w:lang w:val="es-ES_tradnl"/>
          </w:rPr>
          <w:fldChar w:fldCharType="begin"/>
        </w:r>
        <w:r w:rsidR="00197B38" w:rsidRPr="00197B38">
          <w:rPr>
            <w:noProof/>
            <w:webHidden/>
            <w:lang w:val="es-ES_tradnl"/>
          </w:rPr>
          <w:instrText xml:space="preserve"> PAGEREF _Toc129592558 \h </w:instrText>
        </w:r>
        <w:r w:rsidR="00197B38" w:rsidRPr="00197B38">
          <w:rPr>
            <w:noProof/>
            <w:webHidden/>
            <w:lang w:val="es-ES_tradnl"/>
          </w:rPr>
        </w:r>
        <w:r w:rsidR="00197B38" w:rsidRPr="00197B38">
          <w:rPr>
            <w:noProof/>
            <w:webHidden/>
            <w:lang w:val="es-ES_tradnl"/>
          </w:rPr>
          <w:fldChar w:fldCharType="separate"/>
        </w:r>
        <w:r w:rsidR="00197B38" w:rsidRPr="00197B38">
          <w:rPr>
            <w:noProof/>
            <w:webHidden/>
            <w:lang w:val="es-ES_tradnl"/>
          </w:rPr>
          <w:t>3</w:t>
        </w:r>
        <w:r w:rsidR="00197B38" w:rsidRPr="00197B38">
          <w:rPr>
            <w:noProof/>
            <w:webHidden/>
            <w:lang w:val="es-ES_tradnl"/>
          </w:rPr>
          <w:fldChar w:fldCharType="end"/>
        </w:r>
      </w:hyperlink>
    </w:p>
    <w:p w14:paraId="3E55A0B6" w14:textId="0258F23A" w:rsidR="00197B38" w:rsidRPr="00197B38" w:rsidRDefault="00616C07">
      <w:pPr>
        <w:pStyle w:val="TOC1"/>
        <w:rPr>
          <w:rFonts w:asciiTheme="minorHAnsi" w:eastAsiaTheme="minorEastAsia" w:hAnsiTheme="minorHAnsi" w:cstheme="minorBidi"/>
          <w:b w:val="0"/>
          <w:bCs w:val="0"/>
          <w:caps w:val="0"/>
          <w:noProof/>
          <w:sz w:val="22"/>
          <w:szCs w:val="22"/>
          <w:lang w:val="es-ES_tradnl" w:eastAsia="en-US" w:bidi="ar-SA"/>
        </w:rPr>
      </w:pPr>
      <w:hyperlink w:anchor="_Toc129592559" w:history="1">
        <w:r w:rsidR="00197B38" w:rsidRPr="00197B38">
          <w:rPr>
            <w:rStyle w:val="Hyperlink"/>
            <w:noProof/>
            <w:lang w:val="es-ES_tradnl"/>
          </w:rPr>
          <w:t>2.</w:t>
        </w:r>
        <w:r w:rsidR="00197B38" w:rsidRPr="00197B38">
          <w:rPr>
            <w:rFonts w:asciiTheme="minorHAnsi" w:eastAsiaTheme="minorEastAsia" w:hAnsiTheme="minorHAnsi" w:cstheme="minorBidi"/>
            <w:b w:val="0"/>
            <w:bCs w:val="0"/>
            <w:caps w:val="0"/>
            <w:noProof/>
            <w:sz w:val="22"/>
            <w:szCs w:val="22"/>
            <w:lang w:val="es-ES_tradnl" w:eastAsia="en-US" w:bidi="ar-SA"/>
          </w:rPr>
          <w:tab/>
        </w:r>
        <w:r w:rsidR="00197B38" w:rsidRPr="00197B38">
          <w:rPr>
            <w:rStyle w:val="Hyperlink"/>
            <w:noProof/>
            <w:lang w:val="es-ES_tradnl"/>
          </w:rPr>
          <w:t>Documentos de referencia</w:t>
        </w:r>
        <w:r w:rsidR="00197B38" w:rsidRPr="00197B38">
          <w:rPr>
            <w:noProof/>
            <w:webHidden/>
            <w:lang w:val="es-ES_tradnl"/>
          </w:rPr>
          <w:tab/>
        </w:r>
        <w:r w:rsidR="00197B38" w:rsidRPr="00197B38">
          <w:rPr>
            <w:noProof/>
            <w:webHidden/>
            <w:lang w:val="es-ES_tradnl"/>
          </w:rPr>
          <w:fldChar w:fldCharType="begin"/>
        </w:r>
        <w:r w:rsidR="00197B38" w:rsidRPr="00197B38">
          <w:rPr>
            <w:noProof/>
            <w:webHidden/>
            <w:lang w:val="es-ES_tradnl"/>
          </w:rPr>
          <w:instrText xml:space="preserve"> PAGEREF _Toc129592559 \h </w:instrText>
        </w:r>
        <w:r w:rsidR="00197B38" w:rsidRPr="00197B38">
          <w:rPr>
            <w:noProof/>
            <w:webHidden/>
            <w:lang w:val="es-ES_tradnl"/>
          </w:rPr>
        </w:r>
        <w:r w:rsidR="00197B38" w:rsidRPr="00197B38">
          <w:rPr>
            <w:noProof/>
            <w:webHidden/>
            <w:lang w:val="es-ES_tradnl"/>
          </w:rPr>
          <w:fldChar w:fldCharType="separate"/>
        </w:r>
        <w:r w:rsidR="00197B38" w:rsidRPr="00197B38">
          <w:rPr>
            <w:noProof/>
            <w:webHidden/>
            <w:lang w:val="es-ES_tradnl"/>
          </w:rPr>
          <w:t>3</w:t>
        </w:r>
        <w:r w:rsidR="00197B38" w:rsidRPr="00197B38">
          <w:rPr>
            <w:noProof/>
            <w:webHidden/>
            <w:lang w:val="es-ES_tradnl"/>
          </w:rPr>
          <w:fldChar w:fldCharType="end"/>
        </w:r>
      </w:hyperlink>
    </w:p>
    <w:p w14:paraId="76034AD1" w14:textId="4EF6077A" w:rsidR="00197B38" w:rsidRPr="00197B38" w:rsidRDefault="00616C07">
      <w:pPr>
        <w:pStyle w:val="TOC1"/>
        <w:rPr>
          <w:rFonts w:asciiTheme="minorHAnsi" w:eastAsiaTheme="minorEastAsia" w:hAnsiTheme="minorHAnsi" w:cstheme="minorBidi"/>
          <w:b w:val="0"/>
          <w:bCs w:val="0"/>
          <w:caps w:val="0"/>
          <w:noProof/>
          <w:sz w:val="22"/>
          <w:szCs w:val="22"/>
          <w:lang w:val="es-ES_tradnl" w:eastAsia="en-US" w:bidi="ar-SA"/>
        </w:rPr>
      </w:pPr>
      <w:hyperlink w:anchor="_Toc129592560" w:history="1">
        <w:r w:rsidR="00197B38" w:rsidRPr="00197B38">
          <w:rPr>
            <w:rStyle w:val="Hyperlink"/>
            <w:noProof/>
            <w:lang w:val="es-ES_tradnl"/>
          </w:rPr>
          <w:t>3.</w:t>
        </w:r>
        <w:r w:rsidR="00197B38" w:rsidRPr="00197B38">
          <w:rPr>
            <w:rFonts w:asciiTheme="minorHAnsi" w:eastAsiaTheme="minorEastAsia" w:hAnsiTheme="minorHAnsi" w:cstheme="minorBidi"/>
            <w:b w:val="0"/>
            <w:bCs w:val="0"/>
            <w:caps w:val="0"/>
            <w:noProof/>
            <w:sz w:val="22"/>
            <w:szCs w:val="22"/>
            <w:lang w:val="es-ES_tradnl" w:eastAsia="en-US" w:bidi="ar-SA"/>
          </w:rPr>
          <w:tab/>
        </w:r>
        <w:r w:rsidR="00197B38" w:rsidRPr="00197B38">
          <w:rPr>
            <w:rStyle w:val="Hyperlink"/>
            <w:noProof/>
            <w:lang w:val="es-ES_tradnl"/>
          </w:rPr>
          <w:t>Relación con proveedores y socios</w:t>
        </w:r>
        <w:r w:rsidR="00197B38" w:rsidRPr="00197B38">
          <w:rPr>
            <w:noProof/>
            <w:webHidden/>
            <w:lang w:val="es-ES_tradnl"/>
          </w:rPr>
          <w:tab/>
        </w:r>
        <w:r w:rsidR="00197B38" w:rsidRPr="00197B38">
          <w:rPr>
            <w:noProof/>
            <w:webHidden/>
            <w:lang w:val="es-ES_tradnl"/>
          </w:rPr>
          <w:fldChar w:fldCharType="begin"/>
        </w:r>
        <w:r w:rsidR="00197B38" w:rsidRPr="00197B38">
          <w:rPr>
            <w:noProof/>
            <w:webHidden/>
            <w:lang w:val="es-ES_tradnl"/>
          </w:rPr>
          <w:instrText xml:space="preserve"> PAGEREF _Toc129592560 \h </w:instrText>
        </w:r>
        <w:r w:rsidR="00197B38" w:rsidRPr="00197B38">
          <w:rPr>
            <w:noProof/>
            <w:webHidden/>
            <w:lang w:val="es-ES_tradnl"/>
          </w:rPr>
        </w:r>
        <w:r w:rsidR="00197B38" w:rsidRPr="00197B38">
          <w:rPr>
            <w:noProof/>
            <w:webHidden/>
            <w:lang w:val="es-ES_tradnl"/>
          </w:rPr>
          <w:fldChar w:fldCharType="separate"/>
        </w:r>
        <w:r w:rsidR="00197B38" w:rsidRPr="00197B38">
          <w:rPr>
            <w:noProof/>
            <w:webHidden/>
            <w:lang w:val="es-ES_tradnl"/>
          </w:rPr>
          <w:t>3</w:t>
        </w:r>
        <w:r w:rsidR="00197B38" w:rsidRPr="00197B38">
          <w:rPr>
            <w:noProof/>
            <w:webHidden/>
            <w:lang w:val="es-ES_tradnl"/>
          </w:rPr>
          <w:fldChar w:fldCharType="end"/>
        </w:r>
      </w:hyperlink>
    </w:p>
    <w:p w14:paraId="775A38EC" w14:textId="05B955CB" w:rsidR="00197B38" w:rsidRPr="00197B38" w:rsidRDefault="00616C0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561" w:history="1">
        <w:r w:rsidR="00197B38" w:rsidRPr="00197B38">
          <w:rPr>
            <w:rStyle w:val="Hyperlink"/>
            <w:noProof/>
            <w:lang w:val="es-ES_tradnl"/>
          </w:rPr>
          <w:t>3.1.</w:t>
        </w:r>
        <w:r w:rsidR="00197B38" w:rsidRPr="00197B38">
          <w:rPr>
            <w:rFonts w:asciiTheme="minorHAnsi" w:eastAsiaTheme="minorEastAsia" w:hAnsiTheme="minorHAnsi" w:cstheme="minorBidi"/>
            <w:smallCaps w:val="0"/>
            <w:noProof/>
            <w:sz w:val="22"/>
            <w:szCs w:val="22"/>
            <w:lang w:val="es-ES_tradnl" w:eastAsia="en-US" w:bidi="ar-SA"/>
          </w:rPr>
          <w:tab/>
        </w:r>
        <w:r w:rsidR="00197B38" w:rsidRPr="00197B38">
          <w:rPr>
            <w:rStyle w:val="Hyperlink"/>
            <w:noProof/>
            <w:lang w:val="es-ES_tradnl"/>
          </w:rPr>
          <w:t>Identificación de riesgos</w:t>
        </w:r>
        <w:r w:rsidR="00197B38" w:rsidRPr="00197B38">
          <w:rPr>
            <w:noProof/>
            <w:webHidden/>
            <w:lang w:val="es-ES_tradnl"/>
          </w:rPr>
          <w:tab/>
        </w:r>
        <w:r w:rsidR="00197B38" w:rsidRPr="00197B38">
          <w:rPr>
            <w:noProof/>
            <w:webHidden/>
            <w:lang w:val="es-ES_tradnl"/>
          </w:rPr>
          <w:fldChar w:fldCharType="begin"/>
        </w:r>
        <w:r w:rsidR="00197B38" w:rsidRPr="00197B38">
          <w:rPr>
            <w:noProof/>
            <w:webHidden/>
            <w:lang w:val="es-ES_tradnl"/>
          </w:rPr>
          <w:instrText xml:space="preserve"> PAGEREF _Toc129592561 \h </w:instrText>
        </w:r>
        <w:r w:rsidR="00197B38" w:rsidRPr="00197B38">
          <w:rPr>
            <w:noProof/>
            <w:webHidden/>
            <w:lang w:val="es-ES_tradnl"/>
          </w:rPr>
        </w:r>
        <w:r w:rsidR="00197B38" w:rsidRPr="00197B38">
          <w:rPr>
            <w:noProof/>
            <w:webHidden/>
            <w:lang w:val="es-ES_tradnl"/>
          </w:rPr>
          <w:fldChar w:fldCharType="separate"/>
        </w:r>
        <w:r w:rsidR="00197B38" w:rsidRPr="00197B38">
          <w:rPr>
            <w:noProof/>
            <w:webHidden/>
            <w:lang w:val="es-ES_tradnl"/>
          </w:rPr>
          <w:t>3</w:t>
        </w:r>
        <w:r w:rsidR="00197B38" w:rsidRPr="00197B38">
          <w:rPr>
            <w:noProof/>
            <w:webHidden/>
            <w:lang w:val="es-ES_tradnl"/>
          </w:rPr>
          <w:fldChar w:fldCharType="end"/>
        </w:r>
      </w:hyperlink>
    </w:p>
    <w:p w14:paraId="5B469F75" w14:textId="5C2CB506" w:rsidR="00197B38" w:rsidRPr="00197B38" w:rsidRDefault="00616C0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562" w:history="1">
        <w:r w:rsidR="00197B38" w:rsidRPr="00197B38">
          <w:rPr>
            <w:rStyle w:val="Hyperlink"/>
            <w:noProof/>
            <w:lang w:val="es-ES_tradnl"/>
          </w:rPr>
          <w:t>3.2.</w:t>
        </w:r>
        <w:r w:rsidR="00197B38" w:rsidRPr="00197B38">
          <w:rPr>
            <w:rFonts w:asciiTheme="minorHAnsi" w:eastAsiaTheme="minorEastAsia" w:hAnsiTheme="minorHAnsi" w:cstheme="minorBidi"/>
            <w:smallCaps w:val="0"/>
            <w:noProof/>
            <w:sz w:val="22"/>
            <w:szCs w:val="22"/>
            <w:lang w:val="es-ES_tradnl" w:eastAsia="en-US" w:bidi="ar-SA"/>
          </w:rPr>
          <w:tab/>
        </w:r>
        <w:r w:rsidR="00197B38" w:rsidRPr="00197B38">
          <w:rPr>
            <w:rStyle w:val="Hyperlink"/>
            <w:noProof/>
            <w:lang w:val="es-ES_tradnl"/>
          </w:rPr>
          <w:t>Selección</w:t>
        </w:r>
        <w:r w:rsidR="00197B38" w:rsidRPr="00197B38">
          <w:rPr>
            <w:noProof/>
            <w:webHidden/>
            <w:lang w:val="es-ES_tradnl"/>
          </w:rPr>
          <w:tab/>
        </w:r>
        <w:r w:rsidR="00197B38" w:rsidRPr="00197B38">
          <w:rPr>
            <w:noProof/>
            <w:webHidden/>
            <w:lang w:val="es-ES_tradnl"/>
          </w:rPr>
          <w:fldChar w:fldCharType="begin"/>
        </w:r>
        <w:r w:rsidR="00197B38" w:rsidRPr="00197B38">
          <w:rPr>
            <w:noProof/>
            <w:webHidden/>
            <w:lang w:val="es-ES_tradnl"/>
          </w:rPr>
          <w:instrText xml:space="preserve"> PAGEREF _Toc129592562 \h </w:instrText>
        </w:r>
        <w:r w:rsidR="00197B38" w:rsidRPr="00197B38">
          <w:rPr>
            <w:noProof/>
            <w:webHidden/>
            <w:lang w:val="es-ES_tradnl"/>
          </w:rPr>
        </w:r>
        <w:r w:rsidR="00197B38" w:rsidRPr="00197B38">
          <w:rPr>
            <w:noProof/>
            <w:webHidden/>
            <w:lang w:val="es-ES_tradnl"/>
          </w:rPr>
          <w:fldChar w:fldCharType="separate"/>
        </w:r>
        <w:r w:rsidR="00197B38" w:rsidRPr="00197B38">
          <w:rPr>
            <w:noProof/>
            <w:webHidden/>
            <w:lang w:val="es-ES_tradnl"/>
          </w:rPr>
          <w:t>3</w:t>
        </w:r>
        <w:r w:rsidR="00197B38" w:rsidRPr="00197B38">
          <w:rPr>
            <w:noProof/>
            <w:webHidden/>
            <w:lang w:val="es-ES_tradnl"/>
          </w:rPr>
          <w:fldChar w:fldCharType="end"/>
        </w:r>
      </w:hyperlink>
    </w:p>
    <w:p w14:paraId="3F6030BB" w14:textId="215665B9" w:rsidR="00197B38" w:rsidRPr="00197B38" w:rsidRDefault="00616C0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563" w:history="1">
        <w:r w:rsidR="00197B38" w:rsidRPr="00197B38">
          <w:rPr>
            <w:rStyle w:val="Hyperlink"/>
            <w:noProof/>
            <w:lang w:val="es-ES_tradnl"/>
          </w:rPr>
          <w:t>3.3.</w:t>
        </w:r>
        <w:r w:rsidR="00197B38" w:rsidRPr="00197B38">
          <w:rPr>
            <w:rFonts w:asciiTheme="minorHAnsi" w:eastAsiaTheme="minorEastAsia" w:hAnsiTheme="minorHAnsi" w:cstheme="minorBidi"/>
            <w:smallCaps w:val="0"/>
            <w:noProof/>
            <w:sz w:val="22"/>
            <w:szCs w:val="22"/>
            <w:lang w:val="es-ES_tradnl" w:eastAsia="en-US" w:bidi="ar-SA"/>
          </w:rPr>
          <w:tab/>
        </w:r>
        <w:r w:rsidR="00197B38" w:rsidRPr="00197B38">
          <w:rPr>
            <w:rStyle w:val="Hyperlink"/>
            <w:noProof/>
            <w:lang w:val="es-ES_tradnl"/>
          </w:rPr>
          <w:t>Contratos</w:t>
        </w:r>
        <w:r w:rsidR="00197B38" w:rsidRPr="00197B38">
          <w:rPr>
            <w:noProof/>
            <w:webHidden/>
            <w:lang w:val="es-ES_tradnl"/>
          </w:rPr>
          <w:tab/>
        </w:r>
        <w:r w:rsidR="00197B38" w:rsidRPr="00197B38">
          <w:rPr>
            <w:noProof/>
            <w:webHidden/>
            <w:lang w:val="es-ES_tradnl"/>
          </w:rPr>
          <w:fldChar w:fldCharType="begin"/>
        </w:r>
        <w:r w:rsidR="00197B38" w:rsidRPr="00197B38">
          <w:rPr>
            <w:noProof/>
            <w:webHidden/>
            <w:lang w:val="es-ES_tradnl"/>
          </w:rPr>
          <w:instrText xml:space="preserve"> PAGEREF _Toc129592563 \h </w:instrText>
        </w:r>
        <w:r w:rsidR="00197B38" w:rsidRPr="00197B38">
          <w:rPr>
            <w:noProof/>
            <w:webHidden/>
            <w:lang w:val="es-ES_tradnl"/>
          </w:rPr>
        </w:r>
        <w:r w:rsidR="00197B38" w:rsidRPr="00197B38">
          <w:rPr>
            <w:noProof/>
            <w:webHidden/>
            <w:lang w:val="es-ES_tradnl"/>
          </w:rPr>
          <w:fldChar w:fldCharType="separate"/>
        </w:r>
        <w:r w:rsidR="00197B38" w:rsidRPr="00197B38">
          <w:rPr>
            <w:noProof/>
            <w:webHidden/>
            <w:lang w:val="es-ES_tradnl"/>
          </w:rPr>
          <w:t>3</w:t>
        </w:r>
        <w:r w:rsidR="00197B38" w:rsidRPr="00197B38">
          <w:rPr>
            <w:noProof/>
            <w:webHidden/>
            <w:lang w:val="es-ES_tradnl"/>
          </w:rPr>
          <w:fldChar w:fldCharType="end"/>
        </w:r>
      </w:hyperlink>
    </w:p>
    <w:p w14:paraId="683A5EFB" w14:textId="1A8282E4" w:rsidR="00197B38" w:rsidRPr="00197B38" w:rsidRDefault="00616C0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564" w:history="1">
        <w:r w:rsidR="00197B38" w:rsidRPr="00197B38">
          <w:rPr>
            <w:rStyle w:val="Hyperlink"/>
            <w:noProof/>
            <w:lang w:val="es-ES_tradnl"/>
          </w:rPr>
          <w:t>3.4.</w:t>
        </w:r>
        <w:r w:rsidR="00197B38" w:rsidRPr="00197B38">
          <w:rPr>
            <w:rFonts w:asciiTheme="minorHAnsi" w:eastAsiaTheme="minorEastAsia" w:hAnsiTheme="minorHAnsi" w:cstheme="minorBidi"/>
            <w:smallCaps w:val="0"/>
            <w:noProof/>
            <w:sz w:val="22"/>
            <w:szCs w:val="22"/>
            <w:lang w:val="es-ES_tradnl" w:eastAsia="en-US" w:bidi="ar-SA"/>
          </w:rPr>
          <w:tab/>
        </w:r>
        <w:r w:rsidR="00197B38" w:rsidRPr="00197B38">
          <w:rPr>
            <w:rStyle w:val="Hyperlink"/>
            <w:noProof/>
            <w:lang w:val="es-ES_tradnl"/>
          </w:rPr>
          <w:t>Formación y concienciación</w:t>
        </w:r>
        <w:r w:rsidR="00197B38" w:rsidRPr="00197B38">
          <w:rPr>
            <w:noProof/>
            <w:webHidden/>
            <w:lang w:val="es-ES_tradnl"/>
          </w:rPr>
          <w:tab/>
        </w:r>
        <w:r w:rsidR="00197B38" w:rsidRPr="00197B38">
          <w:rPr>
            <w:noProof/>
            <w:webHidden/>
            <w:lang w:val="es-ES_tradnl"/>
          </w:rPr>
          <w:fldChar w:fldCharType="begin"/>
        </w:r>
        <w:r w:rsidR="00197B38" w:rsidRPr="00197B38">
          <w:rPr>
            <w:noProof/>
            <w:webHidden/>
            <w:lang w:val="es-ES_tradnl"/>
          </w:rPr>
          <w:instrText xml:space="preserve"> PAGEREF _Toc129592564 \h </w:instrText>
        </w:r>
        <w:r w:rsidR="00197B38" w:rsidRPr="00197B38">
          <w:rPr>
            <w:noProof/>
            <w:webHidden/>
            <w:lang w:val="es-ES_tradnl"/>
          </w:rPr>
        </w:r>
        <w:r w:rsidR="00197B38" w:rsidRPr="00197B38">
          <w:rPr>
            <w:noProof/>
            <w:webHidden/>
            <w:lang w:val="es-ES_tradnl"/>
          </w:rPr>
          <w:fldChar w:fldCharType="separate"/>
        </w:r>
        <w:r w:rsidR="00197B38" w:rsidRPr="00197B38">
          <w:rPr>
            <w:noProof/>
            <w:webHidden/>
            <w:lang w:val="es-ES_tradnl"/>
          </w:rPr>
          <w:t>4</w:t>
        </w:r>
        <w:r w:rsidR="00197B38" w:rsidRPr="00197B38">
          <w:rPr>
            <w:noProof/>
            <w:webHidden/>
            <w:lang w:val="es-ES_tradnl"/>
          </w:rPr>
          <w:fldChar w:fldCharType="end"/>
        </w:r>
      </w:hyperlink>
    </w:p>
    <w:p w14:paraId="225AB65A" w14:textId="7C7F379B" w:rsidR="00197B38" w:rsidRPr="00197B38" w:rsidRDefault="00616C0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565" w:history="1">
        <w:r w:rsidR="00197B38" w:rsidRPr="00197B38">
          <w:rPr>
            <w:rStyle w:val="Hyperlink"/>
            <w:noProof/>
            <w:lang w:val="es-ES_tradnl"/>
          </w:rPr>
          <w:t>3.5.</w:t>
        </w:r>
        <w:r w:rsidR="00197B38" w:rsidRPr="00197B38">
          <w:rPr>
            <w:rFonts w:asciiTheme="minorHAnsi" w:eastAsiaTheme="minorEastAsia" w:hAnsiTheme="minorHAnsi" w:cstheme="minorBidi"/>
            <w:smallCaps w:val="0"/>
            <w:noProof/>
            <w:sz w:val="22"/>
            <w:szCs w:val="22"/>
            <w:lang w:val="es-ES_tradnl" w:eastAsia="en-US" w:bidi="ar-SA"/>
          </w:rPr>
          <w:tab/>
        </w:r>
        <w:r w:rsidR="00197B38" w:rsidRPr="00197B38">
          <w:rPr>
            <w:rStyle w:val="Hyperlink"/>
            <w:noProof/>
            <w:lang w:val="es-ES_tradnl"/>
          </w:rPr>
          <w:t>Supervisión y revisión</w:t>
        </w:r>
        <w:r w:rsidR="00197B38" w:rsidRPr="00197B38">
          <w:rPr>
            <w:noProof/>
            <w:webHidden/>
            <w:lang w:val="es-ES_tradnl"/>
          </w:rPr>
          <w:tab/>
        </w:r>
        <w:r w:rsidR="00197B38" w:rsidRPr="00197B38">
          <w:rPr>
            <w:noProof/>
            <w:webHidden/>
            <w:lang w:val="es-ES_tradnl"/>
          </w:rPr>
          <w:fldChar w:fldCharType="begin"/>
        </w:r>
        <w:r w:rsidR="00197B38" w:rsidRPr="00197B38">
          <w:rPr>
            <w:noProof/>
            <w:webHidden/>
            <w:lang w:val="es-ES_tradnl"/>
          </w:rPr>
          <w:instrText xml:space="preserve"> PAGEREF _Toc129592565 \h </w:instrText>
        </w:r>
        <w:r w:rsidR="00197B38" w:rsidRPr="00197B38">
          <w:rPr>
            <w:noProof/>
            <w:webHidden/>
            <w:lang w:val="es-ES_tradnl"/>
          </w:rPr>
        </w:r>
        <w:r w:rsidR="00197B38" w:rsidRPr="00197B38">
          <w:rPr>
            <w:noProof/>
            <w:webHidden/>
            <w:lang w:val="es-ES_tradnl"/>
          </w:rPr>
          <w:fldChar w:fldCharType="separate"/>
        </w:r>
        <w:r w:rsidR="00197B38" w:rsidRPr="00197B38">
          <w:rPr>
            <w:noProof/>
            <w:webHidden/>
            <w:lang w:val="es-ES_tradnl"/>
          </w:rPr>
          <w:t>4</w:t>
        </w:r>
        <w:r w:rsidR="00197B38" w:rsidRPr="00197B38">
          <w:rPr>
            <w:noProof/>
            <w:webHidden/>
            <w:lang w:val="es-ES_tradnl"/>
          </w:rPr>
          <w:fldChar w:fldCharType="end"/>
        </w:r>
      </w:hyperlink>
    </w:p>
    <w:p w14:paraId="0D125525" w14:textId="5699E72F" w:rsidR="00197B38" w:rsidRPr="00197B38" w:rsidRDefault="00616C0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566" w:history="1">
        <w:r w:rsidR="00197B38" w:rsidRPr="00197B38">
          <w:rPr>
            <w:rStyle w:val="Hyperlink"/>
            <w:noProof/>
            <w:lang w:val="es-ES_tradnl"/>
          </w:rPr>
          <w:t>3.6.</w:t>
        </w:r>
        <w:r w:rsidR="00197B38" w:rsidRPr="00197B38">
          <w:rPr>
            <w:rFonts w:asciiTheme="minorHAnsi" w:eastAsiaTheme="minorEastAsia" w:hAnsiTheme="minorHAnsi" w:cstheme="minorBidi"/>
            <w:smallCaps w:val="0"/>
            <w:noProof/>
            <w:sz w:val="22"/>
            <w:szCs w:val="22"/>
            <w:lang w:val="es-ES_tradnl" w:eastAsia="en-US" w:bidi="ar-SA"/>
          </w:rPr>
          <w:tab/>
        </w:r>
        <w:r w:rsidR="00197B38" w:rsidRPr="00197B38">
          <w:rPr>
            <w:rStyle w:val="Hyperlink"/>
            <w:noProof/>
            <w:lang w:val="es-ES_tradnl"/>
          </w:rPr>
          <w:t>Cambios o finalización de servicios del proveedor</w:t>
        </w:r>
        <w:r w:rsidR="00197B38" w:rsidRPr="00197B38">
          <w:rPr>
            <w:noProof/>
            <w:webHidden/>
            <w:lang w:val="es-ES_tradnl"/>
          </w:rPr>
          <w:tab/>
        </w:r>
        <w:r w:rsidR="00197B38" w:rsidRPr="00197B38">
          <w:rPr>
            <w:noProof/>
            <w:webHidden/>
            <w:lang w:val="es-ES_tradnl"/>
          </w:rPr>
          <w:fldChar w:fldCharType="begin"/>
        </w:r>
        <w:r w:rsidR="00197B38" w:rsidRPr="00197B38">
          <w:rPr>
            <w:noProof/>
            <w:webHidden/>
            <w:lang w:val="es-ES_tradnl"/>
          </w:rPr>
          <w:instrText xml:space="preserve"> PAGEREF _Toc129592566 \h </w:instrText>
        </w:r>
        <w:r w:rsidR="00197B38" w:rsidRPr="00197B38">
          <w:rPr>
            <w:noProof/>
            <w:webHidden/>
            <w:lang w:val="es-ES_tradnl"/>
          </w:rPr>
        </w:r>
        <w:r w:rsidR="00197B38" w:rsidRPr="00197B38">
          <w:rPr>
            <w:noProof/>
            <w:webHidden/>
            <w:lang w:val="es-ES_tradnl"/>
          </w:rPr>
          <w:fldChar w:fldCharType="separate"/>
        </w:r>
        <w:r w:rsidR="00197B38" w:rsidRPr="00197B38">
          <w:rPr>
            <w:noProof/>
            <w:webHidden/>
            <w:lang w:val="es-ES_tradnl"/>
          </w:rPr>
          <w:t>4</w:t>
        </w:r>
        <w:r w:rsidR="00197B38" w:rsidRPr="00197B38">
          <w:rPr>
            <w:noProof/>
            <w:webHidden/>
            <w:lang w:val="es-ES_tradnl"/>
          </w:rPr>
          <w:fldChar w:fldCharType="end"/>
        </w:r>
      </w:hyperlink>
    </w:p>
    <w:p w14:paraId="135913A2" w14:textId="3C1868D1" w:rsidR="00197B38" w:rsidRPr="00197B38" w:rsidRDefault="00616C07">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567" w:history="1">
        <w:r w:rsidR="00197B38" w:rsidRPr="00197B38">
          <w:rPr>
            <w:rStyle w:val="Hyperlink"/>
            <w:noProof/>
            <w:lang w:val="es-ES_tradnl"/>
          </w:rPr>
          <w:t>3.7.</w:t>
        </w:r>
        <w:r w:rsidR="00197B38" w:rsidRPr="00197B38">
          <w:rPr>
            <w:rFonts w:asciiTheme="minorHAnsi" w:eastAsiaTheme="minorEastAsia" w:hAnsiTheme="minorHAnsi" w:cstheme="minorBidi"/>
            <w:smallCaps w:val="0"/>
            <w:noProof/>
            <w:sz w:val="22"/>
            <w:szCs w:val="22"/>
            <w:lang w:val="es-ES_tradnl" w:eastAsia="en-US" w:bidi="ar-SA"/>
          </w:rPr>
          <w:tab/>
        </w:r>
        <w:r w:rsidR="00197B38" w:rsidRPr="00197B38">
          <w:rPr>
            <w:rStyle w:val="Hyperlink"/>
            <w:noProof/>
            <w:lang w:val="es-ES_tradnl"/>
          </w:rPr>
          <w:t>Eliminación de derecho de acceso y devolución de activos</w:t>
        </w:r>
        <w:r w:rsidR="00197B38" w:rsidRPr="00197B38">
          <w:rPr>
            <w:noProof/>
            <w:webHidden/>
            <w:lang w:val="es-ES_tradnl"/>
          </w:rPr>
          <w:tab/>
        </w:r>
        <w:r w:rsidR="00197B38" w:rsidRPr="00197B38">
          <w:rPr>
            <w:noProof/>
            <w:webHidden/>
            <w:lang w:val="es-ES_tradnl"/>
          </w:rPr>
          <w:fldChar w:fldCharType="begin"/>
        </w:r>
        <w:r w:rsidR="00197B38" w:rsidRPr="00197B38">
          <w:rPr>
            <w:noProof/>
            <w:webHidden/>
            <w:lang w:val="es-ES_tradnl"/>
          </w:rPr>
          <w:instrText xml:space="preserve"> PAGEREF _Toc129592567 \h </w:instrText>
        </w:r>
        <w:r w:rsidR="00197B38" w:rsidRPr="00197B38">
          <w:rPr>
            <w:noProof/>
            <w:webHidden/>
            <w:lang w:val="es-ES_tradnl"/>
          </w:rPr>
        </w:r>
        <w:r w:rsidR="00197B38" w:rsidRPr="00197B38">
          <w:rPr>
            <w:noProof/>
            <w:webHidden/>
            <w:lang w:val="es-ES_tradnl"/>
          </w:rPr>
          <w:fldChar w:fldCharType="separate"/>
        </w:r>
        <w:r w:rsidR="00197B38" w:rsidRPr="00197B38">
          <w:rPr>
            <w:noProof/>
            <w:webHidden/>
            <w:lang w:val="es-ES_tradnl"/>
          </w:rPr>
          <w:t>4</w:t>
        </w:r>
        <w:r w:rsidR="00197B38" w:rsidRPr="00197B38">
          <w:rPr>
            <w:noProof/>
            <w:webHidden/>
            <w:lang w:val="es-ES_tradnl"/>
          </w:rPr>
          <w:fldChar w:fldCharType="end"/>
        </w:r>
      </w:hyperlink>
    </w:p>
    <w:p w14:paraId="5B52E140" w14:textId="6C726210" w:rsidR="00197B38" w:rsidRPr="00197B38" w:rsidRDefault="00616C07">
      <w:pPr>
        <w:pStyle w:val="TOC1"/>
        <w:rPr>
          <w:rFonts w:asciiTheme="minorHAnsi" w:eastAsiaTheme="minorEastAsia" w:hAnsiTheme="minorHAnsi" w:cstheme="minorBidi"/>
          <w:b w:val="0"/>
          <w:bCs w:val="0"/>
          <w:caps w:val="0"/>
          <w:noProof/>
          <w:sz w:val="22"/>
          <w:szCs w:val="22"/>
          <w:lang w:val="es-ES_tradnl" w:eastAsia="en-US" w:bidi="ar-SA"/>
        </w:rPr>
      </w:pPr>
      <w:hyperlink w:anchor="_Toc129592568" w:history="1">
        <w:r w:rsidR="00197B38" w:rsidRPr="00197B38">
          <w:rPr>
            <w:rStyle w:val="Hyperlink"/>
            <w:noProof/>
            <w:lang w:val="es-ES_tradnl"/>
          </w:rPr>
          <w:t>4.</w:t>
        </w:r>
        <w:r w:rsidR="00197B38" w:rsidRPr="00197B38">
          <w:rPr>
            <w:rFonts w:asciiTheme="minorHAnsi" w:eastAsiaTheme="minorEastAsia" w:hAnsiTheme="minorHAnsi" w:cstheme="minorBidi"/>
            <w:b w:val="0"/>
            <w:bCs w:val="0"/>
            <w:caps w:val="0"/>
            <w:noProof/>
            <w:sz w:val="22"/>
            <w:szCs w:val="22"/>
            <w:lang w:val="es-ES_tradnl" w:eastAsia="en-US" w:bidi="ar-SA"/>
          </w:rPr>
          <w:tab/>
        </w:r>
        <w:r w:rsidR="00197B38" w:rsidRPr="00197B38">
          <w:rPr>
            <w:rStyle w:val="Hyperlink"/>
            <w:noProof/>
            <w:lang w:val="es-ES_tradnl"/>
          </w:rPr>
          <w:t>Gestión de registros guardados en base a este documento</w:t>
        </w:r>
        <w:r w:rsidR="00197B38" w:rsidRPr="00197B38">
          <w:rPr>
            <w:noProof/>
            <w:webHidden/>
            <w:lang w:val="es-ES_tradnl"/>
          </w:rPr>
          <w:tab/>
        </w:r>
        <w:r w:rsidR="00197B38" w:rsidRPr="00197B38">
          <w:rPr>
            <w:noProof/>
            <w:webHidden/>
            <w:lang w:val="es-ES_tradnl"/>
          </w:rPr>
          <w:fldChar w:fldCharType="begin"/>
        </w:r>
        <w:r w:rsidR="00197B38" w:rsidRPr="00197B38">
          <w:rPr>
            <w:noProof/>
            <w:webHidden/>
            <w:lang w:val="es-ES_tradnl"/>
          </w:rPr>
          <w:instrText xml:space="preserve"> PAGEREF _Toc129592568 \h </w:instrText>
        </w:r>
        <w:r w:rsidR="00197B38" w:rsidRPr="00197B38">
          <w:rPr>
            <w:noProof/>
            <w:webHidden/>
            <w:lang w:val="es-ES_tradnl"/>
          </w:rPr>
        </w:r>
        <w:r w:rsidR="00197B38" w:rsidRPr="00197B38">
          <w:rPr>
            <w:noProof/>
            <w:webHidden/>
            <w:lang w:val="es-ES_tradnl"/>
          </w:rPr>
          <w:fldChar w:fldCharType="separate"/>
        </w:r>
        <w:r w:rsidR="00197B38" w:rsidRPr="00197B38">
          <w:rPr>
            <w:noProof/>
            <w:webHidden/>
            <w:lang w:val="es-ES_tradnl"/>
          </w:rPr>
          <w:t>5</w:t>
        </w:r>
        <w:r w:rsidR="00197B38" w:rsidRPr="00197B38">
          <w:rPr>
            <w:noProof/>
            <w:webHidden/>
            <w:lang w:val="es-ES_tradnl"/>
          </w:rPr>
          <w:fldChar w:fldCharType="end"/>
        </w:r>
      </w:hyperlink>
    </w:p>
    <w:p w14:paraId="15984552" w14:textId="21C65E8F" w:rsidR="00197B38" w:rsidRPr="00197B38" w:rsidRDefault="00616C07">
      <w:pPr>
        <w:pStyle w:val="TOC1"/>
        <w:rPr>
          <w:rFonts w:asciiTheme="minorHAnsi" w:eastAsiaTheme="minorEastAsia" w:hAnsiTheme="minorHAnsi" w:cstheme="minorBidi"/>
          <w:b w:val="0"/>
          <w:bCs w:val="0"/>
          <w:caps w:val="0"/>
          <w:noProof/>
          <w:sz w:val="22"/>
          <w:szCs w:val="22"/>
          <w:lang w:val="es-ES_tradnl" w:eastAsia="en-US" w:bidi="ar-SA"/>
        </w:rPr>
      </w:pPr>
      <w:hyperlink w:anchor="_Toc129592569" w:history="1">
        <w:r w:rsidR="00197B38" w:rsidRPr="00197B38">
          <w:rPr>
            <w:rStyle w:val="Hyperlink"/>
            <w:noProof/>
            <w:lang w:val="es-ES_tradnl"/>
          </w:rPr>
          <w:t>5.</w:t>
        </w:r>
        <w:r w:rsidR="00197B38" w:rsidRPr="00197B38">
          <w:rPr>
            <w:rFonts w:asciiTheme="minorHAnsi" w:eastAsiaTheme="minorEastAsia" w:hAnsiTheme="minorHAnsi" w:cstheme="minorBidi"/>
            <w:b w:val="0"/>
            <w:bCs w:val="0"/>
            <w:caps w:val="0"/>
            <w:noProof/>
            <w:sz w:val="22"/>
            <w:szCs w:val="22"/>
            <w:lang w:val="es-ES_tradnl" w:eastAsia="en-US" w:bidi="ar-SA"/>
          </w:rPr>
          <w:tab/>
        </w:r>
        <w:r w:rsidR="00197B38" w:rsidRPr="00197B38">
          <w:rPr>
            <w:rStyle w:val="Hyperlink"/>
            <w:noProof/>
            <w:lang w:val="es-ES_tradnl"/>
          </w:rPr>
          <w:t>Validez y gestión de documentos</w:t>
        </w:r>
        <w:r w:rsidR="00197B38" w:rsidRPr="00197B38">
          <w:rPr>
            <w:noProof/>
            <w:webHidden/>
            <w:lang w:val="es-ES_tradnl"/>
          </w:rPr>
          <w:tab/>
        </w:r>
        <w:r w:rsidR="00197B38" w:rsidRPr="00197B38">
          <w:rPr>
            <w:noProof/>
            <w:webHidden/>
            <w:lang w:val="es-ES_tradnl"/>
          </w:rPr>
          <w:fldChar w:fldCharType="begin"/>
        </w:r>
        <w:r w:rsidR="00197B38" w:rsidRPr="00197B38">
          <w:rPr>
            <w:noProof/>
            <w:webHidden/>
            <w:lang w:val="es-ES_tradnl"/>
          </w:rPr>
          <w:instrText xml:space="preserve"> PAGEREF _Toc129592569 \h </w:instrText>
        </w:r>
        <w:r w:rsidR="00197B38" w:rsidRPr="00197B38">
          <w:rPr>
            <w:noProof/>
            <w:webHidden/>
            <w:lang w:val="es-ES_tradnl"/>
          </w:rPr>
        </w:r>
        <w:r w:rsidR="00197B38" w:rsidRPr="00197B38">
          <w:rPr>
            <w:noProof/>
            <w:webHidden/>
            <w:lang w:val="es-ES_tradnl"/>
          </w:rPr>
          <w:fldChar w:fldCharType="separate"/>
        </w:r>
        <w:r w:rsidR="00197B38" w:rsidRPr="00197B38">
          <w:rPr>
            <w:noProof/>
            <w:webHidden/>
            <w:lang w:val="es-ES_tradnl"/>
          </w:rPr>
          <w:t>5</w:t>
        </w:r>
        <w:r w:rsidR="00197B38" w:rsidRPr="00197B38">
          <w:rPr>
            <w:noProof/>
            <w:webHidden/>
            <w:lang w:val="es-ES_tradnl"/>
          </w:rPr>
          <w:fldChar w:fldCharType="end"/>
        </w:r>
      </w:hyperlink>
    </w:p>
    <w:p w14:paraId="316BF77E" w14:textId="55B16EB4" w:rsidR="0048094E" w:rsidRPr="00197B38" w:rsidRDefault="002C1C55" w:rsidP="006C70B1">
      <w:pPr>
        <w:pStyle w:val="TOC1"/>
        <w:rPr>
          <w:rFonts w:asciiTheme="minorHAnsi" w:eastAsiaTheme="minorEastAsia" w:hAnsiTheme="minorHAnsi" w:cstheme="minorBidi"/>
          <w:noProof/>
          <w:sz w:val="22"/>
          <w:szCs w:val="22"/>
          <w:lang w:val="es-ES_tradnl"/>
        </w:rPr>
      </w:pPr>
      <w:r w:rsidRPr="00197B38">
        <w:rPr>
          <w:lang w:val="es-ES_tradnl"/>
        </w:rPr>
        <w:fldChar w:fldCharType="end"/>
      </w:r>
    </w:p>
    <w:p w14:paraId="35267D95" w14:textId="77777777" w:rsidR="00F95BBC" w:rsidRPr="00197B38" w:rsidRDefault="00F95BBC" w:rsidP="00F95BBC">
      <w:pPr>
        <w:pStyle w:val="Heading1"/>
        <w:rPr>
          <w:lang w:val="es-ES_tradnl"/>
        </w:rPr>
      </w:pPr>
      <w:r w:rsidRPr="00197B38">
        <w:rPr>
          <w:lang w:val="es-ES_tradnl"/>
        </w:rPr>
        <w:br w:type="page"/>
      </w:r>
      <w:bookmarkStart w:id="3" w:name="_Toc269500073"/>
      <w:bookmarkStart w:id="4" w:name="_Toc367807608"/>
      <w:bookmarkStart w:id="5" w:name="_Toc129592558"/>
      <w:r w:rsidRPr="00197B38">
        <w:rPr>
          <w:lang w:val="es-ES_tradnl"/>
        </w:rPr>
        <w:lastRenderedPageBreak/>
        <w:t>Objetivo, alcance y usuarios</w:t>
      </w:r>
      <w:bookmarkEnd w:id="3"/>
      <w:bookmarkEnd w:id="4"/>
      <w:bookmarkEnd w:id="5"/>
    </w:p>
    <w:p w14:paraId="20AC7AB9" w14:textId="7FBA4C98" w:rsidR="009A63C7" w:rsidRPr="00197B38" w:rsidRDefault="00555717" w:rsidP="00197B38">
      <w:pPr>
        <w:rPr>
          <w:lang w:val="es-ES_tradnl"/>
        </w:rPr>
      </w:pPr>
      <w:commentRangeStart w:id="6"/>
      <w:r w:rsidRPr="00197B38">
        <w:rPr>
          <w:lang w:val="es-ES_tradnl"/>
        </w:rPr>
        <w:t>El objetivo de este documento es definir las reglas básicas para la</w:t>
      </w:r>
      <w:r w:rsidR="00BD6E49" w:rsidRPr="00197B38">
        <w:rPr>
          <w:lang w:val="es-ES_tradnl"/>
        </w:rPr>
        <w:t>s</w:t>
      </w:r>
      <w:r w:rsidRPr="00197B38">
        <w:rPr>
          <w:lang w:val="es-ES_tradnl"/>
        </w:rPr>
        <w:t xml:space="preserve"> relac</w:t>
      </w:r>
      <w:r w:rsidR="00BD6E49" w:rsidRPr="00197B38">
        <w:rPr>
          <w:lang w:val="es-ES_tradnl"/>
        </w:rPr>
        <w:t>iones</w:t>
      </w:r>
      <w:r w:rsidRPr="00197B38">
        <w:rPr>
          <w:lang w:val="es-ES_tradnl"/>
        </w:rPr>
        <w:t xml:space="preserve"> con proveedores y socios</w:t>
      </w:r>
      <w:r w:rsidR="00BD6E49" w:rsidRPr="00197B38">
        <w:rPr>
          <w:lang w:val="es-ES_tradnl"/>
        </w:rPr>
        <w:t>, incluidos los proveedores de servicios en la nube</w:t>
      </w:r>
      <w:r w:rsidRPr="00197B38">
        <w:rPr>
          <w:lang w:val="es-ES_tradnl"/>
        </w:rPr>
        <w:t>.</w:t>
      </w:r>
      <w:commentRangeEnd w:id="6"/>
      <w:r w:rsidR="00980763" w:rsidRPr="00197B38">
        <w:rPr>
          <w:rStyle w:val="CommentReference"/>
        </w:rPr>
        <w:commentReference w:id="6"/>
      </w:r>
    </w:p>
    <w:p w14:paraId="13ECCA86" w14:textId="77777777" w:rsidR="009A63C7" w:rsidRPr="00197B38" w:rsidRDefault="009A63C7" w:rsidP="00F95BBC">
      <w:pPr>
        <w:rPr>
          <w:lang w:val="es-ES_tradnl"/>
        </w:rPr>
      </w:pPr>
      <w:r w:rsidRPr="00197B38">
        <w:rPr>
          <w:lang w:val="es-ES_tradnl"/>
        </w:rPr>
        <w:t xml:space="preserve">Este documento se aplica a todos los proveedores y socios que puedan tener influencia sobre la confidencialidad, integridad y disponibilidad de información sensible de </w:t>
      </w:r>
      <w:commentRangeStart w:id="7"/>
      <w:r w:rsidRPr="00197B38">
        <w:rPr>
          <w:lang w:val="es-ES_tradnl"/>
        </w:rPr>
        <w:t>[nombre de la organización]</w:t>
      </w:r>
      <w:commentRangeEnd w:id="7"/>
      <w:r w:rsidR="00980763" w:rsidRPr="00197B38">
        <w:rPr>
          <w:rStyle w:val="CommentReference"/>
        </w:rPr>
        <w:commentReference w:id="7"/>
      </w:r>
      <w:r w:rsidRPr="00197B38">
        <w:rPr>
          <w:lang w:val="es-ES_tradnl"/>
        </w:rPr>
        <w:t xml:space="preserve">. </w:t>
      </w:r>
    </w:p>
    <w:p w14:paraId="7E223CCF" w14:textId="77777777" w:rsidR="00F95BBC" w:rsidRPr="00197B38" w:rsidRDefault="009A63C7" w:rsidP="00F95BBC">
      <w:pPr>
        <w:rPr>
          <w:lang w:val="es-ES_tradnl"/>
        </w:rPr>
      </w:pPr>
      <w:r w:rsidRPr="00197B38">
        <w:rPr>
          <w:lang w:val="es-ES_tradnl"/>
        </w:rPr>
        <w:t xml:space="preserve">Los usuarios de este documento son la alta dirección y las personas responsables de proveedores y socios en </w:t>
      </w:r>
      <w:commentRangeStart w:id="8"/>
      <w:r w:rsidRPr="00197B38">
        <w:rPr>
          <w:lang w:val="es-ES_tradnl"/>
        </w:rPr>
        <w:t>[nombre de la organización]</w:t>
      </w:r>
      <w:commentRangeEnd w:id="8"/>
      <w:r w:rsidR="00980763" w:rsidRPr="00197B38">
        <w:rPr>
          <w:rStyle w:val="CommentReference"/>
        </w:rPr>
        <w:commentReference w:id="8"/>
      </w:r>
      <w:r w:rsidRPr="00197B38">
        <w:rPr>
          <w:lang w:val="es-ES_tradnl"/>
        </w:rPr>
        <w:t>.</w:t>
      </w:r>
    </w:p>
    <w:p w14:paraId="0283D201" w14:textId="77777777" w:rsidR="00F95BBC" w:rsidRPr="00197B38" w:rsidRDefault="00F95BBC" w:rsidP="00F95BBC">
      <w:pPr>
        <w:rPr>
          <w:lang w:val="es-ES_tradnl"/>
        </w:rPr>
      </w:pPr>
    </w:p>
    <w:p w14:paraId="161C2D22" w14:textId="77777777" w:rsidR="00F95BBC" w:rsidRPr="00197B38" w:rsidRDefault="00F95BBC" w:rsidP="00F95BBC">
      <w:pPr>
        <w:pStyle w:val="Heading1"/>
        <w:rPr>
          <w:lang w:val="es-ES_tradnl"/>
        </w:rPr>
      </w:pPr>
      <w:bookmarkStart w:id="9" w:name="_Toc269500074"/>
      <w:bookmarkStart w:id="10" w:name="_Toc367807609"/>
      <w:bookmarkStart w:id="11" w:name="_Toc129592559"/>
      <w:r w:rsidRPr="00197B38">
        <w:rPr>
          <w:lang w:val="es-ES_tradnl"/>
        </w:rPr>
        <w:t>Documentos de referencia</w:t>
      </w:r>
      <w:bookmarkEnd w:id="9"/>
      <w:bookmarkEnd w:id="10"/>
      <w:bookmarkEnd w:id="11"/>
    </w:p>
    <w:p w14:paraId="6412350B" w14:textId="44475E00" w:rsidR="00980763" w:rsidRPr="00197B38" w:rsidRDefault="00DA5FAE" w:rsidP="00980763">
      <w:pPr>
        <w:numPr>
          <w:ilvl w:val="0"/>
          <w:numId w:val="4"/>
        </w:numPr>
        <w:spacing w:after="0"/>
        <w:rPr>
          <w:lang w:val="es-ES_tradnl"/>
        </w:rPr>
      </w:pPr>
      <w:r w:rsidRPr="00197B38">
        <w:rPr>
          <w:lang w:val="es-ES_tradnl"/>
        </w:rPr>
        <w:t xml:space="preserve">Norma ISO/IEC 27001, </w:t>
      </w:r>
      <w:r w:rsidR="00980763" w:rsidRPr="00197B38">
        <w:rPr>
          <w:lang w:val="es-ES_tradnl"/>
        </w:rPr>
        <w:t>cláusulas</w:t>
      </w:r>
      <w:r w:rsidRPr="00197B38">
        <w:rPr>
          <w:lang w:val="es-ES_tradnl"/>
        </w:rPr>
        <w:t xml:space="preserve"> </w:t>
      </w:r>
      <w:r w:rsidR="00980763" w:rsidRPr="00197B38">
        <w:rPr>
          <w:lang w:val="es-ES_tradnl"/>
        </w:rPr>
        <w:t>A.5.7, A.5.11, A.5.19, A.5.20, A.5.21, A.5.22, A.5.23, A.6.1, A.6.2, A.6.3 y A.8.30</w:t>
      </w:r>
    </w:p>
    <w:p w14:paraId="52E6CD20" w14:textId="144CDEF6" w:rsidR="00F01FFC" w:rsidRPr="00197B38" w:rsidRDefault="00F01FFC" w:rsidP="00EE6CDA">
      <w:pPr>
        <w:numPr>
          <w:ilvl w:val="0"/>
          <w:numId w:val="4"/>
        </w:numPr>
        <w:spacing w:after="0"/>
        <w:rPr>
          <w:lang w:val="es-ES_tradnl"/>
        </w:rPr>
      </w:pPr>
      <w:commentRangeStart w:id="12"/>
      <w:r w:rsidRPr="00197B38">
        <w:rPr>
          <w:lang w:val="es-ES_tradnl"/>
        </w:rPr>
        <w:t>Metodología de evaluación y tratamiento de riesgos</w:t>
      </w:r>
      <w:commentRangeEnd w:id="12"/>
      <w:r w:rsidR="00980763" w:rsidRPr="00197B38">
        <w:rPr>
          <w:rStyle w:val="CommentReference"/>
        </w:rPr>
        <w:commentReference w:id="12"/>
      </w:r>
    </w:p>
    <w:p w14:paraId="7B58383C" w14:textId="4AA8A5C2" w:rsidR="00DA5FAE" w:rsidRPr="00197B38" w:rsidRDefault="00EC3639" w:rsidP="00C76676">
      <w:pPr>
        <w:numPr>
          <w:ilvl w:val="0"/>
          <w:numId w:val="4"/>
        </w:numPr>
        <w:spacing w:after="0"/>
        <w:rPr>
          <w:lang w:val="es-ES_tradnl"/>
        </w:rPr>
      </w:pPr>
      <w:commentRangeStart w:id="13"/>
      <w:r w:rsidRPr="00197B38">
        <w:rPr>
          <w:lang w:val="es-ES_tradnl"/>
        </w:rPr>
        <w:t>Informe sobre la</w:t>
      </w:r>
      <w:r w:rsidR="00DA5FAE" w:rsidRPr="00197B38">
        <w:rPr>
          <w:lang w:val="es-ES_tradnl"/>
        </w:rPr>
        <w:t xml:space="preserve"> evaluación y tratamiento de riesgos</w:t>
      </w:r>
      <w:commentRangeEnd w:id="13"/>
      <w:r w:rsidR="00980763" w:rsidRPr="00197B38">
        <w:rPr>
          <w:rStyle w:val="CommentReference"/>
        </w:rPr>
        <w:commentReference w:id="13"/>
      </w:r>
    </w:p>
    <w:p w14:paraId="0272606B" w14:textId="77777777" w:rsidR="00675A74" w:rsidRPr="00197B38" w:rsidRDefault="00675A74" w:rsidP="00C76676">
      <w:pPr>
        <w:numPr>
          <w:ilvl w:val="0"/>
          <w:numId w:val="4"/>
        </w:numPr>
        <w:spacing w:after="0"/>
        <w:rPr>
          <w:lang w:val="es-ES_tradnl"/>
        </w:rPr>
      </w:pPr>
      <w:r w:rsidRPr="00197B38">
        <w:rPr>
          <w:lang w:val="es-ES_tradnl"/>
        </w:rPr>
        <w:t>Política de control de acceso</w:t>
      </w:r>
    </w:p>
    <w:p w14:paraId="78E99DD8" w14:textId="77777777" w:rsidR="00F01FFC" w:rsidRPr="00197B38" w:rsidRDefault="00F01FFC" w:rsidP="00C76676">
      <w:pPr>
        <w:numPr>
          <w:ilvl w:val="0"/>
          <w:numId w:val="4"/>
        </w:numPr>
        <w:spacing w:after="0"/>
        <w:rPr>
          <w:lang w:val="es-ES_tradnl"/>
        </w:rPr>
      </w:pPr>
      <w:r w:rsidRPr="00197B38">
        <w:rPr>
          <w:lang w:val="es-ES_tradnl"/>
        </w:rPr>
        <w:t>Declaración de confidencialidad</w:t>
      </w:r>
    </w:p>
    <w:p w14:paraId="3559516C" w14:textId="77777777" w:rsidR="00F95BBC" w:rsidRPr="00197B38" w:rsidRDefault="00F95BBC" w:rsidP="00F95BBC">
      <w:pPr>
        <w:rPr>
          <w:lang w:val="es-ES_tradnl"/>
        </w:rPr>
      </w:pPr>
    </w:p>
    <w:p w14:paraId="3E9560A5" w14:textId="6A8B11A0" w:rsidR="00F95BBC" w:rsidRPr="00197B38" w:rsidRDefault="00DA5FAE" w:rsidP="00980763">
      <w:pPr>
        <w:pStyle w:val="Heading1"/>
        <w:rPr>
          <w:lang w:val="es-ES_tradnl"/>
        </w:rPr>
      </w:pPr>
      <w:bookmarkStart w:id="14" w:name="_Toc367807610"/>
      <w:bookmarkStart w:id="15" w:name="_Toc129592560"/>
      <w:r w:rsidRPr="00197B38">
        <w:rPr>
          <w:lang w:val="es-ES_tradnl"/>
        </w:rPr>
        <w:t xml:space="preserve">Relación con </w:t>
      </w:r>
      <w:r w:rsidR="00980763" w:rsidRPr="00197B38">
        <w:rPr>
          <w:lang w:val="es-ES_tradnl"/>
        </w:rPr>
        <w:t>proveedores</w:t>
      </w:r>
      <w:r w:rsidRPr="00197B38">
        <w:rPr>
          <w:lang w:val="es-ES_tradnl"/>
        </w:rPr>
        <w:t xml:space="preserve"> y socios</w:t>
      </w:r>
      <w:bookmarkEnd w:id="14"/>
      <w:bookmarkEnd w:id="15"/>
    </w:p>
    <w:p w14:paraId="03A96D91" w14:textId="3961BBFB" w:rsidR="00F01FFC" w:rsidRPr="00197B38" w:rsidRDefault="00F01FFC" w:rsidP="00F01FFC">
      <w:pPr>
        <w:pStyle w:val="Heading2"/>
        <w:rPr>
          <w:lang w:val="es-ES_tradnl"/>
        </w:rPr>
      </w:pPr>
      <w:bookmarkStart w:id="16" w:name="_Toc367807611"/>
      <w:bookmarkStart w:id="17" w:name="_Toc129592561"/>
      <w:commentRangeStart w:id="18"/>
      <w:r w:rsidRPr="00197B38">
        <w:rPr>
          <w:lang w:val="es-ES_tradnl"/>
        </w:rPr>
        <w:t>Identificación de riesgos</w:t>
      </w:r>
      <w:bookmarkEnd w:id="16"/>
      <w:commentRangeEnd w:id="18"/>
      <w:r w:rsidR="00980763" w:rsidRPr="00197B38">
        <w:rPr>
          <w:rStyle w:val="CommentReference"/>
          <w:b w:val="0"/>
        </w:rPr>
        <w:commentReference w:id="18"/>
      </w:r>
      <w:bookmarkEnd w:id="17"/>
    </w:p>
    <w:p w14:paraId="15DCFC11" w14:textId="79764B58" w:rsidR="00F01FFC" w:rsidRPr="00197B38" w:rsidRDefault="00F01FFC" w:rsidP="00F01FFC">
      <w:pPr>
        <w:rPr>
          <w:lang w:val="es-ES_tradnl"/>
        </w:rPr>
      </w:pPr>
      <w:r w:rsidRPr="00197B38">
        <w:rPr>
          <w:lang w:val="es-ES_tradnl"/>
        </w:rPr>
        <w:t>Los riesgos de seguridad relacionados con proveedores y socios</w:t>
      </w:r>
      <w:r w:rsidR="00BD6E49" w:rsidRPr="00197B38">
        <w:rPr>
          <w:lang w:val="es-ES_tradnl"/>
        </w:rPr>
        <w:t xml:space="preserve">, incluidos los proveedores de servicios en la nube, </w:t>
      </w:r>
      <w:r w:rsidRPr="00197B38">
        <w:rPr>
          <w:lang w:val="es-ES_tradnl"/>
        </w:rPr>
        <w:t>se identifican durante el proceso de evaluación de riesgos, según se define en la Metodología de evaluación y tratamiento de riesgos. Durante la evaluación de riesgos, se debe tener especial cuidado para identificar riesgos relacionados con tecnología de la información y comunicación, como también riesgos relacionados con la cadena de suministro de productos.</w:t>
      </w:r>
    </w:p>
    <w:p w14:paraId="63D43C37" w14:textId="77777777" w:rsidR="0064117B" w:rsidRDefault="00840791" w:rsidP="0064117B">
      <w:pPr>
        <w:rPr>
          <w:lang w:val="es-ES_tradnl"/>
        </w:rPr>
      </w:pPr>
      <w:r w:rsidRPr="00197B38">
        <w:rPr>
          <w:lang w:val="es-ES_tradnl"/>
        </w:rPr>
        <w:t>El [cargo] decide si también es necesario evaluar los riesgos relacionados con proveedores y socios específicos.</w:t>
      </w:r>
    </w:p>
    <w:p w14:paraId="7BDA8734" w14:textId="77777777" w:rsidR="0064117B" w:rsidRDefault="0064117B" w:rsidP="0064117B">
      <w:pPr>
        <w:rPr>
          <w:lang w:val="es-ES_tradnl"/>
        </w:rPr>
      </w:pPr>
      <w:r>
        <w:rPr>
          <w:lang w:val="es-ES_tradnl"/>
        </w:rPr>
        <w:t>…</w:t>
      </w:r>
    </w:p>
    <w:p w14:paraId="12AEB5FF" w14:textId="77777777" w:rsidR="0064117B" w:rsidRDefault="0064117B" w:rsidP="0064117B">
      <w:pPr>
        <w:rPr>
          <w:lang w:val="es-ES_tradnl"/>
        </w:rPr>
      </w:pPr>
      <w:bookmarkStart w:id="19" w:name="_GoBack"/>
      <w:bookmarkEnd w:id="19"/>
    </w:p>
    <w:p w14:paraId="1B5135A2" w14:textId="77777777" w:rsidR="0064117B" w:rsidRDefault="0064117B" w:rsidP="0064117B">
      <w:pPr>
        <w:spacing w:line="240" w:lineRule="auto"/>
        <w:jc w:val="center"/>
        <w:rPr>
          <w:rFonts w:eastAsiaTheme="minorEastAsia"/>
          <w:lang w:eastAsia="en-US"/>
        </w:rPr>
      </w:pPr>
      <w:r>
        <w:rPr>
          <w:rFonts w:eastAsiaTheme="minorEastAsia"/>
          <w:lang w:eastAsia="en-US"/>
        </w:rPr>
        <w:t>** FIN DE MUESTRA GRATIS **</w:t>
      </w:r>
    </w:p>
    <w:p w14:paraId="12718B9C" w14:textId="77777777" w:rsidR="0064117B" w:rsidRDefault="0064117B" w:rsidP="0064117B">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p w14:paraId="19C3AD96" w14:textId="77777777" w:rsidR="0064117B" w:rsidRDefault="0064117B" w:rsidP="0064117B">
      <w:pPr>
        <w:spacing w:line="240" w:lineRule="auto"/>
        <w:rPr>
          <w:rFonts w:eastAsiaTheme="minorEastAsia"/>
          <w:lang w:eastAsia="en-US"/>
        </w:rPr>
      </w:pPr>
    </w:p>
    <w:p w14:paraId="02E71309" w14:textId="77777777" w:rsidR="0064117B" w:rsidRDefault="0064117B" w:rsidP="0064117B">
      <w:pPr>
        <w:spacing w:line="240" w:lineRule="auto"/>
        <w:rPr>
          <w:rFonts w:eastAsiaTheme="minorEastAsia"/>
          <w:lang w:eastAsia="en-US"/>
        </w:rPr>
      </w:pPr>
    </w:p>
    <w:p w14:paraId="75D1F4F1" w14:textId="77777777" w:rsidR="0064117B" w:rsidRDefault="0064117B" w:rsidP="0064117B">
      <w:pPr>
        <w:spacing w:line="240" w:lineRule="auto"/>
        <w:rPr>
          <w:rFonts w:eastAsiaTheme="minorEastAsia"/>
          <w:lang w:eastAsia="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64117B" w:rsidRPr="006A2B6E" w14:paraId="3648600B" w14:textId="77777777" w:rsidTr="00F90A89">
        <w:tc>
          <w:tcPr>
            <w:tcW w:w="3150" w:type="dxa"/>
            <w:vAlign w:val="center"/>
          </w:tcPr>
          <w:p w14:paraId="7BCFF54A" w14:textId="77777777" w:rsidR="0064117B" w:rsidRPr="006A2B6E" w:rsidRDefault="0064117B" w:rsidP="00F90A89">
            <w:pPr>
              <w:pStyle w:val="NoSpacing"/>
              <w:jc w:val="center"/>
              <w:rPr>
                <w:sz w:val="26"/>
                <w:szCs w:val="26"/>
              </w:rPr>
            </w:pPr>
          </w:p>
        </w:tc>
        <w:tc>
          <w:tcPr>
            <w:tcW w:w="1933" w:type="dxa"/>
            <w:vAlign w:val="center"/>
          </w:tcPr>
          <w:p w14:paraId="74021ED3" w14:textId="77777777" w:rsidR="0064117B" w:rsidRPr="006A2B6E" w:rsidRDefault="0064117B" w:rsidP="00F90A89">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10658A1A" w14:textId="77777777" w:rsidR="0064117B" w:rsidRPr="006A2B6E" w:rsidRDefault="0064117B" w:rsidP="00F90A89">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226FCE41" w14:textId="77777777" w:rsidR="0064117B" w:rsidRPr="006A2B6E" w:rsidRDefault="0064117B" w:rsidP="00F90A89">
            <w:pPr>
              <w:pStyle w:val="NoSpacing"/>
              <w:jc w:val="center"/>
              <w:rPr>
                <w:b/>
                <w:color w:val="686868"/>
                <w:sz w:val="26"/>
                <w:szCs w:val="26"/>
              </w:rPr>
            </w:pPr>
            <w:r w:rsidRPr="006A2B6E">
              <w:rPr>
                <w:b/>
                <w:color w:val="686868"/>
                <w:sz w:val="26"/>
                <w:szCs w:val="26"/>
              </w:rPr>
              <w:t>Paquete de documentos superior</w:t>
            </w:r>
          </w:p>
        </w:tc>
      </w:tr>
      <w:tr w:rsidR="0064117B" w:rsidRPr="006A2B6E" w14:paraId="0821B125" w14:textId="77777777" w:rsidTr="00F90A89">
        <w:tc>
          <w:tcPr>
            <w:tcW w:w="3150" w:type="dxa"/>
            <w:vAlign w:val="center"/>
          </w:tcPr>
          <w:p w14:paraId="119943F7" w14:textId="77777777" w:rsidR="0064117B" w:rsidRPr="006A2B6E" w:rsidRDefault="0064117B" w:rsidP="00F90A89">
            <w:pPr>
              <w:pStyle w:val="NoSpacing"/>
              <w:jc w:val="center"/>
              <w:rPr>
                <w:sz w:val="36"/>
                <w:szCs w:val="36"/>
              </w:rPr>
            </w:pPr>
          </w:p>
        </w:tc>
        <w:tc>
          <w:tcPr>
            <w:tcW w:w="1933" w:type="dxa"/>
            <w:vAlign w:val="center"/>
          </w:tcPr>
          <w:p w14:paraId="3FD11686" w14:textId="77777777" w:rsidR="0064117B" w:rsidRPr="006A2B6E" w:rsidRDefault="0064117B" w:rsidP="00F90A89">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5359EA92" w14:textId="77777777" w:rsidR="0064117B" w:rsidRPr="006A2B6E" w:rsidRDefault="0064117B" w:rsidP="00F90A89">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3B88BF5A" w14:textId="77777777" w:rsidR="0064117B" w:rsidRPr="006A2B6E" w:rsidRDefault="0064117B" w:rsidP="00F90A89">
            <w:pPr>
              <w:pStyle w:val="NoSpacing"/>
              <w:jc w:val="center"/>
              <w:rPr>
                <w:b/>
                <w:sz w:val="36"/>
                <w:szCs w:val="36"/>
              </w:rPr>
            </w:pPr>
            <w:r w:rsidRPr="006A2B6E">
              <w:rPr>
                <w:b/>
                <w:sz w:val="24"/>
                <w:szCs w:val="24"/>
              </w:rPr>
              <w:t>US</w:t>
            </w:r>
            <w:r w:rsidRPr="006A2B6E">
              <w:rPr>
                <w:b/>
                <w:sz w:val="36"/>
                <w:szCs w:val="36"/>
              </w:rPr>
              <w:t xml:space="preserve"> $2397</w:t>
            </w:r>
          </w:p>
        </w:tc>
      </w:tr>
      <w:tr w:rsidR="0064117B" w:rsidRPr="006A2B6E" w14:paraId="60360F50" w14:textId="77777777" w:rsidTr="00F90A89">
        <w:tc>
          <w:tcPr>
            <w:tcW w:w="3150" w:type="dxa"/>
            <w:shd w:val="clear" w:color="auto" w:fill="F2F2F2"/>
            <w:vAlign w:val="center"/>
          </w:tcPr>
          <w:p w14:paraId="0F959CEE" w14:textId="77777777" w:rsidR="0064117B" w:rsidRPr="006A2B6E" w:rsidRDefault="0064117B" w:rsidP="00F90A89">
            <w:pPr>
              <w:pStyle w:val="NoSpacing"/>
              <w:rPr>
                <w:b/>
              </w:rPr>
            </w:pPr>
            <w:r w:rsidRPr="006A2B6E">
              <w:rPr>
                <w:b/>
              </w:rPr>
              <w:t>45 plantillas de documentos que cumplen con ISO 27001</w:t>
            </w:r>
          </w:p>
        </w:tc>
        <w:tc>
          <w:tcPr>
            <w:tcW w:w="1933" w:type="dxa"/>
            <w:shd w:val="clear" w:color="auto" w:fill="F2F2F2"/>
            <w:vAlign w:val="center"/>
          </w:tcPr>
          <w:p w14:paraId="79B20AAF" w14:textId="77777777" w:rsidR="0064117B" w:rsidRPr="006A2B6E" w:rsidRDefault="0064117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3E50CC91" w14:textId="77777777" w:rsidR="0064117B" w:rsidRPr="006A2B6E" w:rsidRDefault="0064117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3CC4AD38" w14:textId="77777777" w:rsidR="0064117B" w:rsidRPr="006A2B6E" w:rsidRDefault="0064117B" w:rsidP="00F90A89">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64117B" w:rsidRPr="006A2B6E" w14:paraId="27767E7E" w14:textId="77777777" w:rsidTr="00F90A89">
        <w:tc>
          <w:tcPr>
            <w:tcW w:w="3150" w:type="dxa"/>
            <w:vAlign w:val="center"/>
          </w:tcPr>
          <w:p w14:paraId="14F66554" w14:textId="77777777" w:rsidR="0064117B" w:rsidRPr="006A2B6E" w:rsidRDefault="0064117B" w:rsidP="00F90A89">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4B9A0542" w14:textId="77777777" w:rsidR="0064117B" w:rsidRPr="006A2B6E" w:rsidRDefault="0064117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6EC8823A" w14:textId="77777777" w:rsidR="0064117B" w:rsidRPr="006A2B6E" w:rsidRDefault="0064117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1D38CF54" w14:textId="77777777" w:rsidR="0064117B" w:rsidRPr="006A2B6E" w:rsidRDefault="0064117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64117B" w:rsidRPr="006A2B6E" w14:paraId="04796E49" w14:textId="77777777" w:rsidTr="00F90A89">
        <w:tc>
          <w:tcPr>
            <w:tcW w:w="3150" w:type="dxa"/>
            <w:shd w:val="clear" w:color="auto" w:fill="F2F2F2"/>
            <w:vAlign w:val="center"/>
          </w:tcPr>
          <w:p w14:paraId="07DF6B5D" w14:textId="77777777" w:rsidR="0064117B" w:rsidRPr="006A2B6E" w:rsidRDefault="0064117B" w:rsidP="00F90A89">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21267C1E" w14:textId="77777777" w:rsidR="0064117B" w:rsidRPr="006A2B6E" w:rsidRDefault="0064117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5C74609D" w14:textId="77777777" w:rsidR="0064117B" w:rsidRPr="006A2B6E" w:rsidRDefault="0064117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77AB5F71" w14:textId="77777777" w:rsidR="0064117B" w:rsidRPr="006A2B6E" w:rsidRDefault="0064117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64117B" w:rsidRPr="006A2B6E" w14:paraId="6AF64BE0" w14:textId="77777777" w:rsidTr="00F90A89">
        <w:tc>
          <w:tcPr>
            <w:tcW w:w="3150" w:type="dxa"/>
            <w:vAlign w:val="center"/>
          </w:tcPr>
          <w:p w14:paraId="4188A04A" w14:textId="77777777" w:rsidR="0064117B" w:rsidRPr="006A2B6E" w:rsidRDefault="0064117B" w:rsidP="00F90A89">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317A1272" w14:textId="77777777" w:rsidR="0064117B" w:rsidRPr="006A2B6E" w:rsidRDefault="0064117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332277E8" w14:textId="77777777" w:rsidR="0064117B" w:rsidRPr="006A2B6E" w:rsidRDefault="0064117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4C5EC69D" w14:textId="77777777" w:rsidR="0064117B" w:rsidRPr="006A2B6E" w:rsidRDefault="0064117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64117B" w:rsidRPr="006A2B6E" w14:paraId="782DA686" w14:textId="77777777" w:rsidTr="00F90A89">
        <w:tc>
          <w:tcPr>
            <w:tcW w:w="3150" w:type="dxa"/>
            <w:shd w:val="clear" w:color="auto" w:fill="F2F2F2"/>
            <w:vAlign w:val="center"/>
          </w:tcPr>
          <w:p w14:paraId="05C9BE39" w14:textId="77777777" w:rsidR="0064117B" w:rsidRPr="006A2B6E" w:rsidRDefault="0064117B" w:rsidP="00F90A89">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27934F46" w14:textId="77777777" w:rsidR="0064117B" w:rsidRPr="006A2B6E" w:rsidRDefault="0064117B"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5954FD9B" w14:textId="77777777" w:rsidR="0064117B" w:rsidRPr="006A2B6E" w:rsidRDefault="0064117B"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2C920099" w14:textId="77777777" w:rsidR="0064117B" w:rsidRPr="006A2B6E" w:rsidRDefault="0064117B"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64117B" w:rsidRPr="006A2B6E" w14:paraId="11887844" w14:textId="77777777" w:rsidTr="00F90A89">
        <w:tc>
          <w:tcPr>
            <w:tcW w:w="3150" w:type="dxa"/>
            <w:vAlign w:val="center"/>
          </w:tcPr>
          <w:p w14:paraId="0A5A64AF" w14:textId="77777777" w:rsidR="0064117B" w:rsidRPr="006A2B6E" w:rsidRDefault="0064117B" w:rsidP="00F90A89">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48D546BF" w14:textId="77777777" w:rsidR="0064117B" w:rsidRPr="006A2B6E" w:rsidRDefault="0064117B" w:rsidP="00F90A89">
            <w:pPr>
              <w:pStyle w:val="NoSpacing"/>
              <w:jc w:val="center"/>
            </w:pPr>
            <w:r w:rsidRPr="006A2B6E">
              <w:t>1 hora</w:t>
            </w:r>
          </w:p>
        </w:tc>
        <w:tc>
          <w:tcPr>
            <w:tcW w:w="1933" w:type="dxa"/>
            <w:vAlign w:val="center"/>
          </w:tcPr>
          <w:p w14:paraId="3907D791" w14:textId="77777777" w:rsidR="0064117B" w:rsidRPr="006A2B6E" w:rsidRDefault="0064117B" w:rsidP="00F90A89">
            <w:pPr>
              <w:pStyle w:val="NoSpacing"/>
              <w:jc w:val="center"/>
            </w:pPr>
            <w:r w:rsidRPr="006A2B6E">
              <w:t>5 horas</w:t>
            </w:r>
          </w:p>
        </w:tc>
        <w:tc>
          <w:tcPr>
            <w:tcW w:w="1934" w:type="dxa"/>
            <w:vAlign w:val="center"/>
          </w:tcPr>
          <w:p w14:paraId="7CE5A8C5" w14:textId="77777777" w:rsidR="0064117B" w:rsidRPr="006A2B6E" w:rsidRDefault="0064117B" w:rsidP="00F90A89">
            <w:pPr>
              <w:pStyle w:val="NoSpacing"/>
              <w:jc w:val="center"/>
            </w:pPr>
            <w:r w:rsidRPr="006A2B6E">
              <w:t>15 horas</w:t>
            </w:r>
          </w:p>
        </w:tc>
      </w:tr>
      <w:tr w:rsidR="0064117B" w:rsidRPr="006A2B6E" w14:paraId="1724DE3D" w14:textId="77777777" w:rsidTr="00F90A89">
        <w:tc>
          <w:tcPr>
            <w:tcW w:w="3150" w:type="dxa"/>
            <w:shd w:val="clear" w:color="auto" w:fill="F2F2F2"/>
            <w:vAlign w:val="center"/>
          </w:tcPr>
          <w:p w14:paraId="3B7A955B" w14:textId="77777777" w:rsidR="0064117B" w:rsidRPr="006A2B6E" w:rsidRDefault="0064117B" w:rsidP="00F90A89">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68C096ED" w14:textId="77777777" w:rsidR="0064117B" w:rsidRPr="006A2B6E" w:rsidRDefault="0064117B"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3F6AFE41" w14:textId="77777777" w:rsidR="0064117B" w:rsidRPr="006A2B6E" w:rsidRDefault="0064117B"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06A8DCA2" w14:textId="77777777" w:rsidR="0064117B" w:rsidRPr="006A2B6E" w:rsidRDefault="0064117B"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64117B" w:rsidRPr="006A2B6E" w14:paraId="27E510C5" w14:textId="77777777" w:rsidTr="00F90A89">
        <w:tc>
          <w:tcPr>
            <w:tcW w:w="3150" w:type="dxa"/>
            <w:vAlign w:val="center"/>
          </w:tcPr>
          <w:p w14:paraId="7C6E8427" w14:textId="77777777" w:rsidR="0064117B" w:rsidRPr="006A2B6E" w:rsidRDefault="0064117B" w:rsidP="00F90A89">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36D0BCA3" w14:textId="77777777" w:rsidR="0064117B" w:rsidRPr="006A2B6E" w:rsidRDefault="0064117B" w:rsidP="00F90A89">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00E1856C" w14:textId="77777777" w:rsidR="0064117B" w:rsidRPr="006A2B6E" w:rsidRDefault="0064117B" w:rsidP="00F90A89">
            <w:pPr>
              <w:pStyle w:val="NoSpacing"/>
              <w:jc w:val="center"/>
            </w:pPr>
            <w:r w:rsidRPr="006A2B6E">
              <w:t>20 usuarios</w:t>
            </w:r>
          </w:p>
        </w:tc>
        <w:tc>
          <w:tcPr>
            <w:tcW w:w="1934" w:type="dxa"/>
            <w:vAlign w:val="center"/>
          </w:tcPr>
          <w:p w14:paraId="66C8294B" w14:textId="77777777" w:rsidR="0064117B" w:rsidRPr="006A2B6E" w:rsidRDefault="0064117B" w:rsidP="00F90A89">
            <w:pPr>
              <w:pStyle w:val="NoSpacing"/>
              <w:jc w:val="center"/>
            </w:pPr>
            <w:r w:rsidRPr="006A2B6E">
              <w:t>50 usuarios</w:t>
            </w:r>
          </w:p>
        </w:tc>
      </w:tr>
      <w:tr w:rsidR="0064117B" w:rsidRPr="006A2B6E" w14:paraId="66CE5701" w14:textId="77777777" w:rsidTr="00F90A89">
        <w:tc>
          <w:tcPr>
            <w:tcW w:w="3150" w:type="dxa"/>
            <w:shd w:val="clear" w:color="auto" w:fill="F2F2F2"/>
            <w:vAlign w:val="center"/>
          </w:tcPr>
          <w:p w14:paraId="19C11170" w14:textId="77777777" w:rsidR="0064117B" w:rsidRPr="006A2B6E" w:rsidRDefault="0064117B" w:rsidP="00F90A89">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1EC6AE30" w14:textId="77777777" w:rsidR="0064117B" w:rsidRPr="006A2B6E" w:rsidRDefault="0064117B" w:rsidP="00F90A89">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47151944" w14:textId="77777777" w:rsidR="0064117B" w:rsidRPr="006A2B6E" w:rsidRDefault="0064117B"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F771787" w14:textId="77777777" w:rsidR="0064117B" w:rsidRPr="006A2B6E" w:rsidRDefault="0064117B"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64117B" w:rsidRPr="006A2B6E" w14:paraId="2DA0BC4B" w14:textId="77777777" w:rsidTr="00F90A89">
        <w:tc>
          <w:tcPr>
            <w:tcW w:w="3150" w:type="dxa"/>
            <w:vAlign w:val="center"/>
          </w:tcPr>
          <w:p w14:paraId="14ECADB6" w14:textId="77777777" w:rsidR="0064117B" w:rsidRPr="006A2B6E" w:rsidRDefault="0064117B" w:rsidP="00F90A89">
            <w:pPr>
              <w:pStyle w:val="NoSpacing"/>
              <w:jc w:val="center"/>
            </w:pPr>
            <w:bookmarkStart w:id="20" w:name="_Hlk152934941"/>
          </w:p>
        </w:tc>
        <w:tc>
          <w:tcPr>
            <w:tcW w:w="1933" w:type="dxa"/>
            <w:vAlign w:val="center"/>
          </w:tcPr>
          <w:p w14:paraId="56D0EB9E" w14:textId="77777777" w:rsidR="0064117B" w:rsidRPr="006A2B6E" w:rsidRDefault="0064117B" w:rsidP="00F90A89">
            <w:pPr>
              <w:pStyle w:val="NoSpacing"/>
              <w:jc w:val="center"/>
            </w:pPr>
            <w:hyperlink r:id="rId10" w:history="1">
              <w:r w:rsidRPr="006A2B6E">
                <w:rPr>
                  <w:rStyle w:val="Hyperlink"/>
                  <w:b/>
                </w:rPr>
                <w:t>SOLICÍTELO AHORA</w:t>
              </w:r>
            </w:hyperlink>
          </w:p>
        </w:tc>
        <w:tc>
          <w:tcPr>
            <w:tcW w:w="1933" w:type="dxa"/>
            <w:vAlign w:val="center"/>
          </w:tcPr>
          <w:p w14:paraId="27EBF7B3" w14:textId="77777777" w:rsidR="0064117B" w:rsidRPr="006A2B6E" w:rsidRDefault="0064117B" w:rsidP="00F90A89">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228A45B4" w14:textId="77777777" w:rsidR="0064117B" w:rsidRPr="006A2B6E" w:rsidRDefault="0064117B" w:rsidP="00F90A89">
            <w:pPr>
              <w:pStyle w:val="NoSpacing"/>
              <w:jc w:val="center"/>
            </w:pPr>
            <w:hyperlink r:id="rId12" w:history="1">
              <w:r w:rsidRPr="006A2B6E">
                <w:rPr>
                  <w:rStyle w:val="Hyperlink"/>
                  <w:rFonts w:eastAsia="Times New Roman" w:cs="Calibri"/>
                  <w:b/>
                  <w:bCs/>
                  <w:lang w:eastAsia="pt-BR"/>
                </w:rPr>
                <w:t>SOLICÍTELO AHORA</w:t>
              </w:r>
            </w:hyperlink>
          </w:p>
        </w:tc>
      </w:tr>
      <w:bookmarkEnd w:id="20"/>
      <w:tr w:rsidR="0064117B" w:rsidRPr="006A2B6E" w14:paraId="6F5DCCAD" w14:textId="77777777" w:rsidTr="00F90A89">
        <w:tc>
          <w:tcPr>
            <w:tcW w:w="3150" w:type="dxa"/>
            <w:vAlign w:val="center"/>
          </w:tcPr>
          <w:p w14:paraId="0A64620A" w14:textId="77777777" w:rsidR="0064117B" w:rsidRPr="006A2B6E" w:rsidRDefault="0064117B" w:rsidP="00F90A89">
            <w:pPr>
              <w:pStyle w:val="NoSpacing"/>
              <w:jc w:val="center"/>
            </w:pPr>
          </w:p>
        </w:tc>
        <w:tc>
          <w:tcPr>
            <w:tcW w:w="5800" w:type="dxa"/>
            <w:gridSpan w:val="3"/>
            <w:vAlign w:val="center"/>
          </w:tcPr>
          <w:p w14:paraId="4811D679" w14:textId="77777777" w:rsidR="0064117B" w:rsidRPr="006A2B6E" w:rsidRDefault="0064117B" w:rsidP="00F90A89">
            <w:pPr>
              <w:pStyle w:val="NoSpacing"/>
              <w:jc w:val="center"/>
              <w:rPr>
                <w:noProof/>
              </w:rPr>
            </w:pPr>
            <w:r w:rsidRPr="00832FBC">
              <w:rPr>
                <w:noProof/>
                <w:color w:val="808080" w:themeColor="background1" w:themeShade="80"/>
              </w:rPr>
              <w:t>(haga clic en el siguiente enlace presionando CTRL+clic)</w:t>
            </w:r>
          </w:p>
        </w:tc>
      </w:tr>
    </w:tbl>
    <w:p w14:paraId="342E9C79" w14:textId="0981D5B9" w:rsidR="00F95BBC" w:rsidRPr="00197B38" w:rsidRDefault="0064117B" w:rsidP="0064117B">
      <w:pPr>
        <w:rPr>
          <w:lang w:val="es-ES_tradnl"/>
        </w:rPr>
      </w:pPr>
      <w:r w:rsidRPr="00197B38">
        <w:rPr>
          <w:lang w:val="es-ES_tradnl"/>
        </w:rPr>
        <w:t xml:space="preserve"> </w:t>
      </w:r>
    </w:p>
    <w:sectPr w:rsidR="00F95BBC" w:rsidRPr="00197B38" w:rsidSect="00F95BBC">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07T12:41:00Z" w:initials="AES">
    <w:p w14:paraId="4FFB7FB9" w14:textId="59258FD4" w:rsidR="00980763" w:rsidRDefault="00980763">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3-07T12:41:00Z" w:initials="AES">
    <w:p w14:paraId="6D57067D" w14:textId="77E1B38A" w:rsidR="00980763" w:rsidRDefault="00980763" w:rsidP="0064117B">
      <w:pPr>
        <w:pStyle w:val="CommentText"/>
      </w:pPr>
      <w:r>
        <w:rPr>
          <w:rStyle w:val="CommentReference"/>
        </w:rPr>
        <w:annotationRef/>
      </w:r>
      <w:r>
        <w:rPr>
          <w:rStyle w:val="CommentReference"/>
        </w:rPr>
        <w:annotationRef/>
      </w:r>
      <w:r>
        <w:rPr>
          <w:rStyle w:val="CommentReference"/>
        </w:rPr>
        <w:annotationRef/>
      </w:r>
      <w:r w:rsidRPr="00732F91">
        <w:rPr>
          <w:rStyle w:val="CommentReference"/>
          <w:color w:val="000000" w:themeColor="text1"/>
        </w:rPr>
        <w:annotationRef/>
      </w:r>
      <w:r w:rsidR="0064117B">
        <w:t>…</w:t>
      </w:r>
    </w:p>
  </w:comment>
  <w:comment w:id="2" w:author="Advisera" w:date="2023-03-07T12:42:00Z" w:initials="AES">
    <w:p w14:paraId="080C9EE3" w14:textId="7A00EE44" w:rsidR="00980763" w:rsidRDefault="00980763">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6" w:author="Advisera" w:date="2023-03-07T12:45:00Z" w:initials="AES">
    <w:p w14:paraId="1CABE968" w14:textId="6914B44E" w:rsidR="00980763" w:rsidRPr="00980763" w:rsidRDefault="00980763" w:rsidP="00980763">
      <w:pPr>
        <w:pStyle w:val="CommentText"/>
      </w:pPr>
      <w:r>
        <w:rPr>
          <w:rStyle w:val="CommentReference"/>
        </w:rPr>
        <w:annotationRef/>
      </w:r>
      <w:r w:rsidRPr="00980763">
        <w:rPr>
          <w:rStyle w:val="CommentReference"/>
        </w:rPr>
        <w:annotationRef/>
      </w:r>
      <w:r w:rsidRPr="00980763">
        <w:t xml:space="preserve">Esta </w:t>
      </w:r>
      <w:r>
        <w:t>P</w:t>
      </w:r>
      <w:r w:rsidRPr="00980763">
        <w:t>olítica de alto nivel está escrita de acuerdo con ISO 27001, Anexo A, control A.5.19, que define los requisitos para mitigar los riesgos asociados con el acceso del proveedor a los activos de la organización, y no describe las prácticas detalladas que se deben seguir.</w:t>
      </w:r>
    </w:p>
    <w:p w14:paraId="0A25F557" w14:textId="77777777" w:rsidR="00980763" w:rsidRPr="00980763" w:rsidRDefault="00980763" w:rsidP="00980763">
      <w:pPr>
        <w:pStyle w:val="CommentText"/>
      </w:pPr>
    </w:p>
    <w:p w14:paraId="3D54180E" w14:textId="19357BF5" w:rsidR="00980763" w:rsidRPr="00980763" w:rsidRDefault="00980763">
      <w:pPr>
        <w:pStyle w:val="CommentText"/>
        <w:rPr>
          <w:rFonts w:eastAsia="Times New Roman"/>
          <w:lang w:bidi="ar-SA"/>
        </w:rPr>
      </w:pPr>
      <w:r w:rsidRPr="00980763">
        <w:t xml:space="preserve">Si su organización desea definir las prácticas detalladas que deben seguir los proveedores, consulte como ejemplo el documento </w:t>
      </w:r>
      <w:r w:rsidRPr="00980763">
        <w:rPr>
          <w:lang w:val="es-ES"/>
        </w:rPr>
        <w:t>Política de seguridad de TI</w:t>
      </w:r>
      <w:r w:rsidRPr="00980763">
        <w:t>.</w:t>
      </w:r>
      <w:r>
        <w:t xml:space="preserve"> </w:t>
      </w:r>
      <w:r w:rsidRPr="00980763">
        <w:rPr>
          <w:rFonts w:eastAsia="Times New Roman"/>
          <w:sz w:val="16"/>
          <w:szCs w:val="16"/>
          <w:lang w:bidi="ar-SA"/>
        </w:rPr>
        <w:annotationRef/>
      </w:r>
      <w:r w:rsidRPr="00980763">
        <w:rPr>
          <w:rFonts w:eastAsia="Times New Roman"/>
          <w:sz w:val="16"/>
          <w:szCs w:val="16"/>
          <w:lang w:bidi="ar-SA"/>
        </w:rPr>
        <w:annotationRef/>
      </w:r>
      <w:r w:rsidRPr="00980763">
        <w:rPr>
          <w:rFonts w:eastAsia="Times New Roman"/>
          <w:sz w:val="16"/>
          <w:szCs w:val="16"/>
          <w:lang w:bidi="ar-SA"/>
        </w:rPr>
        <w:annotationRef/>
      </w:r>
      <w:r w:rsidRPr="00980763">
        <w:rPr>
          <w:rFonts w:eastAsia="Times New Roman"/>
          <w:sz w:val="16"/>
          <w:szCs w:val="16"/>
          <w:lang w:bidi="ar-SA"/>
        </w:rPr>
        <w:annotationRef/>
      </w:r>
      <w:r w:rsidRPr="00980763">
        <w:rPr>
          <w:rFonts w:eastAsia="Times New Roman"/>
          <w:sz w:val="16"/>
          <w:szCs w:val="16"/>
          <w:lang w:bidi="ar-SA"/>
        </w:rPr>
        <w:annotationRef/>
      </w:r>
      <w:r w:rsidRPr="00980763">
        <w:rPr>
          <w:rFonts w:eastAsia="Times New Roman"/>
          <w:sz w:val="16"/>
          <w:szCs w:val="16"/>
          <w:lang w:bidi="ar-SA"/>
        </w:rPr>
        <w:annotationRef/>
      </w:r>
      <w:r w:rsidRPr="00980763">
        <w:rPr>
          <w:rFonts w:eastAsia="Times New Roman"/>
          <w:sz w:val="16"/>
          <w:szCs w:val="16"/>
          <w:lang w:bidi="ar-SA"/>
        </w:rPr>
        <w:annotationRef/>
      </w:r>
      <w:r w:rsidRPr="00980763">
        <w:rPr>
          <w:rFonts w:eastAsia="Times New Roman"/>
          <w:lang w:bidi="ar-SA"/>
        </w:rPr>
        <w:t>Puede encontrar una plantilla para este documento en la carpeta del Paquete de Documentos sobre ISO 27001 "09_Anexo_A_Controles_de_seguridad".</w:t>
      </w:r>
    </w:p>
  </w:comment>
  <w:comment w:id="7" w:author="Advisera" w:date="2023-03-07T12:45:00Z" w:initials="AES">
    <w:p w14:paraId="025088B8" w14:textId="09803EB2" w:rsidR="00980763" w:rsidRPr="00980763" w:rsidRDefault="00980763">
      <w:pPr>
        <w:pStyle w:val="CommentText"/>
        <w:rPr>
          <w:rFonts w:eastAsia="Times New Roman"/>
          <w:lang w:bidi="ar-SA"/>
        </w:rPr>
      </w:pPr>
      <w:r>
        <w:rPr>
          <w:rStyle w:val="CommentReference"/>
        </w:rPr>
        <w:annotationRef/>
      </w:r>
      <w:r w:rsidRPr="00980763">
        <w:rPr>
          <w:rFonts w:eastAsia="Times New Roman"/>
          <w:sz w:val="16"/>
          <w:szCs w:val="16"/>
          <w:lang w:bidi="ar-SA"/>
        </w:rPr>
        <w:annotationRef/>
      </w:r>
      <w:r w:rsidRPr="00980763">
        <w:rPr>
          <w:rFonts w:eastAsia="Times New Roman"/>
          <w:lang w:bidi="ar-SA"/>
        </w:rPr>
        <w:t>Incluya el nombre de su organización.</w:t>
      </w:r>
    </w:p>
  </w:comment>
  <w:comment w:id="8" w:author="Advisera" w:date="2023-03-07T12:46:00Z" w:initials="AES">
    <w:p w14:paraId="49190E1B" w14:textId="2DA51405" w:rsidR="00980763" w:rsidRPr="00980763" w:rsidRDefault="00980763">
      <w:pPr>
        <w:pStyle w:val="CommentText"/>
        <w:rPr>
          <w:rFonts w:eastAsia="Times New Roman"/>
          <w:lang w:bidi="ar-SA"/>
        </w:rPr>
      </w:pPr>
      <w:r>
        <w:rPr>
          <w:rStyle w:val="CommentReference"/>
        </w:rPr>
        <w:annotationRef/>
      </w:r>
      <w:r w:rsidRPr="00980763">
        <w:rPr>
          <w:rFonts w:eastAsia="Times New Roman"/>
          <w:sz w:val="16"/>
          <w:szCs w:val="16"/>
          <w:lang w:bidi="ar-SA"/>
        </w:rPr>
        <w:annotationRef/>
      </w:r>
      <w:r w:rsidRPr="00980763">
        <w:rPr>
          <w:rFonts w:eastAsia="Times New Roman"/>
          <w:lang w:bidi="ar-SA"/>
        </w:rPr>
        <w:t>Incluya el nombre de su organización.</w:t>
      </w:r>
    </w:p>
  </w:comment>
  <w:comment w:id="12" w:author="Advisera" w:date="2023-03-07T12:47:00Z" w:initials="AES">
    <w:p w14:paraId="7B33AA68" w14:textId="1EEF7B97" w:rsidR="00980763" w:rsidRPr="00980763" w:rsidRDefault="00980763">
      <w:pPr>
        <w:pStyle w:val="CommentText"/>
        <w:rPr>
          <w:rFonts w:eastAsia="Times New Roman"/>
          <w:lang w:bidi="ar-SA"/>
        </w:rPr>
      </w:pPr>
      <w:r>
        <w:rPr>
          <w:rStyle w:val="CommentReference"/>
        </w:rPr>
        <w:annotationRef/>
      </w:r>
      <w:r w:rsidRPr="00980763">
        <w:rPr>
          <w:rFonts w:eastAsia="Times New Roman"/>
          <w:sz w:val="16"/>
          <w:szCs w:val="16"/>
          <w:lang w:bidi="ar-SA"/>
        </w:rPr>
        <w:annotationRef/>
      </w:r>
      <w:r w:rsidRPr="00980763">
        <w:rPr>
          <w:rFonts w:eastAsia="Times New Roman"/>
          <w:sz w:val="16"/>
          <w:szCs w:val="16"/>
          <w:lang w:bidi="ar-SA"/>
        </w:rPr>
        <w:annotationRef/>
      </w:r>
      <w:r w:rsidRPr="00980763">
        <w:rPr>
          <w:rFonts w:eastAsia="Times New Roman"/>
          <w:sz w:val="16"/>
          <w:szCs w:val="16"/>
          <w:lang w:bidi="ar-SA"/>
        </w:rPr>
        <w:annotationRef/>
      </w:r>
      <w:r w:rsidRPr="00980763">
        <w:rPr>
          <w:rFonts w:eastAsia="Times New Roman"/>
          <w:sz w:val="16"/>
          <w:szCs w:val="16"/>
          <w:lang w:bidi="ar-SA"/>
        </w:rPr>
        <w:annotationRef/>
      </w:r>
      <w:r w:rsidRPr="00980763">
        <w:rPr>
          <w:rFonts w:eastAsia="Times New Roman"/>
          <w:sz w:val="16"/>
          <w:szCs w:val="16"/>
          <w:lang w:bidi="ar-SA"/>
        </w:rPr>
        <w:annotationRef/>
      </w:r>
      <w:r w:rsidRPr="00980763">
        <w:rPr>
          <w:rFonts w:eastAsia="Times New Roman"/>
          <w:sz w:val="16"/>
          <w:szCs w:val="16"/>
          <w:lang w:bidi="ar-SA"/>
        </w:rPr>
        <w:annotationRef/>
      </w:r>
      <w:r w:rsidRPr="00980763">
        <w:rPr>
          <w:rFonts w:eastAsia="Times New Roman"/>
          <w:lang w:bidi="ar-SA"/>
        </w:rPr>
        <w:t>Puede encontrar una plantilla para este documento en la carpeta del Paquete de Documentos sobre ISO 27001 "06_Evaluacion_y_tratamiento_de_riesgos".</w:t>
      </w:r>
    </w:p>
  </w:comment>
  <w:comment w:id="13" w:author="Advisera" w:date="2023-03-07T12:47:00Z" w:initials="AES">
    <w:p w14:paraId="3C10B798" w14:textId="2F9535F8" w:rsidR="00980763" w:rsidRPr="00980763" w:rsidRDefault="00980763">
      <w:pPr>
        <w:pStyle w:val="CommentText"/>
        <w:rPr>
          <w:rFonts w:eastAsia="Times New Roman"/>
          <w:lang w:bidi="ar-SA"/>
        </w:rPr>
      </w:pPr>
      <w:r>
        <w:rPr>
          <w:rStyle w:val="CommentReference"/>
        </w:rPr>
        <w:annotationRef/>
      </w:r>
      <w:r w:rsidRPr="00980763">
        <w:rPr>
          <w:rFonts w:eastAsia="Times New Roman"/>
          <w:sz w:val="16"/>
          <w:szCs w:val="16"/>
          <w:lang w:bidi="ar-SA"/>
        </w:rPr>
        <w:annotationRef/>
      </w:r>
      <w:r w:rsidRPr="00980763">
        <w:rPr>
          <w:rFonts w:eastAsia="Times New Roman"/>
          <w:sz w:val="16"/>
          <w:szCs w:val="16"/>
          <w:lang w:bidi="ar-SA"/>
        </w:rPr>
        <w:annotationRef/>
      </w:r>
      <w:r w:rsidRPr="00980763">
        <w:rPr>
          <w:rFonts w:eastAsia="Times New Roman"/>
          <w:sz w:val="16"/>
          <w:szCs w:val="16"/>
          <w:lang w:bidi="ar-SA"/>
        </w:rPr>
        <w:annotationRef/>
      </w:r>
      <w:r w:rsidRPr="00980763">
        <w:rPr>
          <w:rFonts w:eastAsia="Times New Roman"/>
          <w:sz w:val="16"/>
          <w:szCs w:val="16"/>
          <w:lang w:bidi="ar-SA"/>
        </w:rPr>
        <w:annotationRef/>
      </w:r>
      <w:r w:rsidRPr="00980763">
        <w:rPr>
          <w:rFonts w:eastAsia="Times New Roman"/>
          <w:sz w:val="16"/>
          <w:szCs w:val="16"/>
          <w:lang w:bidi="ar-SA"/>
        </w:rPr>
        <w:annotationRef/>
      </w:r>
      <w:r w:rsidRPr="00980763">
        <w:rPr>
          <w:rFonts w:eastAsia="Times New Roman"/>
          <w:sz w:val="16"/>
          <w:szCs w:val="16"/>
          <w:lang w:bidi="ar-SA"/>
        </w:rPr>
        <w:annotationRef/>
      </w:r>
      <w:r w:rsidRPr="00980763">
        <w:rPr>
          <w:rFonts w:eastAsia="Times New Roman"/>
          <w:lang w:bidi="ar-SA"/>
        </w:rPr>
        <w:t>Puede encontrar una plantilla para este documento en la carpeta del Paquete de Documentos sobre ISO 27001 "06_Evaluacion_y_tratamiento_de_riesgos".</w:t>
      </w:r>
    </w:p>
  </w:comment>
  <w:comment w:id="18" w:author="Advisera" w:date="2023-03-07T12:48:00Z" w:initials="AES">
    <w:p w14:paraId="6D9F312F" w14:textId="17A61EC7" w:rsidR="00980763" w:rsidRDefault="00980763">
      <w:pPr>
        <w:pStyle w:val="CommentText"/>
      </w:pPr>
      <w:r>
        <w:rPr>
          <w:rStyle w:val="CommentReference"/>
        </w:rPr>
        <w:annotationRef/>
      </w:r>
      <w:r w:rsidRPr="00980763">
        <w:rPr>
          <w:rStyle w:val="CommentReference"/>
        </w:rPr>
        <w:annotationRef/>
      </w:r>
      <w:r w:rsidRPr="00980763">
        <w:rPr>
          <w:rStyle w:val="CommentReference"/>
        </w:rPr>
        <w:annotationRef/>
      </w:r>
      <w:r w:rsidRPr="00980763">
        <w:t>Borrar esta sección si el control A.5.19 se determinó como no aplicable.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FFB7FB9" w15:done="0"/>
  <w15:commentEx w15:paraId="6D57067D" w15:done="0"/>
  <w15:commentEx w15:paraId="080C9EE3" w15:done="0"/>
  <w15:commentEx w15:paraId="3D54180E" w15:done="0"/>
  <w15:commentEx w15:paraId="025088B8" w15:done="0"/>
  <w15:commentEx w15:paraId="49190E1B" w15:done="0"/>
  <w15:commentEx w15:paraId="7B33AA68" w15:done="0"/>
  <w15:commentEx w15:paraId="3C10B798" w15:done="0"/>
  <w15:commentEx w15:paraId="6D9F312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FB7FB9" w16cid:durableId="27B1AF75"/>
  <w16cid:commentId w16cid:paraId="6D57067D" w16cid:durableId="27B1AF90"/>
  <w16cid:commentId w16cid:paraId="080C9EE3" w16cid:durableId="27B1AFBA"/>
  <w16cid:commentId w16cid:paraId="3D54180E" w16cid:durableId="27B1B062"/>
  <w16cid:commentId w16cid:paraId="025088B8" w16cid:durableId="27B1B07F"/>
  <w16cid:commentId w16cid:paraId="49190E1B" w16cid:durableId="27B1B095"/>
  <w16cid:commentId w16cid:paraId="7B33AA68" w16cid:durableId="27B1B0DB"/>
  <w16cid:commentId w16cid:paraId="3C10B798" w16cid:durableId="27B1B0E3"/>
  <w16cid:commentId w16cid:paraId="6D9F312F" w16cid:durableId="27B1B122"/>
  <w16cid:commentId w16cid:paraId="5BBF5D09" w16cid:durableId="27B1B16C"/>
  <w16cid:commentId w16cid:paraId="28D71AA1" w16cid:durableId="27B1B195"/>
  <w16cid:commentId w16cid:paraId="40C3BFC4" w16cid:durableId="27B1B1A4"/>
  <w16cid:commentId w16cid:paraId="1656AD5A" w16cid:durableId="27B1B24E"/>
  <w16cid:commentId w16cid:paraId="01A34987" w16cid:durableId="27B1B29B"/>
  <w16cid:commentId w16cid:paraId="57A47626" w16cid:durableId="27B1B2C4"/>
  <w16cid:commentId w16cid:paraId="0C740AA7" w16cid:durableId="27B1B2E0"/>
  <w16cid:commentId w16cid:paraId="17482403" w16cid:durableId="27B1B30B"/>
  <w16cid:commentId w16cid:paraId="534EF2D1" w16cid:durableId="27B1B3BF"/>
  <w16cid:commentId w16cid:paraId="7AF1074E" w16cid:durableId="27B1B3A6"/>
  <w16cid:commentId w16cid:paraId="57BCC8DB" w16cid:durableId="27B1B3CD"/>
  <w16cid:commentId w16cid:paraId="2EF9CF4E" w16cid:durableId="27B1B3F2"/>
  <w16cid:commentId w16cid:paraId="2A73FAD4" w16cid:durableId="27B1B41B"/>
  <w16cid:commentId w16cid:paraId="0848C616" w16cid:durableId="27B1B461"/>
  <w16cid:commentId w16cid:paraId="56E3CE54" w16cid:durableId="27B1B481"/>
  <w16cid:commentId w16cid:paraId="7339CEAA" w16cid:durableId="27B1B49D"/>
  <w16cid:commentId w16cid:paraId="14755C4C" w16cid:durableId="27B1B4C0"/>
  <w16cid:commentId w16cid:paraId="0F444C84" w16cid:durableId="27B1B505"/>
  <w16cid:commentId w16cid:paraId="066EFD20" w16cid:durableId="27B1B51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B38890" w14:textId="77777777" w:rsidR="00616C07" w:rsidRDefault="00616C07" w:rsidP="00F95BBC">
      <w:pPr>
        <w:spacing w:after="0" w:line="240" w:lineRule="auto"/>
      </w:pPr>
      <w:r>
        <w:separator/>
      </w:r>
    </w:p>
  </w:endnote>
  <w:endnote w:type="continuationSeparator" w:id="0">
    <w:p w14:paraId="2DF43C2A" w14:textId="77777777" w:rsidR="00616C07" w:rsidRDefault="00616C07" w:rsidP="00F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126"/>
      <w:gridCol w:w="3544"/>
    </w:tblGrid>
    <w:tr w:rsidR="00F95BBC" w:rsidRPr="00980763" w14:paraId="47AD124A" w14:textId="77777777" w:rsidTr="00EB09E9">
      <w:tc>
        <w:tcPr>
          <w:tcW w:w="3652" w:type="dxa"/>
        </w:tcPr>
        <w:p w14:paraId="0E611E3C" w14:textId="2F34FFD4" w:rsidR="00F95BBC" w:rsidRPr="00980763" w:rsidRDefault="00242B8D" w:rsidP="000166BB">
          <w:pPr>
            <w:pStyle w:val="Footer"/>
            <w:rPr>
              <w:sz w:val="18"/>
              <w:szCs w:val="18"/>
              <w:lang w:val="es-ES_tradnl"/>
            </w:rPr>
          </w:pPr>
          <w:r w:rsidRPr="00980763">
            <w:rPr>
              <w:sz w:val="18"/>
              <w:lang w:val="es-ES_tradnl"/>
            </w:rPr>
            <w:t>Política de seguridad para proveedores</w:t>
          </w:r>
        </w:p>
      </w:tc>
      <w:tc>
        <w:tcPr>
          <w:tcW w:w="2126" w:type="dxa"/>
        </w:tcPr>
        <w:p w14:paraId="3ED197A6" w14:textId="1163266E" w:rsidR="00F95BBC" w:rsidRPr="00980763" w:rsidRDefault="00F95BBC" w:rsidP="00C82E02">
          <w:pPr>
            <w:pStyle w:val="Footer"/>
            <w:jc w:val="center"/>
            <w:rPr>
              <w:sz w:val="18"/>
              <w:szCs w:val="18"/>
              <w:lang w:val="es-ES_tradnl"/>
            </w:rPr>
          </w:pPr>
          <w:r w:rsidRPr="00980763">
            <w:rPr>
              <w:sz w:val="18"/>
              <w:lang w:val="es-ES_tradnl"/>
            </w:rPr>
            <w:t>ver [versión] del [fecha]</w:t>
          </w:r>
        </w:p>
      </w:tc>
      <w:tc>
        <w:tcPr>
          <w:tcW w:w="3544" w:type="dxa"/>
        </w:tcPr>
        <w:p w14:paraId="09B38975" w14:textId="72E515D0" w:rsidR="00F95BBC" w:rsidRPr="00980763" w:rsidRDefault="00F95BBC" w:rsidP="00F95BBC">
          <w:pPr>
            <w:pStyle w:val="Footer"/>
            <w:jc w:val="right"/>
            <w:rPr>
              <w:b/>
              <w:sz w:val="18"/>
              <w:szCs w:val="18"/>
              <w:lang w:val="es-ES_tradnl"/>
            </w:rPr>
          </w:pPr>
          <w:r w:rsidRPr="00980763">
            <w:rPr>
              <w:sz w:val="18"/>
              <w:lang w:val="es-ES_tradnl"/>
            </w:rPr>
            <w:t xml:space="preserve">Página </w:t>
          </w:r>
          <w:r w:rsidR="002C1C55" w:rsidRPr="00980763">
            <w:rPr>
              <w:b/>
              <w:sz w:val="18"/>
              <w:lang w:val="es-ES_tradnl"/>
            </w:rPr>
            <w:fldChar w:fldCharType="begin"/>
          </w:r>
          <w:r w:rsidRPr="00980763">
            <w:rPr>
              <w:b/>
              <w:sz w:val="18"/>
              <w:lang w:val="es-ES_tradnl"/>
            </w:rPr>
            <w:instrText xml:space="preserve"> PAGE </w:instrText>
          </w:r>
          <w:r w:rsidR="002C1C55" w:rsidRPr="00980763">
            <w:rPr>
              <w:b/>
              <w:sz w:val="18"/>
              <w:lang w:val="es-ES_tradnl"/>
            </w:rPr>
            <w:fldChar w:fldCharType="separate"/>
          </w:r>
          <w:r w:rsidR="000A207C">
            <w:rPr>
              <w:b/>
              <w:noProof/>
              <w:sz w:val="18"/>
              <w:lang w:val="es-ES_tradnl"/>
            </w:rPr>
            <w:t>4</w:t>
          </w:r>
          <w:r w:rsidR="002C1C55" w:rsidRPr="00980763">
            <w:rPr>
              <w:b/>
              <w:sz w:val="18"/>
              <w:lang w:val="es-ES_tradnl"/>
            </w:rPr>
            <w:fldChar w:fldCharType="end"/>
          </w:r>
          <w:r w:rsidRPr="00980763">
            <w:rPr>
              <w:sz w:val="18"/>
              <w:lang w:val="es-ES_tradnl"/>
            </w:rPr>
            <w:t xml:space="preserve"> de </w:t>
          </w:r>
          <w:r w:rsidR="002C1C55" w:rsidRPr="00980763">
            <w:rPr>
              <w:b/>
              <w:sz w:val="18"/>
              <w:lang w:val="es-ES_tradnl"/>
            </w:rPr>
            <w:fldChar w:fldCharType="begin"/>
          </w:r>
          <w:r w:rsidRPr="00980763">
            <w:rPr>
              <w:b/>
              <w:sz w:val="18"/>
              <w:lang w:val="es-ES_tradnl"/>
            </w:rPr>
            <w:instrText xml:space="preserve"> NUMPAGES  </w:instrText>
          </w:r>
          <w:r w:rsidR="002C1C55" w:rsidRPr="00980763">
            <w:rPr>
              <w:b/>
              <w:sz w:val="18"/>
              <w:lang w:val="es-ES_tradnl"/>
            </w:rPr>
            <w:fldChar w:fldCharType="separate"/>
          </w:r>
          <w:r w:rsidR="000A207C">
            <w:rPr>
              <w:b/>
              <w:noProof/>
              <w:sz w:val="18"/>
              <w:lang w:val="es-ES_tradnl"/>
            </w:rPr>
            <w:t>4</w:t>
          </w:r>
          <w:r w:rsidR="002C1C55" w:rsidRPr="00980763">
            <w:rPr>
              <w:b/>
              <w:sz w:val="18"/>
              <w:lang w:val="es-ES_tradnl"/>
            </w:rPr>
            <w:fldChar w:fldCharType="end"/>
          </w:r>
        </w:p>
      </w:tc>
    </w:tr>
  </w:tbl>
  <w:p w14:paraId="55A370FB" w14:textId="2F98F158" w:rsidR="00F95BBC" w:rsidRPr="00980763" w:rsidRDefault="00980763" w:rsidP="00980763">
    <w:pPr>
      <w:spacing w:after="0"/>
      <w:jc w:val="center"/>
      <w:rPr>
        <w:rFonts w:eastAsia="Times New Roman"/>
        <w:sz w:val="16"/>
        <w:szCs w:val="16"/>
        <w:lang w:val="es-ES_tradnl" w:eastAsia="ar-SA" w:bidi="ar-SA"/>
      </w:rPr>
    </w:pPr>
    <w:r w:rsidRPr="00980763">
      <w:rPr>
        <w:rFonts w:eastAsia="Times New Roman"/>
        <w:sz w:val="16"/>
        <w:szCs w:val="16"/>
        <w:lang w:val="es-ES_tradnl" w:eastAsia="ar-SA" w:bidi="ar-SA"/>
      </w:rPr>
      <w:t xml:space="preserve">©2023 Esta plantilla puede ser utilizada por los clientes de </w:t>
    </w:r>
    <w:proofErr w:type="spellStart"/>
    <w:r w:rsidRPr="00980763">
      <w:rPr>
        <w:rFonts w:eastAsia="Times New Roman"/>
        <w:sz w:val="16"/>
        <w:szCs w:val="16"/>
        <w:lang w:val="es-ES_tradnl" w:eastAsia="ar-SA" w:bidi="ar-SA"/>
      </w:rPr>
      <w:t>Advisera</w:t>
    </w:r>
    <w:proofErr w:type="spellEnd"/>
    <w:r w:rsidRPr="00980763">
      <w:rPr>
        <w:rFonts w:eastAsia="Times New Roman"/>
        <w:sz w:val="16"/>
        <w:szCs w:val="16"/>
        <w:lang w:val="es-ES_tradnl" w:eastAsia="ar-SA" w:bidi="ar-SA"/>
      </w:rPr>
      <w:t xml:space="preserve"> </w:t>
    </w:r>
    <w:proofErr w:type="spellStart"/>
    <w:r w:rsidRPr="00980763">
      <w:rPr>
        <w:rFonts w:eastAsia="Times New Roman"/>
        <w:sz w:val="16"/>
        <w:szCs w:val="16"/>
        <w:lang w:val="es-ES_tradnl" w:eastAsia="ar-SA" w:bidi="ar-SA"/>
      </w:rPr>
      <w:t>Expert</w:t>
    </w:r>
    <w:proofErr w:type="spellEnd"/>
    <w:r w:rsidRPr="00980763">
      <w:rPr>
        <w:rFonts w:eastAsia="Times New Roman"/>
        <w:sz w:val="16"/>
        <w:szCs w:val="16"/>
        <w:lang w:val="es-ES_tradnl" w:eastAsia="ar-SA" w:bidi="ar-SA"/>
      </w:rPr>
      <w:t xml:space="preserve"> </w:t>
    </w:r>
    <w:proofErr w:type="spellStart"/>
    <w:r w:rsidRPr="00980763">
      <w:rPr>
        <w:rFonts w:eastAsia="Times New Roman"/>
        <w:sz w:val="16"/>
        <w:szCs w:val="16"/>
        <w:lang w:val="es-ES_tradnl" w:eastAsia="ar-SA" w:bidi="ar-SA"/>
      </w:rPr>
      <w:t>Solutions</w:t>
    </w:r>
    <w:proofErr w:type="spellEnd"/>
    <w:r w:rsidRPr="00980763">
      <w:rPr>
        <w:rFonts w:eastAsia="Times New Roman"/>
        <w:sz w:val="16"/>
        <w:szCs w:val="16"/>
        <w:lang w:val="es-ES_tradnl" w:eastAsia="ar-SA" w:bidi="ar-SA"/>
      </w:rPr>
      <w:t xml:space="preserve"> </w:t>
    </w:r>
    <w:proofErr w:type="spellStart"/>
    <w:r w:rsidRPr="00980763">
      <w:rPr>
        <w:rFonts w:eastAsia="Times New Roman"/>
        <w:sz w:val="16"/>
        <w:szCs w:val="16"/>
        <w:lang w:val="es-ES_tradnl" w:eastAsia="ar-SA" w:bidi="ar-SA"/>
      </w:rPr>
      <w:t>Ltd</w:t>
    </w:r>
    <w:proofErr w:type="spellEnd"/>
    <w:r w:rsidRPr="00980763">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0FB757" w14:textId="6F91FCFB" w:rsidR="00F95BBC" w:rsidRPr="00980763" w:rsidRDefault="00980763" w:rsidP="004576CD">
    <w:pPr>
      <w:spacing w:after="0"/>
      <w:jc w:val="center"/>
      <w:rPr>
        <w:rFonts w:eastAsia="Times New Roman"/>
        <w:sz w:val="16"/>
        <w:szCs w:val="16"/>
        <w:lang w:val="es-ES_tradnl" w:eastAsia="ar-SA" w:bidi="ar-SA"/>
      </w:rPr>
    </w:pPr>
    <w:r w:rsidRPr="00980763">
      <w:rPr>
        <w:rFonts w:eastAsia="Times New Roman"/>
        <w:sz w:val="16"/>
        <w:szCs w:val="16"/>
        <w:lang w:val="es-ES_tradnl" w:eastAsia="ar-SA" w:bidi="ar-SA"/>
      </w:rPr>
      <w:t xml:space="preserve">©2023 Esta plantilla puede ser utilizada por los clientes de </w:t>
    </w:r>
    <w:proofErr w:type="spellStart"/>
    <w:r w:rsidRPr="00980763">
      <w:rPr>
        <w:rFonts w:eastAsia="Times New Roman"/>
        <w:sz w:val="16"/>
        <w:szCs w:val="16"/>
        <w:lang w:val="es-ES_tradnl" w:eastAsia="ar-SA" w:bidi="ar-SA"/>
      </w:rPr>
      <w:t>Advisera</w:t>
    </w:r>
    <w:proofErr w:type="spellEnd"/>
    <w:r w:rsidRPr="00980763">
      <w:rPr>
        <w:rFonts w:eastAsia="Times New Roman"/>
        <w:sz w:val="16"/>
        <w:szCs w:val="16"/>
        <w:lang w:val="es-ES_tradnl" w:eastAsia="ar-SA" w:bidi="ar-SA"/>
      </w:rPr>
      <w:t xml:space="preserve"> </w:t>
    </w:r>
    <w:proofErr w:type="spellStart"/>
    <w:r w:rsidRPr="00980763">
      <w:rPr>
        <w:rFonts w:eastAsia="Times New Roman"/>
        <w:sz w:val="16"/>
        <w:szCs w:val="16"/>
        <w:lang w:val="es-ES_tradnl" w:eastAsia="ar-SA" w:bidi="ar-SA"/>
      </w:rPr>
      <w:t>Expert</w:t>
    </w:r>
    <w:proofErr w:type="spellEnd"/>
    <w:r w:rsidRPr="00980763">
      <w:rPr>
        <w:rFonts w:eastAsia="Times New Roman"/>
        <w:sz w:val="16"/>
        <w:szCs w:val="16"/>
        <w:lang w:val="es-ES_tradnl" w:eastAsia="ar-SA" w:bidi="ar-SA"/>
      </w:rPr>
      <w:t xml:space="preserve"> </w:t>
    </w:r>
    <w:proofErr w:type="spellStart"/>
    <w:r w:rsidRPr="00980763">
      <w:rPr>
        <w:rFonts w:eastAsia="Times New Roman"/>
        <w:sz w:val="16"/>
        <w:szCs w:val="16"/>
        <w:lang w:val="es-ES_tradnl" w:eastAsia="ar-SA" w:bidi="ar-SA"/>
      </w:rPr>
      <w:t>Solutions</w:t>
    </w:r>
    <w:proofErr w:type="spellEnd"/>
    <w:r w:rsidRPr="00980763">
      <w:rPr>
        <w:rFonts w:eastAsia="Times New Roman"/>
        <w:sz w:val="16"/>
        <w:szCs w:val="16"/>
        <w:lang w:val="es-ES_tradnl" w:eastAsia="ar-SA" w:bidi="ar-SA"/>
      </w:rPr>
      <w:t xml:space="preserve"> </w:t>
    </w:r>
    <w:proofErr w:type="spellStart"/>
    <w:r w:rsidRPr="00980763">
      <w:rPr>
        <w:rFonts w:eastAsia="Times New Roman"/>
        <w:sz w:val="16"/>
        <w:szCs w:val="16"/>
        <w:lang w:val="es-ES_tradnl" w:eastAsia="ar-SA" w:bidi="ar-SA"/>
      </w:rPr>
      <w:t>Ltd</w:t>
    </w:r>
    <w:proofErr w:type="spellEnd"/>
    <w:r w:rsidRPr="00980763">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B379BF" w14:textId="77777777" w:rsidR="00616C07" w:rsidRDefault="00616C07" w:rsidP="00F95BBC">
      <w:pPr>
        <w:spacing w:after="0" w:line="240" w:lineRule="auto"/>
      </w:pPr>
      <w:r>
        <w:separator/>
      </w:r>
    </w:p>
  </w:footnote>
  <w:footnote w:type="continuationSeparator" w:id="0">
    <w:p w14:paraId="4C0593A4" w14:textId="77777777" w:rsidR="00616C07" w:rsidRDefault="00616C07" w:rsidP="00F95B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F95BBC" w:rsidRPr="00980763" w14:paraId="1277899D" w14:textId="77777777" w:rsidTr="00F95BBC">
      <w:tc>
        <w:tcPr>
          <w:tcW w:w="6771" w:type="dxa"/>
        </w:tcPr>
        <w:p w14:paraId="09D71A3B" w14:textId="39EFD482" w:rsidR="00F95BBC" w:rsidRPr="00980763" w:rsidRDefault="00F95BBC" w:rsidP="00F95BBC">
          <w:pPr>
            <w:pStyle w:val="Header"/>
            <w:spacing w:after="0"/>
            <w:rPr>
              <w:sz w:val="20"/>
              <w:szCs w:val="20"/>
              <w:lang w:val="es-ES_tradnl"/>
            </w:rPr>
          </w:pPr>
          <w:r w:rsidRPr="00980763">
            <w:rPr>
              <w:sz w:val="20"/>
              <w:lang w:val="es-ES_tradnl"/>
            </w:rPr>
            <w:t>[nombre de la organización]</w:t>
          </w:r>
        </w:p>
      </w:tc>
      <w:tc>
        <w:tcPr>
          <w:tcW w:w="2517" w:type="dxa"/>
        </w:tcPr>
        <w:p w14:paraId="1C15FC2A" w14:textId="77777777" w:rsidR="00F95BBC" w:rsidRPr="00980763" w:rsidRDefault="00F95BBC" w:rsidP="00F95BBC">
          <w:pPr>
            <w:pStyle w:val="Header"/>
            <w:spacing w:after="0"/>
            <w:jc w:val="right"/>
            <w:rPr>
              <w:sz w:val="20"/>
              <w:szCs w:val="20"/>
              <w:lang w:val="es-ES_tradnl"/>
            </w:rPr>
          </w:pPr>
          <w:r w:rsidRPr="00980763">
            <w:rPr>
              <w:sz w:val="20"/>
              <w:lang w:val="es-ES_tradnl"/>
            </w:rPr>
            <w:t>[nivel de confidencialidad]</w:t>
          </w:r>
        </w:p>
      </w:tc>
    </w:tr>
  </w:tbl>
  <w:p w14:paraId="0EE701E9" w14:textId="77777777" w:rsidR="00F95BBC" w:rsidRPr="00980763" w:rsidRDefault="00F95BBC" w:rsidP="00F95BBC">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3AC1D44"/>
    <w:multiLevelType w:val="hybridMultilevel"/>
    <w:tmpl w:val="3D4E44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7F0C28"/>
    <w:multiLevelType w:val="hybridMultilevel"/>
    <w:tmpl w:val="3A24CA3E"/>
    <w:lvl w:ilvl="0" w:tplc="21B0C1A4">
      <w:start w:val="1"/>
      <w:numFmt w:val="bullet"/>
      <w:lvlText w:val=""/>
      <w:lvlJc w:val="left"/>
      <w:pPr>
        <w:ind w:left="720" w:hanging="360"/>
      </w:pPr>
      <w:rPr>
        <w:rFonts w:ascii="Symbol" w:hAnsi="Symbol" w:hint="default"/>
      </w:rPr>
    </w:lvl>
    <w:lvl w:ilvl="1" w:tplc="281AF652" w:tentative="1">
      <w:start w:val="1"/>
      <w:numFmt w:val="bullet"/>
      <w:lvlText w:val="o"/>
      <w:lvlJc w:val="left"/>
      <w:pPr>
        <w:ind w:left="1440" w:hanging="360"/>
      </w:pPr>
      <w:rPr>
        <w:rFonts w:ascii="Courier New" w:hAnsi="Courier New" w:cs="Courier New" w:hint="default"/>
      </w:rPr>
    </w:lvl>
    <w:lvl w:ilvl="2" w:tplc="489A9B9E" w:tentative="1">
      <w:start w:val="1"/>
      <w:numFmt w:val="bullet"/>
      <w:lvlText w:val=""/>
      <w:lvlJc w:val="left"/>
      <w:pPr>
        <w:ind w:left="2160" w:hanging="360"/>
      </w:pPr>
      <w:rPr>
        <w:rFonts w:ascii="Wingdings" w:hAnsi="Wingdings" w:hint="default"/>
      </w:rPr>
    </w:lvl>
    <w:lvl w:ilvl="3" w:tplc="8D384A6E" w:tentative="1">
      <w:start w:val="1"/>
      <w:numFmt w:val="bullet"/>
      <w:lvlText w:val=""/>
      <w:lvlJc w:val="left"/>
      <w:pPr>
        <w:ind w:left="2880" w:hanging="360"/>
      </w:pPr>
      <w:rPr>
        <w:rFonts w:ascii="Symbol" w:hAnsi="Symbol" w:hint="default"/>
      </w:rPr>
    </w:lvl>
    <w:lvl w:ilvl="4" w:tplc="AB5A192A" w:tentative="1">
      <w:start w:val="1"/>
      <w:numFmt w:val="bullet"/>
      <w:lvlText w:val="o"/>
      <w:lvlJc w:val="left"/>
      <w:pPr>
        <w:ind w:left="3600" w:hanging="360"/>
      </w:pPr>
      <w:rPr>
        <w:rFonts w:ascii="Courier New" w:hAnsi="Courier New" w:cs="Courier New" w:hint="default"/>
      </w:rPr>
    </w:lvl>
    <w:lvl w:ilvl="5" w:tplc="A4F6E626" w:tentative="1">
      <w:start w:val="1"/>
      <w:numFmt w:val="bullet"/>
      <w:lvlText w:val=""/>
      <w:lvlJc w:val="left"/>
      <w:pPr>
        <w:ind w:left="4320" w:hanging="360"/>
      </w:pPr>
      <w:rPr>
        <w:rFonts w:ascii="Wingdings" w:hAnsi="Wingdings" w:hint="default"/>
      </w:rPr>
    </w:lvl>
    <w:lvl w:ilvl="6" w:tplc="E49021D6" w:tentative="1">
      <w:start w:val="1"/>
      <w:numFmt w:val="bullet"/>
      <w:lvlText w:val=""/>
      <w:lvlJc w:val="left"/>
      <w:pPr>
        <w:ind w:left="5040" w:hanging="360"/>
      </w:pPr>
      <w:rPr>
        <w:rFonts w:ascii="Symbol" w:hAnsi="Symbol" w:hint="default"/>
      </w:rPr>
    </w:lvl>
    <w:lvl w:ilvl="7" w:tplc="6DCA611C" w:tentative="1">
      <w:start w:val="1"/>
      <w:numFmt w:val="bullet"/>
      <w:lvlText w:val="o"/>
      <w:lvlJc w:val="left"/>
      <w:pPr>
        <w:ind w:left="5760" w:hanging="360"/>
      </w:pPr>
      <w:rPr>
        <w:rFonts w:ascii="Courier New" w:hAnsi="Courier New" w:cs="Courier New" w:hint="default"/>
      </w:rPr>
    </w:lvl>
    <w:lvl w:ilvl="8" w:tplc="C79C4D6E" w:tentative="1">
      <w:start w:val="1"/>
      <w:numFmt w:val="bullet"/>
      <w:lvlText w:val=""/>
      <w:lvlJc w:val="left"/>
      <w:pPr>
        <w:ind w:left="6480" w:hanging="360"/>
      </w:pPr>
      <w:rPr>
        <w:rFonts w:ascii="Wingdings" w:hAnsi="Wingdings" w:hint="default"/>
      </w:rPr>
    </w:lvl>
  </w:abstractNum>
  <w:abstractNum w:abstractNumId="3" w15:restartNumberingAfterBreak="0">
    <w:nsid w:val="066049B8"/>
    <w:multiLevelType w:val="hybridMultilevel"/>
    <w:tmpl w:val="9EC0B1A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C0E3677"/>
    <w:multiLevelType w:val="hybridMultilevel"/>
    <w:tmpl w:val="42D8E79A"/>
    <w:lvl w:ilvl="0" w:tplc="27F2FD68">
      <w:start w:val="1"/>
      <w:numFmt w:val="bullet"/>
      <w:lvlText w:val=""/>
      <w:lvlJc w:val="left"/>
      <w:pPr>
        <w:ind w:left="720" w:hanging="360"/>
      </w:pPr>
      <w:rPr>
        <w:rFonts w:ascii="Symbol" w:hAnsi="Symbol" w:hint="default"/>
      </w:rPr>
    </w:lvl>
    <w:lvl w:ilvl="1" w:tplc="2224117E" w:tentative="1">
      <w:start w:val="1"/>
      <w:numFmt w:val="bullet"/>
      <w:lvlText w:val="o"/>
      <w:lvlJc w:val="left"/>
      <w:pPr>
        <w:ind w:left="1440" w:hanging="360"/>
      </w:pPr>
      <w:rPr>
        <w:rFonts w:ascii="Courier New" w:hAnsi="Courier New" w:cs="Courier New" w:hint="default"/>
      </w:rPr>
    </w:lvl>
    <w:lvl w:ilvl="2" w:tplc="52D07B9E" w:tentative="1">
      <w:start w:val="1"/>
      <w:numFmt w:val="bullet"/>
      <w:lvlText w:val=""/>
      <w:lvlJc w:val="left"/>
      <w:pPr>
        <w:ind w:left="2160" w:hanging="360"/>
      </w:pPr>
      <w:rPr>
        <w:rFonts w:ascii="Wingdings" w:hAnsi="Wingdings" w:hint="default"/>
      </w:rPr>
    </w:lvl>
    <w:lvl w:ilvl="3" w:tplc="E040A28C" w:tentative="1">
      <w:start w:val="1"/>
      <w:numFmt w:val="bullet"/>
      <w:lvlText w:val=""/>
      <w:lvlJc w:val="left"/>
      <w:pPr>
        <w:ind w:left="2880" w:hanging="360"/>
      </w:pPr>
      <w:rPr>
        <w:rFonts w:ascii="Symbol" w:hAnsi="Symbol" w:hint="default"/>
      </w:rPr>
    </w:lvl>
    <w:lvl w:ilvl="4" w:tplc="57605972" w:tentative="1">
      <w:start w:val="1"/>
      <w:numFmt w:val="bullet"/>
      <w:lvlText w:val="o"/>
      <w:lvlJc w:val="left"/>
      <w:pPr>
        <w:ind w:left="3600" w:hanging="360"/>
      </w:pPr>
      <w:rPr>
        <w:rFonts w:ascii="Courier New" w:hAnsi="Courier New" w:cs="Courier New" w:hint="default"/>
      </w:rPr>
    </w:lvl>
    <w:lvl w:ilvl="5" w:tplc="CB74AF56" w:tentative="1">
      <w:start w:val="1"/>
      <w:numFmt w:val="bullet"/>
      <w:lvlText w:val=""/>
      <w:lvlJc w:val="left"/>
      <w:pPr>
        <w:ind w:left="4320" w:hanging="360"/>
      </w:pPr>
      <w:rPr>
        <w:rFonts w:ascii="Wingdings" w:hAnsi="Wingdings" w:hint="default"/>
      </w:rPr>
    </w:lvl>
    <w:lvl w:ilvl="6" w:tplc="FDB82B76" w:tentative="1">
      <w:start w:val="1"/>
      <w:numFmt w:val="bullet"/>
      <w:lvlText w:val=""/>
      <w:lvlJc w:val="left"/>
      <w:pPr>
        <w:ind w:left="5040" w:hanging="360"/>
      </w:pPr>
      <w:rPr>
        <w:rFonts w:ascii="Symbol" w:hAnsi="Symbol" w:hint="default"/>
      </w:rPr>
    </w:lvl>
    <w:lvl w:ilvl="7" w:tplc="DD1C18F2" w:tentative="1">
      <w:start w:val="1"/>
      <w:numFmt w:val="bullet"/>
      <w:lvlText w:val="o"/>
      <w:lvlJc w:val="left"/>
      <w:pPr>
        <w:ind w:left="5760" w:hanging="360"/>
      </w:pPr>
      <w:rPr>
        <w:rFonts w:ascii="Courier New" w:hAnsi="Courier New" w:cs="Courier New" w:hint="default"/>
      </w:rPr>
    </w:lvl>
    <w:lvl w:ilvl="8" w:tplc="65BA1C62" w:tentative="1">
      <w:start w:val="1"/>
      <w:numFmt w:val="bullet"/>
      <w:lvlText w:val=""/>
      <w:lvlJc w:val="left"/>
      <w:pPr>
        <w:ind w:left="6480" w:hanging="360"/>
      </w:pPr>
      <w:rPr>
        <w:rFonts w:ascii="Wingdings" w:hAnsi="Wingdings" w:hint="default"/>
      </w:rPr>
    </w:lvl>
  </w:abstractNum>
  <w:abstractNum w:abstractNumId="5" w15:restartNumberingAfterBreak="0">
    <w:nsid w:val="0CB41A82"/>
    <w:multiLevelType w:val="hybridMultilevel"/>
    <w:tmpl w:val="EF320B74"/>
    <w:lvl w:ilvl="0" w:tplc="B7B65D60">
      <w:start w:val="4"/>
      <w:numFmt w:val="bullet"/>
      <w:lvlText w:val="-"/>
      <w:lvlJc w:val="left"/>
      <w:pPr>
        <w:ind w:left="720" w:hanging="360"/>
      </w:pPr>
      <w:rPr>
        <w:rFonts w:ascii="Calibri" w:eastAsia="Calibri" w:hAnsi="Calibri" w:cs="Calibri" w:hint="default"/>
      </w:rPr>
    </w:lvl>
    <w:lvl w:ilvl="1" w:tplc="C0365116" w:tentative="1">
      <w:start w:val="1"/>
      <w:numFmt w:val="bullet"/>
      <w:lvlText w:val="o"/>
      <w:lvlJc w:val="left"/>
      <w:pPr>
        <w:ind w:left="1440" w:hanging="360"/>
      </w:pPr>
      <w:rPr>
        <w:rFonts w:ascii="Courier New" w:hAnsi="Courier New" w:cs="Courier New" w:hint="default"/>
      </w:rPr>
    </w:lvl>
    <w:lvl w:ilvl="2" w:tplc="50483066" w:tentative="1">
      <w:start w:val="1"/>
      <w:numFmt w:val="bullet"/>
      <w:lvlText w:val=""/>
      <w:lvlJc w:val="left"/>
      <w:pPr>
        <w:ind w:left="2160" w:hanging="360"/>
      </w:pPr>
      <w:rPr>
        <w:rFonts w:ascii="Wingdings" w:hAnsi="Wingdings" w:hint="default"/>
      </w:rPr>
    </w:lvl>
    <w:lvl w:ilvl="3" w:tplc="0C8C9CD6" w:tentative="1">
      <w:start w:val="1"/>
      <w:numFmt w:val="bullet"/>
      <w:lvlText w:val=""/>
      <w:lvlJc w:val="left"/>
      <w:pPr>
        <w:ind w:left="2880" w:hanging="360"/>
      </w:pPr>
      <w:rPr>
        <w:rFonts w:ascii="Symbol" w:hAnsi="Symbol" w:hint="default"/>
      </w:rPr>
    </w:lvl>
    <w:lvl w:ilvl="4" w:tplc="287EE934" w:tentative="1">
      <w:start w:val="1"/>
      <w:numFmt w:val="bullet"/>
      <w:lvlText w:val="o"/>
      <w:lvlJc w:val="left"/>
      <w:pPr>
        <w:ind w:left="3600" w:hanging="360"/>
      </w:pPr>
      <w:rPr>
        <w:rFonts w:ascii="Courier New" w:hAnsi="Courier New" w:cs="Courier New" w:hint="default"/>
      </w:rPr>
    </w:lvl>
    <w:lvl w:ilvl="5" w:tplc="345C1A9E" w:tentative="1">
      <w:start w:val="1"/>
      <w:numFmt w:val="bullet"/>
      <w:lvlText w:val=""/>
      <w:lvlJc w:val="left"/>
      <w:pPr>
        <w:ind w:left="4320" w:hanging="360"/>
      </w:pPr>
      <w:rPr>
        <w:rFonts w:ascii="Wingdings" w:hAnsi="Wingdings" w:hint="default"/>
      </w:rPr>
    </w:lvl>
    <w:lvl w:ilvl="6" w:tplc="8A288D0C" w:tentative="1">
      <w:start w:val="1"/>
      <w:numFmt w:val="bullet"/>
      <w:lvlText w:val=""/>
      <w:lvlJc w:val="left"/>
      <w:pPr>
        <w:ind w:left="5040" w:hanging="360"/>
      </w:pPr>
      <w:rPr>
        <w:rFonts w:ascii="Symbol" w:hAnsi="Symbol" w:hint="default"/>
      </w:rPr>
    </w:lvl>
    <w:lvl w:ilvl="7" w:tplc="793C9582" w:tentative="1">
      <w:start w:val="1"/>
      <w:numFmt w:val="bullet"/>
      <w:lvlText w:val="o"/>
      <w:lvlJc w:val="left"/>
      <w:pPr>
        <w:ind w:left="5760" w:hanging="360"/>
      </w:pPr>
      <w:rPr>
        <w:rFonts w:ascii="Courier New" w:hAnsi="Courier New" w:cs="Courier New" w:hint="default"/>
      </w:rPr>
    </w:lvl>
    <w:lvl w:ilvl="8" w:tplc="26B084E4" w:tentative="1">
      <w:start w:val="1"/>
      <w:numFmt w:val="bullet"/>
      <w:lvlText w:val=""/>
      <w:lvlJc w:val="left"/>
      <w:pPr>
        <w:ind w:left="6480" w:hanging="360"/>
      </w:pPr>
      <w:rPr>
        <w:rFonts w:ascii="Wingdings" w:hAnsi="Wingdings" w:hint="default"/>
      </w:rPr>
    </w:lvl>
  </w:abstractNum>
  <w:abstractNum w:abstractNumId="6" w15:restartNumberingAfterBreak="0">
    <w:nsid w:val="11CE5243"/>
    <w:multiLevelType w:val="hybridMultilevel"/>
    <w:tmpl w:val="18B66EA6"/>
    <w:lvl w:ilvl="0" w:tplc="1BDC1F9E">
      <w:start w:val="1"/>
      <w:numFmt w:val="bullet"/>
      <w:lvlText w:val="-"/>
      <w:lvlJc w:val="left"/>
      <w:pPr>
        <w:ind w:left="720" w:hanging="360"/>
      </w:pPr>
      <w:rPr>
        <w:rFonts w:ascii="Calibri" w:eastAsia="Calibri" w:hAnsi="Calibri" w:cs="Times New Roman" w:hint="default"/>
      </w:rPr>
    </w:lvl>
    <w:lvl w:ilvl="1" w:tplc="30F8F06A" w:tentative="1">
      <w:start w:val="1"/>
      <w:numFmt w:val="bullet"/>
      <w:lvlText w:val="o"/>
      <w:lvlJc w:val="left"/>
      <w:pPr>
        <w:ind w:left="1440" w:hanging="360"/>
      </w:pPr>
      <w:rPr>
        <w:rFonts w:ascii="Courier New" w:hAnsi="Courier New" w:cs="Courier New" w:hint="default"/>
      </w:rPr>
    </w:lvl>
    <w:lvl w:ilvl="2" w:tplc="B640694A" w:tentative="1">
      <w:start w:val="1"/>
      <w:numFmt w:val="bullet"/>
      <w:lvlText w:val=""/>
      <w:lvlJc w:val="left"/>
      <w:pPr>
        <w:ind w:left="2160" w:hanging="360"/>
      </w:pPr>
      <w:rPr>
        <w:rFonts w:ascii="Wingdings" w:hAnsi="Wingdings" w:hint="default"/>
      </w:rPr>
    </w:lvl>
    <w:lvl w:ilvl="3" w:tplc="D4B8344C" w:tentative="1">
      <w:start w:val="1"/>
      <w:numFmt w:val="bullet"/>
      <w:lvlText w:val=""/>
      <w:lvlJc w:val="left"/>
      <w:pPr>
        <w:ind w:left="2880" w:hanging="360"/>
      </w:pPr>
      <w:rPr>
        <w:rFonts w:ascii="Symbol" w:hAnsi="Symbol" w:hint="default"/>
      </w:rPr>
    </w:lvl>
    <w:lvl w:ilvl="4" w:tplc="B9DCA1C0" w:tentative="1">
      <w:start w:val="1"/>
      <w:numFmt w:val="bullet"/>
      <w:lvlText w:val="o"/>
      <w:lvlJc w:val="left"/>
      <w:pPr>
        <w:ind w:left="3600" w:hanging="360"/>
      </w:pPr>
      <w:rPr>
        <w:rFonts w:ascii="Courier New" w:hAnsi="Courier New" w:cs="Courier New" w:hint="default"/>
      </w:rPr>
    </w:lvl>
    <w:lvl w:ilvl="5" w:tplc="D0363480" w:tentative="1">
      <w:start w:val="1"/>
      <w:numFmt w:val="bullet"/>
      <w:lvlText w:val=""/>
      <w:lvlJc w:val="left"/>
      <w:pPr>
        <w:ind w:left="4320" w:hanging="360"/>
      </w:pPr>
      <w:rPr>
        <w:rFonts w:ascii="Wingdings" w:hAnsi="Wingdings" w:hint="default"/>
      </w:rPr>
    </w:lvl>
    <w:lvl w:ilvl="6" w:tplc="7EC2716E" w:tentative="1">
      <w:start w:val="1"/>
      <w:numFmt w:val="bullet"/>
      <w:lvlText w:val=""/>
      <w:lvlJc w:val="left"/>
      <w:pPr>
        <w:ind w:left="5040" w:hanging="360"/>
      </w:pPr>
      <w:rPr>
        <w:rFonts w:ascii="Symbol" w:hAnsi="Symbol" w:hint="default"/>
      </w:rPr>
    </w:lvl>
    <w:lvl w:ilvl="7" w:tplc="F20A0EC4" w:tentative="1">
      <w:start w:val="1"/>
      <w:numFmt w:val="bullet"/>
      <w:lvlText w:val="o"/>
      <w:lvlJc w:val="left"/>
      <w:pPr>
        <w:ind w:left="5760" w:hanging="360"/>
      </w:pPr>
      <w:rPr>
        <w:rFonts w:ascii="Courier New" w:hAnsi="Courier New" w:cs="Courier New" w:hint="default"/>
      </w:rPr>
    </w:lvl>
    <w:lvl w:ilvl="8" w:tplc="DAEAE816" w:tentative="1">
      <w:start w:val="1"/>
      <w:numFmt w:val="bullet"/>
      <w:lvlText w:val=""/>
      <w:lvlJc w:val="left"/>
      <w:pPr>
        <w:ind w:left="6480" w:hanging="360"/>
      </w:pPr>
      <w:rPr>
        <w:rFonts w:ascii="Wingdings" w:hAnsi="Wingdings" w:hint="default"/>
      </w:rPr>
    </w:lvl>
  </w:abstractNum>
  <w:abstractNum w:abstractNumId="7" w15:restartNumberingAfterBreak="0">
    <w:nsid w:val="122727FB"/>
    <w:multiLevelType w:val="hybridMultilevel"/>
    <w:tmpl w:val="3D08AFC2"/>
    <w:lvl w:ilvl="0" w:tplc="F3C6B920">
      <w:start w:val="4"/>
      <w:numFmt w:val="bullet"/>
      <w:lvlText w:val="-"/>
      <w:lvlJc w:val="left"/>
      <w:pPr>
        <w:ind w:left="720" w:hanging="360"/>
      </w:pPr>
      <w:rPr>
        <w:rFonts w:ascii="Calibri" w:eastAsia="Calibri" w:hAnsi="Calibri" w:cs="Calibri" w:hint="default"/>
      </w:rPr>
    </w:lvl>
    <w:lvl w:ilvl="1" w:tplc="9EEA0DE8" w:tentative="1">
      <w:start w:val="1"/>
      <w:numFmt w:val="bullet"/>
      <w:lvlText w:val="o"/>
      <w:lvlJc w:val="left"/>
      <w:pPr>
        <w:ind w:left="1440" w:hanging="360"/>
      </w:pPr>
      <w:rPr>
        <w:rFonts w:ascii="Courier New" w:hAnsi="Courier New" w:cs="Courier New" w:hint="default"/>
      </w:rPr>
    </w:lvl>
    <w:lvl w:ilvl="2" w:tplc="CB4CC1A4" w:tentative="1">
      <w:start w:val="1"/>
      <w:numFmt w:val="bullet"/>
      <w:lvlText w:val=""/>
      <w:lvlJc w:val="left"/>
      <w:pPr>
        <w:ind w:left="2160" w:hanging="360"/>
      </w:pPr>
      <w:rPr>
        <w:rFonts w:ascii="Wingdings" w:hAnsi="Wingdings" w:hint="default"/>
      </w:rPr>
    </w:lvl>
    <w:lvl w:ilvl="3" w:tplc="5844C590" w:tentative="1">
      <w:start w:val="1"/>
      <w:numFmt w:val="bullet"/>
      <w:lvlText w:val=""/>
      <w:lvlJc w:val="left"/>
      <w:pPr>
        <w:ind w:left="2880" w:hanging="360"/>
      </w:pPr>
      <w:rPr>
        <w:rFonts w:ascii="Symbol" w:hAnsi="Symbol" w:hint="default"/>
      </w:rPr>
    </w:lvl>
    <w:lvl w:ilvl="4" w:tplc="BF8CF176" w:tentative="1">
      <w:start w:val="1"/>
      <w:numFmt w:val="bullet"/>
      <w:lvlText w:val="o"/>
      <w:lvlJc w:val="left"/>
      <w:pPr>
        <w:ind w:left="3600" w:hanging="360"/>
      </w:pPr>
      <w:rPr>
        <w:rFonts w:ascii="Courier New" w:hAnsi="Courier New" w:cs="Courier New" w:hint="default"/>
      </w:rPr>
    </w:lvl>
    <w:lvl w:ilvl="5" w:tplc="DF7AD2EC" w:tentative="1">
      <w:start w:val="1"/>
      <w:numFmt w:val="bullet"/>
      <w:lvlText w:val=""/>
      <w:lvlJc w:val="left"/>
      <w:pPr>
        <w:ind w:left="4320" w:hanging="360"/>
      </w:pPr>
      <w:rPr>
        <w:rFonts w:ascii="Wingdings" w:hAnsi="Wingdings" w:hint="default"/>
      </w:rPr>
    </w:lvl>
    <w:lvl w:ilvl="6" w:tplc="3DFC7858" w:tentative="1">
      <w:start w:val="1"/>
      <w:numFmt w:val="bullet"/>
      <w:lvlText w:val=""/>
      <w:lvlJc w:val="left"/>
      <w:pPr>
        <w:ind w:left="5040" w:hanging="360"/>
      </w:pPr>
      <w:rPr>
        <w:rFonts w:ascii="Symbol" w:hAnsi="Symbol" w:hint="default"/>
      </w:rPr>
    </w:lvl>
    <w:lvl w:ilvl="7" w:tplc="2CECB584" w:tentative="1">
      <w:start w:val="1"/>
      <w:numFmt w:val="bullet"/>
      <w:lvlText w:val="o"/>
      <w:lvlJc w:val="left"/>
      <w:pPr>
        <w:ind w:left="5760" w:hanging="360"/>
      </w:pPr>
      <w:rPr>
        <w:rFonts w:ascii="Courier New" w:hAnsi="Courier New" w:cs="Courier New" w:hint="default"/>
      </w:rPr>
    </w:lvl>
    <w:lvl w:ilvl="8" w:tplc="2FECDE54" w:tentative="1">
      <w:start w:val="1"/>
      <w:numFmt w:val="bullet"/>
      <w:lvlText w:val=""/>
      <w:lvlJc w:val="left"/>
      <w:pPr>
        <w:ind w:left="6480" w:hanging="360"/>
      </w:pPr>
      <w:rPr>
        <w:rFonts w:ascii="Wingdings" w:hAnsi="Wingdings" w:hint="default"/>
      </w:rPr>
    </w:lvl>
  </w:abstractNum>
  <w:abstractNum w:abstractNumId="8" w15:restartNumberingAfterBreak="0">
    <w:nsid w:val="13943D80"/>
    <w:multiLevelType w:val="hybridMultilevel"/>
    <w:tmpl w:val="7A905156"/>
    <w:lvl w:ilvl="0" w:tplc="321EFD80">
      <w:numFmt w:val="bullet"/>
      <w:lvlText w:val="-"/>
      <w:lvlJc w:val="left"/>
      <w:pPr>
        <w:ind w:left="720" w:hanging="360"/>
      </w:pPr>
      <w:rPr>
        <w:rFonts w:ascii="Calibri" w:eastAsia="Calibri" w:hAnsi="Calibri" w:cs="Calibri" w:hint="default"/>
      </w:rPr>
    </w:lvl>
    <w:lvl w:ilvl="1" w:tplc="A3E40242" w:tentative="1">
      <w:start w:val="1"/>
      <w:numFmt w:val="bullet"/>
      <w:lvlText w:val="o"/>
      <w:lvlJc w:val="left"/>
      <w:pPr>
        <w:ind w:left="1440" w:hanging="360"/>
      </w:pPr>
      <w:rPr>
        <w:rFonts w:ascii="Courier New" w:hAnsi="Courier New" w:cs="Courier New" w:hint="default"/>
      </w:rPr>
    </w:lvl>
    <w:lvl w:ilvl="2" w:tplc="E5962862" w:tentative="1">
      <w:start w:val="1"/>
      <w:numFmt w:val="bullet"/>
      <w:lvlText w:val=""/>
      <w:lvlJc w:val="left"/>
      <w:pPr>
        <w:ind w:left="2160" w:hanging="360"/>
      </w:pPr>
      <w:rPr>
        <w:rFonts w:ascii="Wingdings" w:hAnsi="Wingdings" w:hint="default"/>
      </w:rPr>
    </w:lvl>
    <w:lvl w:ilvl="3" w:tplc="7C44D95E" w:tentative="1">
      <w:start w:val="1"/>
      <w:numFmt w:val="bullet"/>
      <w:lvlText w:val=""/>
      <w:lvlJc w:val="left"/>
      <w:pPr>
        <w:ind w:left="2880" w:hanging="360"/>
      </w:pPr>
      <w:rPr>
        <w:rFonts w:ascii="Symbol" w:hAnsi="Symbol" w:hint="default"/>
      </w:rPr>
    </w:lvl>
    <w:lvl w:ilvl="4" w:tplc="982EAE8E" w:tentative="1">
      <w:start w:val="1"/>
      <w:numFmt w:val="bullet"/>
      <w:lvlText w:val="o"/>
      <w:lvlJc w:val="left"/>
      <w:pPr>
        <w:ind w:left="3600" w:hanging="360"/>
      </w:pPr>
      <w:rPr>
        <w:rFonts w:ascii="Courier New" w:hAnsi="Courier New" w:cs="Courier New" w:hint="default"/>
      </w:rPr>
    </w:lvl>
    <w:lvl w:ilvl="5" w:tplc="FE4C4516" w:tentative="1">
      <w:start w:val="1"/>
      <w:numFmt w:val="bullet"/>
      <w:lvlText w:val=""/>
      <w:lvlJc w:val="left"/>
      <w:pPr>
        <w:ind w:left="4320" w:hanging="360"/>
      </w:pPr>
      <w:rPr>
        <w:rFonts w:ascii="Wingdings" w:hAnsi="Wingdings" w:hint="default"/>
      </w:rPr>
    </w:lvl>
    <w:lvl w:ilvl="6" w:tplc="B5C6E1C2" w:tentative="1">
      <w:start w:val="1"/>
      <w:numFmt w:val="bullet"/>
      <w:lvlText w:val=""/>
      <w:lvlJc w:val="left"/>
      <w:pPr>
        <w:ind w:left="5040" w:hanging="360"/>
      </w:pPr>
      <w:rPr>
        <w:rFonts w:ascii="Symbol" w:hAnsi="Symbol" w:hint="default"/>
      </w:rPr>
    </w:lvl>
    <w:lvl w:ilvl="7" w:tplc="794E0ADC" w:tentative="1">
      <w:start w:val="1"/>
      <w:numFmt w:val="bullet"/>
      <w:lvlText w:val="o"/>
      <w:lvlJc w:val="left"/>
      <w:pPr>
        <w:ind w:left="5760" w:hanging="360"/>
      </w:pPr>
      <w:rPr>
        <w:rFonts w:ascii="Courier New" w:hAnsi="Courier New" w:cs="Courier New" w:hint="default"/>
      </w:rPr>
    </w:lvl>
    <w:lvl w:ilvl="8" w:tplc="D9D0C4A8" w:tentative="1">
      <w:start w:val="1"/>
      <w:numFmt w:val="bullet"/>
      <w:lvlText w:val=""/>
      <w:lvlJc w:val="left"/>
      <w:pPr>
        <w:ind w:left="6480" w:hanging="360"/>
      </w:pPr>
      <w:rPr>
        <w:rFonts w:ascii="Wingdings" w:hAnsi="Wingdings" w:hint="default"/>
      </w:rPr>
    </w:lvl>
  </w:abstractNum>
  <w:abstractNum w:abstractNumId="9" w15:restartNumberingAfterBreak="0">
    <w:nsid w:val="17A268D5"/>
    <w:multiLevelType w:val="hybridMultilevel"/>
    <w:tmpl w:val="EFA66C5C"/>
    <w:lvl w:ilvl="0" w:tplc="CB1A3AB8">
      <w:start w:val="1"/>
      <w:numFmt w:val="bullet"/>
      <w:lvlText w:val=""/>
      <w:lvlJc w:val="left"/>
      <w:pPr>
        <w:ind w:left="720" w:hanging="360"/>
      </w:pPr>
      <w:rPr>
        <w:rFonts w:ascii="Symbol" w:hAnsi="Symbol" w:hint="default"/>
      </w:rPr>
    </w:lvl>
    <w:lvl w:ilvl="1" w:tplc="2CFC26BE" w:tentative="1">
      <w:start w:val="1"/>
      <w:numFmt w:val="bullet"/>
      <w:lvlText w:val="o"/>
      <w:lvlJc w:val="left"/>
      <w:pPr>
        <w:ind w:left="1440" w:hanging="360"/>
      </w:pPr>
      <w:rPr>
        <w:rFonts w:ascii="Courier New" w:hAnsi="Courier New" w:cs="Courier New" w:hint="default"/>
      </w:rPr>
    </w:lvl>
    <w:lvl w:ilvl="2" w:tplc="BCEA118E" w:tentative="1">
      <w:start w:val="1"/>
      <w:numFmt w:val="bullet"/>
      <w:lvlText w:val=""/>
      <w:lvlJc w:val="left"/>
      <w:pPr>
        <w:ind w:left="2160" w:hanging="360"/>
      </w:pPr>
      <w:rPr>
        <w:rFonts w:ascii="Wingdings" w:hAnsi="Wingdings" w:hint="default"/>
      </w:rPr>
    </w:lvl>
    <w:lvl w:ilvl="3" w:tplc="E57EB6A2" w:tentative="1">
      <w:start w:val="1"/>
      <w:numFmt w:val="bullet"/>
      <w:lvlText w:val=""/>
      <w:lvlJc w:val="left"/>
      <w:pPr>
        <w:ind w:left="2880" w:hanging="360"/>
      </w:pPr>
      <w:rPr>
        <w:rFonts w:ascii="Symbol" w:hAnsi="Symbol" w:hint="default"/>
      </w:rPr>
    </w:lvl>
    <w:lvl w:ilvl="4" w:tplc="ED92995E" w:tentative="1">
      <w:start w:val="1"/>
      <w:numFmt w:val="bullet"/>
      <w:lvlText w:val="o"/>
      <w:lvlJc w:val="left"/>
      <w:pPr>
        <w:ind w:left="3600" w:hanging="360"/>
      </w:pPr>
      <w:rPr>
        <w:rFonts w:ascii="Courier New" w:hAnsi="Courier New" w:cs="Courier New" w:hint="default"/>
      </w:rPr>
    </w:lvl>
    <w:lvl w:ilvl="5" w:tplc="22184394" w:tentative="1">
      <w:start w:val="1"/>
      <w:numFmt w:val="bullet"/>
      <w:lvlText w:val=""/>
      <w:lvlJc w:val="left"/>
      <w:pPr>
        <w:ind w:left="4320" w:hanging="360"/>
      </w:pPr>
      <w:rPr>
        <w:rFonts w:ascii="Wingdings" w:hAnsi="Wingdings" w:hint="default"/>
      </w:rPr>
    </w:lvl>
    <w:lvl w:ilvl="6" w:tplc="F460CF82" w:tentative="1">
      <w:start w:val="1"/>
      <w:numFmt w:val="bullet"/>
      <w:lvlText w:val=""/>
      <w:lvlJc w:val="left"/>
      <w:pPr>
        <w:ind w:left="5040" w:hanging="360"/>
      </w:pPr>
      <w:rPr>
        <w:rFonts w:ascii="Symbol" w:hAnsi="Symbol" w:hint="default"/>
      </w:rPr>
    </w:lvl>
    <w:lvl w:ilvl="7" w:tplc="588C7DC0" w:tentative="1">
      <w:start w:val="1"/>
      <w:numFmt w:val="bullet"/>
      <w:lvlText w:val="o"/>
      <w:lvlJc w:val="left"/>
      <w:pPr>
        <w:ind w:left="5760" w:hanging="360"/>
      </w:pPr>
      <w:rPr>
        <w:rFonts w:ascii="Courier New" w:hAnsi="Courier New" w:cs="Courier New" w:hint="default"/>
      </w:rPr>
    </w:lvl>
    <w:lvl w:ilvl="8" w:tplc="A2263F16" w:tentative="1">
      <w:start w:val="1"/>
      <w:numFmt w:val="bullet"/>
      <w:lvlText w:val=""/>
      <w:lvlJc w:val="left"/>
      <w:pPr>
        <w:ind w:left="6480" w:hanging="360"/>
      </w:pPr>
      <w:rPr>
        <w:rFonts w:ascii="Wingdings" w:hAnsi="Wingdings" w:hint="default"/>
      </w:rPr>
    </w:lvl>
  </w:abstractNum>
  <w:abstractNum w:abstractNumId="10"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1" w15:restartNumberingAfterBreak="0">
    <w:nsid w:val="1DD80C54"/>
    <w:multiLevelType w:val="hybridMultilevel"/>
    <w:tmpl w:val="2468177E"/>
    <w:lvl w:ilvl="0" w:tplc="319475F6">
      <w:start w:val="1"/>
      <w:numFmt w:val="bullet"/>
      <w:lvlText w:val=""/>
      <w:lvlJc w:val="left"/>
      <w:pPr>
        <w:ind w:left="720" w:hanging="360"/>
      </w:pPr>
      <w:rPr>
        <w:rFonts w:ascii="Symbol" w:hAnsi="Symbol" w:hint="default"/>
      </w:rPr>
    </w:lvl>
    <w:lvl w:ilvl="1" w:tplc="C60C5D64" w:tentative="1">
      <w:start w:val="1"/>
      <w:numFmt w:val="bullet"/>
      <w:lvlText w:val="o"/>
      <w:lvlJc w:val="left"/>
      <w:pPr>
        <w:ind w:left="1440" w:hanging="360"/>
      </w:pPr>
      <w:rPr>
        <w:rFonts w:ascii="Courier New" w:hAnsi="Courier New" w:cs="Courier New" w:hint="default"/>
      </w:rPr>
    </w:lvl>
    <w:lvl w:ilvl="2" w:tplc="34AAEBE4" w:tentative="1">
      <w:start w:val="1"/>
      <w:numFmt w:val="bullet"/>
      <w:lvlText w:val=""/>
      <w:lvlJc w:val="left"/>
      <w:pPr>
        <w:ind w:left="2160" w:hanging="360"/>
      </w:pPr>
      <w:rPr>
        <w:rFonts w:ascii="Wingdings" w:hAnsi="Wingdings" w:hint="default"/>
      </w:rPr>
    </w:lvl>
    <w:lvl w:ilvl="3" w:tplc="324CF58E" w:tentative="1">
      <w:start w:val="1"/>
      <w:numFmt w:val="bullet"/>
      <w:lvlText w:val=""/>
      <w:lvlJc w:val="left"/>
      <w:pPr>
        <w:ind w:left="2880" w:hanging="360"/>
      </w:pPr>
      <w:rPr>
        <w:rFonts w:ascii="Symbol" w:hAnsi="Symbol" w:hint="default"/>
      </w:rPr>
    </w:lvl>
    <w:lvl w:ilvl="4" w:tplc="102CB07E" w:tentative="1">
      <w:start w:val="1"/>
      <w:numFmt w:val="bullet"/>
      <w:lvlText w:val="o"/>
      <w:lvlJc w:val="left"/>
      <w:pPr>
        <w:ind w:left="3600" w:hanging="360"/>
      </w:pPr>
      <w:rPr>
        <w:rFonts w:ascii="Courier New" w:hAnsi="Courier New" w:cs="Courier New" w:hint="default"/>
      </w:rPr>
    </w:lvl>
    <w:lvl w:ilvl="5" w:tplc="5B6A641A" w:tentative="1">
      <w:start w:val="1"/>
      <w:numFmt w:val="bullet"/>
      <w:lvlText w:val=""/>
      <w:lvlJc w:val="left"/>
      <w:pPr>
        <w:ind w:left="4320" w:hanging="360"/>
      </w:pPr>
      <w:rPr>
        <w:rFonts w:ascii="Wingdings" w:hAnsi="Wingdings" w:hint="default"/>
      </w:rPr>
    </w:lvl>
    <w:lvl w:ilvl="6" w:tplc="D3F864F2" w:tentative="1">
      <w:start w:val="1"/>
      <w:numFmt w:val="bullet"/>
      <w:lvlText w:val=""/>
      <w:lvlJc w:val="left"/>
      <w:pPr>
        <w:ind w:left="5040" w:hanging="360"/>
      </w:pPr>
      <w:rPr>
        <w:rFonts w:ascii="Symbol" w:hAnsi="Symbol" w:hint="default"/>
      </w:rPr>
    </w:lvl>
    <w:lvl w:ilvl="7" w:tplc="EF624BDE" w:tentative="1">
      <w:start w:val="1"/>
      <w:numFmt w:val="bullet"/>
      <w:lvlText w:val="o"/>
      <w:lvlJc w:val="left"/>
      <w:pPr>
        <w:ind w:left="5760" w:hanging="360"/>
      </w:pPr>
      <w:rPr>
        <w:rFonts w:ascii="Courier New" w:hAnsi="Courier New" w:cs="Courier New" w:hint="default"/>
      </w:rPr>
    </w:lvl>
    <w:lvl w:ilvl="8" w:tplc="15E8D252" w:tentative="1">
      <w:start w:val="1"/>
      <w:numFmt w:val="bullet"/>
      <w:lvlText w:val=""/>
      <w:lvlJc w:val="left"/>
      <w:pPr>
        <w:ind w:left="6480" w:hanging="360"/>
      </w:pPr>
      <w:rPr>
        <w:rFonts w:ascii="Wingdings" w:hAnsi="Wingdings" w:hint="default"/>
      </w:rPr>
    </w:lvl>
  </w:abstractNum>
  <w:abstractNum w:abstractNumId="12" w15:restartNumberingAfterBreak="0">
    <w:nsid w:val="1E962594"/>
    <w:multiLevelType w:val="hybridMultilevel"/>
    <w:tmpl w:val="BE3A2C34"/>
    <w:lvl w:ilvl="0" w:tplc="131448F2">
      <w:start w:val="1"/>
      <w:numFmt w:val="decimal"/>
      <w:lvlText w:val="%1."/>
      <w:lvlJc w:val="left"/>
      <w:pPr>
        <w:ind w:left="1080" w:hanging="360"/>
      </w:pPr>
      <w:rPr>
        <w:rFonts w:ascii="Calibri" w:eastAsia="Calibri" w:hAnsi="Calibri" w:cs="Times New Roman"/>
      </w:rPr>
    </w:lvl>
    <w:lvl w:ilvl="1" w:tplc="F74CCADA">
      <w:start w:val="1"/>
      <w:numFmt w:val="lowerLetter"/>
      <w:lvlText w:val="%2."/>
      <w:lvlJc w:val="left"/>
      <w:pPr>
        <w:ind w:left="1800" w:hanging="360"/>
      </w:pPr>
    </w:lvl>
    <w:lvl w:ilvl="2" w:tplc="B59E2446">
      <w:start w:val="1"/>
      <w:numFmt w:val="lowerRoman"/>
      <w:lvlText w:val="%3."/>
      <w:lvlJc w:val="right"/>
      <w:pPr>
        <w:ind w:left="2520" w:hanging="180"/>
      </w:pPr>
    </w:lvl>
    <w:lvl w:ilvl="3" w:tplc="DAA2078A" w:tentative="1">
      <w:start w:val="1"/>
      <w:numFmt w:val="decimal"/>
      <w:lvlText w:val="%4."/>
      <w:lvlJc w:val="left"/>
      <w:pPr>
        <w:ind w:left="3240" w:hanging="360"/>
      </w:pPr>
    </w:lvl>
    <w:lvl w:ilvl="4" w:tplc="87207752" w:tentative="1">
      <w:start w:val="1"/>
      <w:numFmt w:val="lowerLetter"/>
      <w:lvlText w:val="%5."/>
      <w:lvlJc w:val="left"/>
      <w:pPr>
        <w:ind w:left="3960" w:hanging="360"/>
      </w:pPr>
    </w:lvl>
    <w:lvl w:ilvl="5" w:tplc="EA8C8DEA" w:tentative="1">
      <w:start w:val="1"/>
      <w:numFmt w:val="lowerRoman"/>
      <w:lvlText w:val="%6."/>
      <w:lvlJc w:val="right"/>
      <w:pPr>
        <w:ind w:left="4680" w:hanging="180"/>
      </w:pPr>
    </w:lvl>
    <w:lvl w:ilvl="6" w:tplc="DFA43082" w:tentative="1">
      <w:start w:val="1"/>
      <w:numFmt w:val="decimal"/>
      <w:lvlText w:val="%7."/>
      <w:lvlJc w:val="left"/>
      <w:pPr>
        <w:ind w:left="5400" w:hanging="360"/>
      </w:pPr>
    </w:lvl>
    <w:lvl w:ilvl="7" w:tplc="661823A8" w:tentative="1">
      <w:start w:val="1"/>
      <w:numFmt w:val="lowerLetter"/>
      <w:lvlText w:val="%8."/>
      <w:lvlJc w:val="left"/>
      <w:pPr>
        <w:ind w:left="6120" w:hanging="360"/>
      </w:pPr>
    </w:lvl>
    <w:lvl w:ilvl="8" w:tplc="31CE1068" w:tentative="1">
      <w:start w:val="1"/>
      <w:numFmt w:val="lowerRoman"/>
      <w:lvlText w:val="%9."/>
      <w:lvlJc w:val="right"/>
      <w:pPr>
        <w:ind w:left="6840" w:hanging="180"/>
      </w:pPr>
    </w:lvl>
  </w:abstractNum>
  <w:abstractNum w:abstractNumId="13" w15:restartNumberingAfterBreak="0">
    <w:nsid w:val="202A1973"/>
    <w:multiLevelType w:val="hybridMultilevel"/>
    <w:tmpl w:val="2206AB9A"/>
    <w:lvl w:ilvl="0" w:tplc="71900868">
      <w:start w:val="4"/>
      <w:numFmt w:val="bullet"/>
      <w:lvlText w:val="-"/>
      <w:lvlJc w:val="left"/>
      <w:pPr>
        <w:ind w:left="720" w:hanging="360"/>
      </w:pPr>
      <w:rPr>
        <w:rFonts w:ascii="Calibri" w:eastAsia="Calibri" w:hAnsi="Calibri" w:cs="Calibri" w:hint="default"/>
      </w:rPr>
    </w:lvl>
    <w:lvl w:ilvl="1" w:tplc="E508E03E" w:tentative="1">
      <w:start w:val="1"/>
      <w:numFmt w:val="bullet"/>
      <w:lvlText w:val="o"/>
      <w:lvlJc w:val="left"/>
      <w:pPr>
        <w:ind w:left="1440" w:hanging="360"/>
      </w:pPr>
      <w:rPr>
        <w:rFonts w:ascii="Courier New" w:hAnsi="Courier New" w:cs="Courier New" w:hint="default"/>
      </w:rPr>
    </w:lvl>
    <w:lvl w:ilvl="2" w:tplc="30E41C70" w:tentative="1">
      <w:start w:val="1"/>
      <w:numFmt w:val="bullet"/>
      <w:lvlText w:val=""/>
      <w:lvlJc w:val="left"/>
      <w:pPr>
        <w:ind w:left="2160" w:hanging="360"/>
      </w:pPr>
      <w:rPr>
        <w:rFonts w:ascii="Wingdings" w:hAnsi="Wingdings" w:hint="default"/>
      </w:rPr>
    </w:lvl>
    <w:lvl w:ilvl="3" w:tplc="7A78AFDA" w:tentative="1">
      <w:start w:val="1"/>
      <w:numFmt w:val="bullet"/>
      <w:lvlText w:val=""/>
      <w:lvlJc w:val="left"/>
      <w:pPr>
        <w:ind w:left="2880" w:hanging="360"/>
      </w:pPr>
      <w:rPr>
        <w:rFonts w:ascii="Symbol" w:hAnsi="Symbol" w:hint="default"/>
      </w:rPr>
    </w:lvl>
    <w:lvl w:ilvl="4" w:tplc="D96C9B2E" w:tentative="1">
      <w:start w:val="1"/>
      <w:numFmt w:val="bullet"/>
      <w:lvlText w:val="o"/>
      <w:lvlJc w:val="left"/>
      <w:pPr>
        <w:ind w:left="3600" w:hanging="360"/>
      </w:pPr>
      <w:rPr>
        <w:rFonts w:ascii="Courier New" w:hAnsi="Courier New" w:cs="Courier New" w:hint="default"/>
      </w:rPr>
    </w:lvl>
    <w:lvl w:ilvl="5" w:tplc="B882F518" w:tentative="1">
      <w:start w:val="1"/>
      <w:numFmt w:val="bullet"/>
      <w:lvlText w:val=""/>
      <w:lvlJc w:val="left"/>
      <w:pPr>
        <w:ind w:left="4320" w:hanging="360"/>
      </w:pPr>
      <w:rPr>
        <w:rFonts w:ascii="Wingdings" w:hAnsi="Wingdings" w:hint="default"/>
      </w:rPr>
    </w:lvl>
    <w:lvl w:ilvl="6" w:tplc="55224B08" w:tentative="1">
      <w:start w:val="1"/>
      <w:numFmt w:val="bullet"/>
      <w:lvlText w:val=""/>
      <w:lvlJc w:val="left"/>
      <w:pPr>
        <w:ind w:left="5040" w:hanging="360"/>
      </w:pPr>
      <w:rPr>
        <w:rFonts w:ascii="Symbol" w:hAnsi="Symbol" w:hint="default"/>
      </w:rPr>
    </w:lvl>
    <w:lvl w:ilvl="7" w:tplc="E9E0C236" w:tentative="1">
      <w:start w:val="1"/>
      <w:numFmt w:val="bullet"/>
      <w:lvlText w:val="o"/>
      <w:lvlJc w:val="left"/>
      <w:pPr>
        <w:ind w:left="5760" w:hanging="360"/>
      </w:pPr>
      <w:rPr>
        <w:rFonts w:ascii="Courier New" w:hAnsi="Courier New" w:cs="Courier New" w:hint="default"/>
      </w:rPr>
    </w:lvl>
    <w:lvl w:ilvl="8" w:tplc="23365014" w:tentative="1">
      <w:start w:val="1"/>
      <w:numFmt w:val="bullet"/>
      <w:lvlText w:val=""/>
      <w:lvlJc w:val="left"/>
      <w:pPr>
        <w:ind w:left="6480" w:hanging="360"/>
      </w:pPr>
      <w:rPr>
        <w:rFonts w:ascii="Wingdings" w:hAnsi="Wingdings" w:hint="default"/>
      </w:rPr>
    </w:lvl>
  </w:abstractNum>
  <w:abstractNum w:abstractNumId="14" w15:restartNumberingAfterBreak="0">
    <w:nsid w:val="264B4B3F"/>
    <w:multiLevelType w:val="hybridMultilevel"/>
    <w:tmpl w:val="00AE4B4C"/>
    <w:lvl w:ilvl="0" w:tplc="D648FF84">
      <w:numFmt w:val="bullet"/>
      <w:lvlText w:val="-"/>
      <w:lvlJc w:val="left"/>
      <w:pPr>
        <w:ind w:left="720" w:hanging="360"/>
      </w:pPr>
      <w:rPr>
        <w:rFonts w:ascii="Calibri" w:eastAsia="Calibri" w:hAnsi="Calibri" w:cs="Calibri" w:hint="default"/>
      </w:rPr>
    </w:lvl>
    <w:lvl w:ilvl="1" w:tplc="2C2CE678" w:tentative="1">
      <w:start w:val="1"/>
      <w:numFmt w:val="bullet"/>
      <w:lvlText w:val="o"/>
      <w:lvlJc w:val="left"/>
      <w:pPr>
        <w:ind w:left="1440" w:hanging="360"/>
      </w:pPr>
      <w:rPr>
        <w:rFonts w:ascii="Courier New" w:hAnsi="Courier New" w:cs="Courier New" w:hint="default"/>
      </w:rPr>
    </w:lvl>
    <w:lvl w:ilvl="2" w:tplc="19EA85B6" w:tentative="1">
      <w:start w:val="1"/>
      <w:numFmt w:val="bullet"/>
      <w:lvlText w:val=""/>
      <w:lvlJc w:val="left"/>
      <w:pPr>
        <w:ind w:left="2160" w:hanging="360"/>
      </w:pPr>
      <w:rPr>
        <w:rFonts w:ascii="Wingdings" w:hAnsi="Wingdings" w:hint="default"/>
      </w:rPr>
    </w:lvl>
    <w:lvl w:ilvl="3" w:tplc="1A98B7FA" w:tentative="1">
      <w:start w:val="1"/>
      <w:numFmt w:val="bullet"/>
      <w:lvlText w:val=""/>
      <w:lvlJc w:val="left"/>
      <w:pPr>
        <w:ind w:left="2880" w:hanging="360"/>
      </w:pPr>
      <w:rPr>
        <w:rFonts w:ascii="Symbol" w:hAnsi="Symbol" w:hint="default"/>
      </w:rPr>
    </w:lvl>
    <w:lvl w:ilvl="4" w:tplc="8F288A22" w:tentative="1">
      <w:start w:val="1"/>
      <w:numFmt w:val="bullet"/>
      <w:lvlText w:val="o"/>
      <w:lvlJc w:val="left"/>
      <w:pPr>
        <w:ind w:left="3600" w:hanging="360"/>
      </w:pPr>
      <w:rPr>
        <w:rFonts w:ascii="Courier New" w:hAnsi="Courier New" w:cs="Courier New" w:hint="default"/>
      </w:rPr>
    </w:lvl>
    <w:lvl w:ilvl="5" w:tplc="E13668DE" w:tentative="1">
      <w:start w:val="1"/>
      <w:numFmt w:val="bullet"/>
      <w:lvlText w:val=""/>
      <w:lvlJc w:val="left"/>
      <w:pPr>
        <w:ind w:left="4320" w:hanging="360"/>
      </w:pPr>
      <w:rPr>
        <w:rFonts w:ascii="Wingdings" w:hAnsi="Wingdings" w:hint="default"/>
      </w:rPr>
    </w:lvl>
    <w:lvl w:ilvl="6" w:tplc="A8BCE516" w:tentative="1">
      <w:start w:val="1"/>
      <w:numFmt w:val="bullet"/>
      <w:lvlText w:val=""/>
      <w:lvlJc w:val="left"/>
      <w:pPr>
        <w:ind w:left="5040" w:hanging="360"/>
      </w:pPr>
      <w:rPr>
        <w:rFonts w:ascii="Symbol" w:hAnsi="Symbol" w:hint="default"/>
      </w:rPr>
    </w:lvl>
    <w:lvl w:ilvl="7" w:tplc="231AF41E" w:tentative="1">
      <w:start w:val="1"/>
      <w:numFmt w:val="bullet"/>
      <w:lvlText w:val="o"/>
      <w:lvlJc w:val="left"/>
      <w:pPr>
        <w:ind w:left="5760" w:hanging="360"/>
      </w:pPr>
      <w:rPr>
        <w:rFonts w:ascii="Courier New" w:hAnsi="Courier New" w:cs="Courier New" w:hint="default"/>
      </w:rPr>
    </w:lvl>
    <w:lvl w:ilvl="8" w:tplc="E04077A4" w:tentative="1">
      <w:start w:val="1"/>
      <w:numFmt w:val="bullet"/>
      <w:lvlText w:val=""/>
      <w:lvlJc w:val="left"/>
      <w:pPr>
        <w:ind w:left="6480" w:hanging="360"/>
      </w:pPr>
      <w:rPr>
        <w:rFonts w:ascii="Wingdings" w:hAnsi="Wingdings" w:hint="default"/>
      </w:rPr>
    </w:lvl>
  </w:abstractNum>
  <w:abstractNum w:abstractNumId="15" w15:restartNumberingAfterBreak="0">
    <w:nsid w:val="32B04F65"/>
    <w:multiLevelType w:val="hybridMultilevel"/>
    <w:tmpl w:val="4092792C"/>
    <w:lvl w:ilvl="0" w:tplc="43DCC10C">
      <w:start w:val="1"/>
      <w:numFmt w:val="bullet"/>
      <w:lvlText w:val=""/>
      <w:lvlJc w:val="left"/>
      <w:pPr>
        <w:ind w:left="720" w:hanging="360"/>
      </w:pPr>
      <w:rPr>
        <w:rFonts w:ascii="Symbol" w:hAnsi="Symbol" w:hint="default"/>
      </w:rPr>
    </w:lvl>
    <w:lvl w:ilvl="1" w:tplc="59EADD60" w:tentative="1">
      <w:start w:val="1"/>
      <w:numFmt w:val="bullet"/>
      <w:lvlText w:val="o"/>
      <w:lvlJc w:val="left"/>
      <w:pPr>
        <w:ind w:left="1440" w:hanging="360"/>
      </w:pPr>
      <w:rPr>
        <w:rFonts w:ascii="Courier New" w:hAnsi="Courier New" w:cs="Courier New" w:hint="default"/>
      </w:rPr>
    </w:lvl>
    <w:lvl w:ilvl="2" w:tplc="680C0488" w:tentative="1">
      <w:start w:val="1"/>
      <w:numFmt w:val="bullet"/>
      <w:lvlText w:val=""/>
      <w:lvlJc w:val="left"/>
      <w:pPr>
        <w:ind w:left="2160" w:hanging="360"/>
      </w:pPr>
      <w:rPr>
        <w:rFonts w:ascii="Wingdings" w:hAnsi="Wingdings" w:hint="default"/>
      </w:rPr>
    </w:lvl>
    <w:lvl w:ilvl="3" w:tplc="4522987A" w:tentative="1">
      <w:start w:val="1"/>
      <w:numFmt w:val="bullet"/>
      <w:lvlText w:val=""/>
      <w:lvlJc w:val="left"/>
      <w:pPr>
        <w:ind w:left="2880" w:hanging="360"/>
      </w:pPr>
      <w:rPr>
        <w:rFonts w:ascii="Symbol" w:hAnsi="Symbol" w:hint="default"/>
      </w:rPr>
    </w:lvl>
    <w:lvl w:ilvl="4" w:tplc="F0FE03F0" w:tentative="1">
      <w:start w:val="1"/>
      <w:numFmt w:val="bullet"/>
      <w:lvlText w:val="o"/>
      <w:lvlJc w:val="left"/>
      <w:pPr>
        <w:ind w:left="3600" w:hanging="360"/>
      </w:pPr>
      <w:rPr>
        <w:rFonts w:ascii="Courier New" w:hAnsi="Courier New" w:cs="Courier New" w:hint="default"/>
      </w:rPr>
    </w:lvl>
    <w:lvl w:ilvl="5" w:tplc="62502F26" w:tentative="1">
      <w:start w:val="1"/>
      <w:numFmt w:val="bullet"/>
      <w:lvlText w:val=""/>
      <w:lvlJc w:val="left"/>
      <w:pPr>
        <w:ind w:left="4320" w:hanging="360"/>
      </w:pPr>
      <w:rPr>
        <w:rFonts w:ascii="Wingdings" w:hAnsi="Wingdings" w:hint="default"/>
      </w:rPr>
    </w:lvl>
    <w:lvl w:ilvl="6" w:tplc="409C162C" w:tentative="1">
      <w:start w:val="1"/>
      <w:numFmt w:val="bullet"/>
      <w:lvlText w:val=""/>
      <w:lvlJc w:val="left"/>
      <w:pPr>
        <w:ind w:left="5040" w:hanging="360"/>
      </w:pPr>
      <w:rPr>
        <w:rFonts w:ascii="Symbol" w:hAnsi="Symbol" w:hint="default"/>
      </w:rPr>
    </w:lvl>
    <w:lvl w:ilvl="7" w:tplc="04326D34" w:tentative="1">
      <w:start w:val="1"/>
      <w:numFmt w:val="bullet"/>
      <w:lvlText w:val="o"/>
      <w:lvlJc w:val="left"/>
      <w:pPr>
        <w:ind w:left="5760" w:hanging="360"/>
      </w:pPr>
      <w:rPr>
        <w:rFonts w:ascii="Courier New" w:hAnsi="Courier New" w:cs="Courier New" w:hint="default"/>
      </w:rPr>
    </w:lvl>
    <w:lvl w:ilvl="8" w:tplc="C7268C3A" w:tentative="1">
      <w:start w:val="1"/>
      <w:numFmt w:val="bullet"/>
      <w:lvlText w:val=""/>
      <w:lvlJc w:val="left"/>
      <w:pPr>
        <w:ind w:left="6480" w:hanging="360"/>
      </w:pPr>
      <w:rPr>
        <w:rFonts w:ascii="Wingdings" w:hAnsi="Wingdings" w:hint="default"/>
      </w:rPr>
    </w:lvl>
  </w:abstractNum>
  <w:abstractNum w:abstractNumId="16" w15:restartNumberingAfterBreak="0">
    <w:nsid w:val="33EF2639"/>
    <w:multiLevelType w:val="hybridMultilevel"/>
    <w:tmpl w:val="13CCEB4A"/>
    <w:lvl w:ilvl="0" w:tplc="9FC868C6">
      <w:start w:val="1"/>
      <w:numFmt w:val="bullet"/>
      <w:lvlText w:val=""/>
      <w:lvlJc w:val="left"/>
      <w:pPr>
        <w:ind w:left="720" w:hanging="360"/>
      </w:pPr>
      <w:rPr>
        <w:rFonts w:ascii="Symbol" w:hAnsi="Symbol" w:hint="default"/>
      </w:rPr>
    </w:lvl>
    <w:lvl w:ilvl="1" w:tplc="FFD4073A" w:tentative="1">
      <w:start w:val="1"/>
      <w:numFmt w:val="bullet"/>
      <w:lvlText w:val="o"/>
      <w:lvlJc w:val="left"/>
      <w:pPr>
        <w:ind w:left="1440" w:hanging="360"/>
      </w:pPr>
      <w:rPr>
        <w:rFonts w:ascii="Courier New" w:hAnsi="Courier New" w:cs="Courier New" w:hint="default"/>
      </w:rPr>
    </w:lvl>
    <w:lvl w:ilvl="2" w:tplc="97F8AC1A" w:tentative="1">
      <w:start w:val="1"/>
      <w:numFmt w:val="bullet"/>
      <w:lvlText w:val=""/>
      <w:lvlJc w:val="left"/>
      <w:pPr>
        <w:ind w:left="2160" w:hanging="360"/>
      </w:pPr>
      <w:rPr>
        <w:rFonts w:ascii="Wingdings" w:hAnsi="Wingdings" w:hint="default"/>
      </w:rPr>
    </w:lvl>
    <w:lvl w:ilvl="3" w:tplc="075EF504" w:tentative="1">
      <w:start w:val="1"/>
      <w:numFmt w:val="bullet"/>
      <w:lvlText w:val=""/>
      <w:lvlJc w:val="left"/>
      <w:pPr>
        <w:ind w:left="2880" w:hanging="360"/>
      </w:pPr>
      <w:rPr>
        <w:rFonts w:ascii="Symbol" w:hAnsi="Symbol" w:hint="default"/>
      </w:rPr>
    </w:lvl>
    <w:lvl w:ilvl="4" w:tplc="322884FE" w:tentative="1">
      <w:start w:val="1"/>
      <w:numFmt w:val="bullet"/>
      <w:lvlText w:val="o"/>
      <w:lvlJc w:val="left"/>
      <w:pPr>
        <w:ind w:left="3600" w:hanging="360"/>
      </w:pPr>
      <w:rPr>
        <w:rFonts w:ascii="Courier New" w:hAnsi="Courier New" w:cs="Courier New" w:hint="default"/>
      </w:rPr>
    </w:lvl>
    <w:lvl w:ilvl="5" w:tplc="91E2FB4A" w:tentative="1">
      <w:start w:val="1"/>
      <w:numFmt w:val="bullet"/>
      <w:lvlText w:val=""/>
      <w:lvlJc w:val="left"/>
      <w:pPr>
        <w:ind w:left="4320" w:hanging="360"/>
      </w:pPr>
      <w:rPr>
        <w:rFonts w:ascii="Wingdings" w:hAnsi="Wingdings" w:hint="default"/>
      </w:rPr>
    </w:lvl>
    <w:lvl w:ilvl="6" w:tplc="06A8A1DE" w:tentative="1">
      <w:start w:val="1"/>
      <w:numFmt w:val="bullet"/>
      <w:lvlText w:val=""/>
      <w:lvlJc w:val="left"/>
      <w:pPr>
        <w:ind w:left="5040" w:hanging="360"/>
      </w:pPr>
      <w:rPr>
        <w:rFonts w:ascii="Symbol" w:hAnsi="Symbol" w:hint="default"/>
      </w:rPr>
    </w:lvl>
    <w:lvl w:ilvl="7" w:tplc="40405264" w:tentative="1">
      <w:start w:val="1"/>
      <w:numFmt w:val="bullet"/>
      <w:lvlText w:val="o"/>
      <w:lvlJc w:val="left"/>
      <w:pPr>
        <w:ind w:left="5760" w:hanging="360"/>
      </w:pPr>
      <w:rPr>
        <w:rFonts w:ascii="Courier New" w:hAnsi="Courier New" w:cs="Courier New" w:hint="default"/>
      </w:rPr>
    </w:lvl>
    <w:lvl w:ilvl="8" w:tplc="25B60EDE" w:tentative="1">
      <w:start w:val="1"/>
      <w:numFmt w:val="bullet"/>
      <w:lvlText w:val=""/>
      <w:lvlJc w:val="left"/>
      <w:pPr>
        <w:ind w:left="6480" w:hanging="360"/>
      </w:pPr>
      <w:rPr>
        <w:rFonts w:ascii="Wingdings" w:hAnsi="Wingdings" w:hint="default"/>
      </w:rPr>
    </w:lvl>
  </w:abstractNum>
  <w:abstractNum w:abstractNumId="17" w15:restartNumberingAfterBreak="0">
    <w:nsid w:val="37B84CCE"/>
    <w:multiLevelType w:val="hybridMultilevel"/>
    <w:tmpl w:val="C81A2CFA"/>
    <w:lvl w:ilvl="0" w:tplc="B6988892">
      <w:start w:val="7"/>
      <w:numFmt w:val="bullet"/>
      <w:lvlText w:val="-"/>
      <w:lvlJc w:val="left"/>
      <w:pPr>
        <w:ind w:left="720" w:hanging="360"/>
      </w:pPr>
      <w:rPr>
        <w:rFonts w:ascii="Calibri" w:eastAsia="Calibri" w:hAnsi="Calibri" w:cs="Calibri" w:hint="default"/>
      </w:rPr>
    </w:lvl>
    <w:lvl w:ilvl="1" w:tplc="B822A40C" w:tentative="1">
      <w:start w:val="1"/>
      <w:numFmt w:val="bullet"/>
      <w:lvlText w:val="o"/>
      <w:lvlJc w:val="left"/>
      <w:pPr>
        <w:ind w:left="1440" w:hanging="360"/>
      </w:pPr>
      <w:rPr>
        <w:rFonts w:ascii="Courier New" w:hAnsi="Courier New" w:cs="Courier New" w:hint="default"/>
      </w:rPr>
    </w:lvl>
    <w:lvl w:ilvl="2" w:tplc="01FEC748" w:tentative="1">
      <w:start w:val="1"/>
      <w:numFmt w:val="bullet"/>
      <w:lvlText w:val=""/>
      <w:lvlJc w:val="left"/>
      <w:pPr>
        <w:ind w:left="2160" w:hanging="360"/>
      </w:pPr>
      <w:rPr>
        <w:rFonts w:ascii="Wingdings" w:hAnsi="Wingdings" w:hint="default"/>
      </w:rPr>
    </w:lvl>
    <w:lvl w:ilvl="3" w:tplc="CE18FABE" w:tentative="1">
      <w:start w:val="1"/>
      <w:numFmt w:val="bullet"/>
      <w:lvlText w:val=""/>
      <w:lvlJc w:val="left"/>
      <w:pPr>
        <w:ind w:left="2880" w:hanging="360"/>
      </w:pPr>
      <w:rPr>
        <w:rFonts w:ascii="Symbol" w:hAnsi="Symbol" w:hint="default"/>
      </w:rPr>
    </w:lvl>
    <w:lvl w:ilvl="4" w:tplc="05EEF4FA" w:tentative="1">
      <w:start w:val="1"/>
      <w:numFmt w:val="bullet"/>
      <w:lvlText w:val="o"/>
      <w:lvlJc w:val="left"/>
      <w:pPr>
        <w:ind w:left="3600" w:hanging="360"/>
      </w:pPr>
      <w:rPr>
        <w:rFonts w:ascii="Courier New" w:hAnsi="Courier New" w:cs="Courier New" w:hint="default"/>
      </w:rPr>
    </w:lvl>
    <w:lvl w:ilvl="5" w:tplc="B2E0D4E0" w:tentative="1">
      <w:start w:val="1"/>
      <w:numFmt w:val="bullet"/>
      <w:lvlText w:val=""/>
      <w:lvlJc w:val="left"/>
      <w:pPr>
        <w:ind w:left="4320" w:hanging="360"/>
      </w:pPr>
      <w:rPr>
        <w:rFonts w:ascii="Wingdings" w:hAnsi="Wingdings" w:hint="default"/>
      </w:rPr>
    </w:lvl>
    <w:lvl w:ilvl="6" w:tplc="1D00F412" w:tentative="1">
      <w:start w:val="1"/>
      <w:numFmt w:val="bullet"/>
      <w:lvlText w:val=""/>
      <w:lvlJc w:val="left"/>
      <w:pPr>
        <w:ind w:left="5040" w:hanging="360"/>
      </w:pPr>
      <w:rPr>
        <w:rFonts w:ascii="Symbol" w:hAnsi="Symbol" w:hint="default"/>
      </w:rPr>
    </w:lvl>
    <w:lvl w:ilvl="7" w:tplc="DC0C412E" w:tentative="1">
      <w:start w:val="1"/>
      <w:numFmt w:val="bullet"/>
      <w:lvlText w:val="o"/>
      <w:lvlJc w:val="left"/>
      <w:pPr>
        <w:ind w:left="5760" w:hanging="360"/>
      </w:pPr>
      <w:rPr>
        <w:rFonts w:ascii="Courier New" w:hAnsi="Courier New" w:cs="Courier New" w:hint="default"/>
      </w:rPr>
    </w:lvl>
    <w:lvl w:ilvl="8" w:tplc="F9E09F54" w:tentative="1">
      <w:start w:val="1"/>
      <w:numFmt w:val="bullet"/>
      <w:lvlText w:val=""/>
      <w:lvlJc w:val="left"/>
      <w:pPr>
        <w:ind w:left="6480" w:hanging="360"/>
      </w:pPr>
      <w:rPr>
        <w:rFonts w:ascii="Wingdings" w:hAnsi="Wingdings" w:hint="default"/>
      </w:rPr>
    </w:lvl>
  </w:abstractNum>
  <w:abstractNum w:abstractNumId="18" w15:restartNumberingAfterBreak="0">
    <w:nsid w:val="3B626617"/>
    <w:multiLevelType w:val="hybridMultilevel"/>
    <w:tmpl w:val="7EB2D4BA"/>
    <w:lvl w:ilvl="0" w:tplc="7B68C974">
      <w:start w:val="1"/>
      <w:numFmt w:val="bullet"/>
      <w:lvlText w:val=""/>
      <w:lvlJc w:val="left"/>
      <w:pPr>
        <w:ind w:left="750" w:hanging="360"/>
      </w:pPr>
      <w:rPr>
        <w:rFonts w:ascii="Symbol" w:hAnsi="Symbol" w:hint="default"/>
      </w:rPr>
    </w:lvl>
    <w:lvl w:ilvl="1" w:tplc="EE4C9C10" w:tentative="1">
      <w:start w:val="1"/>
      <w:numFmt w:val="bullet"/>
      <w:lvlText w:val="o"/>
      <w:lvlJc w:val="left"/>
      <w:pPr>
        <w:ind w:left="1470" w:hanging="360"/>
      </w:pPr>
      <w:rPr>
        <w:rFonts w:ascii="Courier New" w:hAnsi="Courier New" w:cs="Courier New" w:hint="default"/>
      </w:rPr>
    </w:lvl>
    <w:lvl w:ilvl="2" w:tplc="81C4B9BC" w:tentative="1">
      <w:start w:val="1"/>
      <w:numFmt w:val="bullet"/>
      <w:lvlText w:val=""/>
      <w:lvlJc w:val="left"/>
      <w:pPr>
        <w:ind w:left="2190" w:hanging="360"/>
      </w:pPr>
      <w:rPr>
        <w:rFonts w:ascii="Wingdings" w:hAnsi="Wingdings" w:hint="default"/>
      </w:rPr>
    </w:lvl>
    <w:lvl w:ilvl="3" w:tplc="E4ECEBAE" w:tentative="1">
      <w:start w:val="1"/>
      <w:numFmt w:val="bullet"/>
      <w:lvlText w:val=""/>
      <w:lvlJc w:val="left"/>
      <w:pPr>
        <w:ind w:left="2910" w:hanging="360"/>
      </w:pPr>
      <w:rPr>
        <w:rFonts w:ascii="Symbol" w:hAnsi="Symbol" w:hint="default"/>
      </w:rPr>
    </w:lvl>
    <w:lvl w:ilvl="4" w:tplc="0F86F8C6" w:tentative="1">
      <w:start w:val="1"/>
      <w:numFmt w:val="bullet"/>
      <w:lvlText w:val="o"/>
      <w:lvlJc w:val="left"/>
      <w:pPr>
        <w:ind w:left="3630" w:hanging="360"/>
      </w:pPr>
      <w:rPr>
        <w:rFonts w:ascii="Courier New" w:hAnsi="Courier New" w:cs="Courier New" w:hint="default"/>
      </w:rPr>
    </w:lvl>
    <w:lvl w:ilvl="5" w:tplc="798679A2" w:tentative="1">
      <w:start w:val="1"/>
      <w:numFmt w:val="bullet"/>
      <w:lvlText w:val=""/>
      <w:lvlJc w:val="left"/>
      <w:pPr>
        <w:ind w:left="4350" w:hanging="360"/>
      </w:pPr>
      <w:rPr>
        <w:rFonts w:ascii="Wingdings" w:hAnsi="Wingdings" w:hint="default"/>
      </w:rPr>
    </w:lvl>
    <w:lvl w:ilvl="6" w:tplc="DED66DD0" w:tentative="1">
      <w:start w:val="1"/>
      <w:numFmt w:val="bullet"/>
      <w:lvlText w:val=""/>
      <w:lvlJc w:val="left"/>
      <w:pPr>
        <w:ind w:left="5070" w:hanging="360"/>
      </w:pPr>
      <w:rPr>
        <w:rFonts w:ascii="Symbol" w:hAnsi="Symbol" w:hint="default"/>
      </w:rPr>
    </w:lvl>
    <w:lvl w:ilvl="7" w:tplc="2D7A1DC0" w:tentative="1">
      <w:start w:val="1"/>
      <w:numFmt w:val="bullet"/>
      <w:lvlText w:val="o"/>
      <w:lvlJc w:val="left"/>
      <w:pPr>
        <w:ind w:left="5790" w:hanging="360"/>
      </w:pPr>
      <w:rPr>
        <w:rFonts w:ascii="Courier New" w:hAnsi="Courier New" w:cs="Courier New" w:hint="default"/>
      </w:rPr>
    </w:lvl>
    <w:lvl w:ilvl="8" w:tplc="CA72FB2E" w:tentative="1">
      <w:start w:val="1"/>
      <w:numFmt w:val="bullet"/>
      <w:lvlText w:val=""/>
      <w:lvlJc w:val="left"/>
      <w:pPr>
        <w:ind w:left="6510" w:hanging="360"/>
      </w:pPr>
      <w:rPr>
        <w:rFonts w:ascii="Wingdings" w:hAnsi="Wingdings" w:hint="default"/>
      </w:rPr>
    </w:lvl>
  </w:abstractNum>
  <w:abstractNum w:abstractNumId="19" w15:restartNumberingAfterBreak="0">
    <w:nsid w:val="3E2557C7"/>
    <w:multiLevelType w:val="hybridMultilevel"/>
    <w:tmpl w:val="B3C4FA92"/>
    <w:lvl w:ilvl="0" w:tplc="BD4A3B56">
      <w:start w:val="1"/>
      <w:numFmt w:val="decimal"/>
      <w:lvlText w:val="%1."/>
      <w:lvlJc w:val="left"/>
      <w:pPr>
        <w:ind w:left="720" w:hanging="360"/>
      </w:pPr>
      <w:rPr>
        <w:rFonts w:hint="default"/>
      </w:rPr>
    </w:lvl>
    <w:lvl w:ilvl="1" w:tplc="D8C23EA6">
      <w:start w:val="1"/>
      <w:numFmt w:val="lowerLetter"/>
      <w:lvlText w:val="%2."/>
      <w:lvlJc w:val="left"/>
      <w:pPr>
        <w:ind w:left="1440" w:hanging="360"/>
      </w:pPr>
    </w:lvl>
    <w:lvl w:ilvl="2" w:tplc="FAEA80BA" w:tentative="1">
      <w:start w:val="1"/>
      <w:numFmt w:val="lowerRoman"/>
      <w:lvlText w:val="%3."/>
      <w:lvlJc w:val="right"/>
      <w:pPr>
        <w:ind w:left="2160" w:hanging="180"/>
      </w:pPr>
    </w:lvl>
    <w:lvl w:ilvl="3" w:tplc="C8CE06B6" w:tentative="1">
      <w:start w:val="1"/>
      <w:numFmt w:val="decimal"/>
      <w:lvlText w:val="%4."/>
      <w:lvlJc w:val="left"/>
      <w:pPr>
        <w:ind w:left="2880" w:hanging="360"/>
      </w:pPr>
    </w:lvl>
    <w:lvl w:ilvl="4" w:tplc="E8A6E564" w:tentative="1">
      <w:start w:val="1"/>
      <w:numFmt w:val="lowerLetter"/>
      <w:lvlText w:val="%5."/>
      <w:lvlJc w:val="left"/>
      <w:pPr>
        <w:ind w:left="3600" w:hanging="360"/>
      </w:pPr>
    </w:lvl>
    <w:lvl w:ilvl="5" w:tplc="CEA65258" w:tentative="1">
      <w:start w:val="1"/>
      <w:numFmt w:val="lowerRoman"/>
      <w:lvlText w:val="%6."/>
      <w:lvlJc w:val="right"/>
      <w:pPr>
        <w:ind w:left="4320" w:hanging="180"/>
      </w:pPr>
    </w:lvl>
    <w:lvl w:ilvl="6" w:tplc="6A640238" w:tentative="1">
      <w:start w:val="1"/>
      <w:numFmt w:val="decimal"/>
      <w:lvlText w:val="%7."/>
      <w:lvlJc w:val="left"/>
      <w:pPr>
        <w:ind w:left="5040" w:hanging="360"/>
      </w:pPr>
    </w:lvl>
    <w:lvl w:ilvl="7" w:tplc="75A60150" w:tentative="1">
      <w:start w:val="1"/>
      <w:numFmt w:val="lowerLetter"/>
      <w:lvlText w:val="%8."/>
      <w:lvlJc w:val="left"/>
      <w:pPr>
        <w:ind w:left="5760" w:hanging="360"/>
      </w:pPr>
    </w:lvl>
    <w:lvl w:ilvl="8" w:tplc="C0225A18" w:tentative="1">
      <w:start w:val="1"/>
      <w:numFmt w:val="lowerRoman"/>
      <w:lvlText w:val="%9."/>
      <w:lvlJc w:val="right"/>
      <w:pPr>
        <w:ind w:left="6480" w:hanging="180"/>
      </w:pPr>
    </w:lvl>
  </w:abstractNum>
  <w:abstractNum w:abstractNumId="20" w15:restartNumberingAfterBreak="0">
    <w:nsid w:val="4DA85C07"/>
    <w:multiLevelType w:val="hybridMultilevel"/>
    <w:tmpl w:val="6DD2760C"/>
    <w:lvl w:ilvl="0" w:tplc="1DA82CF0">
      <w:start w:val="1"/>
      <w:numFmt w:val="bullet"/>
      <w:lvlText w:val=""/>
      <w:lvlJc w:val="left"/>
      <w:pPr>
        <w:ind w:left="720" w:hanging="360"/>
      </w:pPr>
      <w:rPr>
        <w:rFonts w:ascii="Symbol" w:hAnsi="Symbol" w:hint="default"/>
      </w:rPr>
    </w:lvl>
    <w:lvl w:ilvl="1" w:tplc="6964A72E" w:tentative="1">
      <w:start w:val="1"/>
      <w:numFmt w:val="bullet"/>
      <w:lvlText w:val="o"/>
      <w:lvlJc w:val="left"/>
      <w:pPr>
        <w:ind w:left="1440" w:hanging="360"/>
      </w:pPr>
      <w:rPr>
        <w:rFonts w:ascii="Courier New" w:hAnsi="Courier New" w:cs="Courier New" w:hint="default"/>
      </w:rPr>
    </w:lvl>
    <w:lvl w:ilvl="2" w:tplc="4490A8B4" w:tentative="1">
      <w:start w:val="1"/>
      <w:numFmt w:val="bullet"/>
      <w:lvlText w:val=""/>
      <w:lvlJc w:val="left"/>
      <w:pPr>
        <w:ind w:left="2160" w:hanging="360"/>
      </w:pPr>
      <w:rPr>
        <w:rFonts w:ascii="Wingdings" w:hAnsi="Wingdings" w:hint="default"/>
      </w:rPr>
    </w:lvl>
    <w:lvl w:ilvl="3" w:tplc="A9AEE66C" w:tentative="1">
      <w:start w:val="1"/>
      <w:numFmt w:val="bullet"/>
      <w:lvlText w:val=""/>
      <w:lvlJc w:val="left"/>
      <w:pPr>
        <w:ind w:left="2880" w:hanging="360"/>
      </w:pPr>
      <w:rPr>
        <w:rFonts w:ascii="Symbol" w:hAnsi="Symbol" w:hint="default"/>
      </w:rPr>
    </w:lvl>
    <w:lvl w:ilvl="4" w:tplc="593813B2" w:tentative="1">
      <w:start w:val="1"/>
      <w:numFmt w:val="bullet"/>
      <w:lvlText w:val="o"/>
      <w:lvlJc w:val="left"/>
      <w:pPr>
        <w:ind w:left="3600" w:hanging="360"/>
      </w:pPr>
      <w:rPr>
        <w:rFonts w:ascii="Courier New" w:hAnsi="Courier New" w:cs="Courier New" w:hint="default"/>
      </w:rPr>
    </w:lvl>
    <w:lvl w:ilvl="5" w:tplc="13FCF992" w:tentative="1">
      <w:start w:val="1"/>
      <w:numFmt w:val="bullet"/>
      <w:lvlText w:val=""/>
      <w:lvlJc w:val="left"/>
      <w:pPr>
        <w:ind w:left="4320" w:hanging="360"/>
      </w:pPr>
      <w:rPr>
        <w:rFonts w:ascii="Wingdings" w:hAnsi="Wingdings" w:hint="default"/>
      </w:rPr>
    </w:lvl>
    <w:lvl w:ilvl="6" w:tplc="10388E3C" w:tentative="1">
      <w:start w:val="1"/>
      <w:numFmt w:val="bullet"/>
      <w:lvlText w:val=""/>
      <w:lvlJc w:val="left"/>
      <w:pPr>
        <w:ind w:left="5040" w:hanging="360"/>
      </w:pPr>
      <w:rPr>
        <w:rFonts w:ascii="Symbol" w:hAnsi="Symbol" w:hint="default"/>
      </w:rPr>
    </w:lvl>
    <w:lvl w:ilvl="7" w:tplc="3D6CC64C" w:tentative="1">
      <w:start w:val="1"/>
      <w:numFmt w:val="bullet"/>
      <w:lvlText w:val="o"/>
      <w:lvlJc w:val="left"/>
      <w:pPr>
        <w:ind w:left="5760" w:hanging="360"/>
      </w:pPr>
      <w:rPr>
        <w:rFonts w:ascii="Courier New" w:hAnsi="Courier New" w:cs="Courier New" w:hint="default"/>
      </w:rPr>
    </w:lvl>
    <w:lvl w:ilvl="8" w:tplc="E2B4BD70" w:tentative="1">
      <w:start w:val="1"/>
      <w:numFmt w:val="bullet"/>
      <w:lvlText w:val=""/>
      <w:lvlJc w:val="left"/>
      <w:pPr>
        <w:ind w:left="6480" w:hanging="360"/>
      </w:pPr>
      <w:rPr>
        <w:rFonts w:ascii="Wingdings" w:hAnsi="Wingdings" w:hint="default"/>
      </w:rPr>
    </w:lvl>
  </w:abstractNum>
  <w:abstractNum w:abstractNumId="21" w15:restartNumberingAfterBreak="0">
    <w:nsid w:val="505A54B0"/>
    <w:multiLevelType w:val="hybridMultilevel"/>
    <w:tmpl w:val="7B3AE084"/>
    <w:lvl w:ilvl="0" w:tplc="212A9B28">
      <w:start w:val="1"/>
      <w:numFmt w:val="bullet"/>
      <w:lvlText w:val=""/>
      <w:lvlJc w:val="left"/>
      <w:pPr>
        <w:ind w:left="720" w:hanging="360"/>
      </w:pPr>
      <w:rPr>
        <w:rFonts w:ascii="Symbol" w:hAnsi="Symbol" w:hint="default"/>
      </w:rPr>
    </w:lvl>
    <w:lvl w:ilvl="1" w:tplc="F2DEDEDC" w:tentative="1">
      <w:start w:val="1"/>
      <w:numFmt w:val="bullet"/>
      <w:lvlText w:val="o"/>
      <w:lvlJc w:val="left"/>
      <w:pPr>
        <w:ind w:left="1440" w:hanging="360"/>
      </w:pPr>
      <w:rPr>
        <w:rFonts w:ascii="Courier New" w:hAnsi="Courier New" w:cs="Courier New" w:hint="default"/>
      </w:rPr>
    </w:lvl>
    <w:lvl w:ilvl="2" w:tplc="356CC25A" w:tentative="1">
      <w:start w:val="1"/>
      <w:numFmt w:val="bullet"/>
      <w:lvlText w:val=""/>
      <w:lvlJc w:val="left"/>
      <w:pPr>
        <w:ind w:left="2160" w:hanging="360"/>
      </w:pPr>
      <w:rPr>
        <w:rFonts w:ascii="Wingdings" w:hAnsi="Wingdings" w:hint="default"/>
      </w:rPr>
    </w:lvl>
    <w:lvl w:ilvl="3" w:tplc="B2FC10F8" w:tentative="1">
      <w:start w:val="1"/>
      <w:numFmt w:val="bullet"/>
      <w:lvlText w:val=""/>
      <w:lvlJc w:val="left"/>
      <w:pPr>
        <w:ind w:left="2880" w:hanging="360"/>
      </w:pPr>
      <w:rPr>
        <w:rFonts w:ascii="Symbol" w:hAnsi="Symbol" w:hint="default"/>
      </w:rPr>
    </w:lvl>
    <w:lvl w:ilvl="4" w:tplc="49BE8F14" w:tentative="1">
      <w:start w:val="1"/>
      <w:numFmt w:val="bullet"/>
      <w:lvlText w:val="o"/>
      <w:lvlJc w:val="left"/>
      <w:pPr>
        <w:ind w:left="3600" w:hanging="360"/>
      </w:pPr>
      <w:rPr>
        <w:rFonts w:ascii="Courier New" w:hAnsi="Courier New" w:cs="Courier New" w:hint="default"/>
      </w:rPr>
    </w:lvl>
    <w:lvl w:ilvl="5" w:tplc="836EAB02" w:tentative="1">
      <w:start w:val="1"/>
      <w:numFmt w:val="bullet"/>
      <w:lvlText w:val=""/>
      <w:lvlJc w:val="left"/>
      <w:pPr>
        <w:ind w:left="4320" w:hanging="360"/>
      </w:pPr>
      <w:rPr>
        <w:rFonts w:ascii="Wingdings" w:hAnsi="Wingdings" w:hint="default"/>
      </w:rPr>
    </w:lvl>
    <w:lvl w:ilvl="6" w:tplc="1B46AED6" w:tentative="1">
      <w:start w:val="1"/>
      <w:numFmt w:val="bullet"/>
      <w:lvlText w:val=""/>
      <w:lvlJc w:val="left"/>
      <w:pPr>
        <w:ind w:left="5040" w:hanging="360"/>
      </w:pPr>
      <w:rPr>
        <w:rFonts w:ascii="Symbol" w:hAnsi="Symbol" w:hint="default"/>
      </w:rPr>
    </w:lvl>
    <w:lvl w:ilvl="7" w:tplc="D598E60E" w:tentative="1">
      <w:start w:val="1"/>
      <w:numFmt w:val="bullet"/>
      <w:lvlText w:val="o"/>
      <w:lvlJc w:val="left"/>
      <w:pPr>
        <w:ind w:left="5760" w:hanging="360"/>
      </w:pPr>
      <w:rPr>
        <w:rFonts w:ascii="Courier New" w:hAnsi="Courier New" w:cs="Courier New" w:hint="default"/>
      </w:rPr>
    </w:lvl>
    <w:lvl w:ilvl="8" w:tplc="2E20D28E" w:tentative="1">
      <w:start w:val="1"/>
      <w:numFmt w:val="bullet"/>
      <w:lvlText w:val=""/>
      <w:lvlJc w:val="left"/>
      <w:pPr>
        <w:ind w:left="6480" w:hanging="360"/>
      </w:pPr>
      <w:rPr>
        <w:rFonts w:ascii="Wingdings" w:hAnsi="Wingdings" w:hint="default"/>
      </w:rPr>
    </w:lvl>
  </w:abstractNum>
  <w:abstractNum w:abstractNumId="22" w15:restartNumberingAfterBreak="0">
    <w:nsid w:val="52E56E15"/>
    <w:multiLevelType w:val="hybridMultilevel"/>
    <w:tmpl w:val="76783462"/>
    <w:lvl w:ilvl="0" w:tplc="26F02094">
      <w:start w:val="4"/>
      <w:numFmt w:val="bullet"/>
      <w:lvlText w:val="-"/>
      <w:lvlJc w:val="left"/>
      <w:pPr>
        <w:ind w:left="720" w:hanging="360"/>
      </w:pPr>
      <w:rPr>
        <w:rFonts w:ascii="Calibri" w:eastAsia="Calibri" w:hAnsi="Calibri" w:cs="Calibri" w:hint="default"/>
      </w:rPr>
    </w:lvl>
    <w:lvl w:ilvl="1" w:tplc="1CC62AF2" w:tentative="1">
      <w:start w:val="1"/>
      <w:numFmt w:val="bullet"/>
      <w:lvlText w:val="o"/>
      <w:lvlJc w:val="left"/>
      <w:pPr>
        <w:ind w:left="1440" w:hanging="360"/>
      </w:pPr>
      <w:rPr>
        <w:rFonts w:ascii="Courier New" w:hAnsi="Courier New" w:cs="Courier New" w:hint="default"/>
      </w:rPr>
    </w:lvl>
    <w:lvl w:ilvl="2" w:tplc="EB223EC4" w:tentative="1">
      <w:start w:val="1"/>
      <w:numFmt w:val="bullet"/>
      <w:lvlText w:val=""/>
      <w:lvlJc w:val="left"/>
      <w:pPr>
        <w:ind w:left="2160" w:hanging="360"/>
      </w:pPr>
      <w:rPr>
        <w:rFonts w:ascii="Wingdings" w:hAnsi="Wingdings" w:hint="default"/>
      </w:rPr>
    </w:lvl>
    <w:lvl w:ilvl="3" w:tplc="542A445A" w:tentative="1">
      <w:start w:val="1"/>
      <w:numFmt w:val="bullet"/>
      <w:lvlText w:val=""/>
      <w:lvlJc w:val="left"/>
      <w:pPr>
        <w:ind w:left="2880" w:hanging="360"/>
      </w:pPr>
      <w:rPr>
        <w:rFonts w:ascii="Symbol" w:hAnsi="Symbol" w:hint="default"/>
      </w:rPr>
    </w:lvl>
    <w:lvl w:ilvl="4" w:tplc="ABFA3D90" w:tentative="1">
      <w:start w:val="1"/>
      <w:numFmt w:val="bullet"/>
      <w:lvlText w:val="o"/>
      <w:lvlJc w:val="left"/>
      <w:pPr>
        <w:ind w:left="3600" w:hanging="360"/>
      </w:pPr>
      <w:rPr>
        <w:rFonts w:ascii="Courier New" w:hAnsi="Courier New" w:cs="Courier New" w:hint="default"/>
      </w:rPr>
    </w:lvl>
    <w:lvl w:ilvl="5" w:tplc="22D00F92" w:tentative="1">
      <w:start w:val="1"/>
      <w:numFmt w:val="bullet"/>
      <w:lvlText w:val=""/>
      <w:lvlJc w:val="left"/>
      <w:pPr>
        <w:ind w:left="4320" w:hanging="360"/>
      </w:pPr>
      <w:rPr>
        <w:rFonts w:ascii="Wingdings" w:hAnsi="Wingdings" w:hint="default"/>
      </w:rPr>
    </w:lvl>
    <w:lvl w:ilvl="6" w:tplc="92B6C7D4" w:tentative="1">
      <w:start w:val="1"/>
      <w:numFmt w:val="bullet"/>
      <w:lvlText w:val=""/>
      <w:lvlJc w:val="left"/>
      <w:pPr>
        <w:ind w:left="5040" w:hanging="360"/>
      </w:pPr>
      <w:rPr>
        <w:rFonts w:ascii="Symbol" w:hAnsi="Symbol" w:hint="default"/>
      </w:rPr>
    </w:lvl>
    <w:lvl w:ilvl="7" w:tplc="B6E2A886" w:tentative="1">
      <w:start w:val="1"/>
      <w:numFmt w:val="bullet"/>
      <w:lvlText w:val="o"/>
      <w:lvlJc w:val="left"/>
      <w:pPr>
        <w:ind w:left="5760" w:hanging="360"/>
      </w:pPr>
      <w:rPr>
        <w:rFonts w:ascii="Courier New" w:hAnsi="Courier New" w:cs="Courier New" w:hint="default"/>
      </w:rPr>
    </w:lvl>
    <w:lvl w:ilvl="8" w:tplc="C0D8A61A" w:tentative="1">
      <w:start w:val="1"/>
      <w:numFmt w:val="bullet"/>
      <w:lvlText w:val=""/>
      <w:lvlJc w:val="left"/>
      <w:pPr>
        <w:ind w:left="6480" w:hanging="360"/>
      </w:pPr>
      <w:rPr>
        <w:rFonts w:ascii="Wingdings" w:hAnsi="Wingdings" w:hint="default"/>
      </w:rPr>
    </w:lvl>
  </w:abstractNum>
  <w:abstractNum w:abstractNumId="23" w15:restartNumberingAfterBreak="0">
    <w:nsid w:val="543E24D2"/>
    <w:multiLevelType w:val="hybridMultilevel"/>
    <w:tmpl w:val="8CAE7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3A0A27"/>
    <w:multiLevelType w:val="hybridMultilevel"/>
    <w:tmpl w:val="6FA8E204"/>
    <w:lvl w:ilvl="0" w:tplc="26F4CB78">
      <w:start w:val="1"/>
      <w:numFmt w:val="bullet"/>
      <w:lvlText w:val=""/>
      <w:lvlJc w:val="left"/>
      <w:pPr>
        <w:ind w:left="720" w:hanging="360"/>
      </w:pPr>
      <w:rPr>
        <w:rFonts w:ascii="Symbol" w:hAnsi="Symbol" w:hint="default"/>
      </w:rPr>
    </w:lvl>
    <w:lvl w:ilvl="1" w:tplc="5BD69878" w:tentative="1">
      <w:start w:val="1"/>
      <w:numFmt w:val="bullet"/>
      <w:lvlText w:val="o"/>
      <w:lvlJc w:val="left"/>
      <w:pPr>
        <w:ind w:left="1440" w:hanging="360"/>
      </w:pPr>
      <w:rPr>
        <w:rFonts w:ascii="Courier New" w:hAnsi="Courier New" w:cs="Courier New" w:hint="default"/>
      </w:rPr>
    </w:lvl>
    <w:lvl w:ilvl="2" w:tplc="A04C0842" w:tentative="1">
      <w:start w:val="1"/>
      <w:numFmt w:val="bullet"/>
      <w:lvlText w:val=""/>
      <w:lvlJc w:val="left"/>
      <w:pPr>
        <w:ind w:left="2160" w:hanging="360"/>
      </w:pPr>
      <w:rPr>
        <w:rFonts w:ascii="Wingdings" w:hAnsi="Wingdings" w:hint="default"/>
      </w:rPr>
    </w:lvl>
    <w:lvl w:ilvl="3" w:tplc="27A4105E" w:tentative="1">
      <w:start w:val="1"/>
      <w:numFmt w:val="bullet"/>
      <w:lvlText w:val=""/>
      <w:lvlJc w:val="left"/>
      <w:pPr>
        <w:ind w:left="2880" w:hanging="360"/>
      </w:pPr>
      <w:rPr>
        <w:rFonts w:ascii="Symbol" w:hAnsi="Symbol" w:hint="default"/>
      </w:rPr>
    </w:lvl>
    <w:lvl w:ilvl="4" w:tplc="580C3AEC" w:tentative="1">
      <w:start w:val="1"/>
      <w:numFmt w:val="bullet"/>
      <w:lvlText w:val="o"/>
      <w:lvlJc w:val="left"/>
      <w:pPr>
        <w:ind w:left="3600" w:hanging="360"/>
      </w:pPr>
      <w:rPr>
        <w:rFonts w:ascii="Courier New" w:hAnsi="Courier New" w:cs="Courier New" w:hint="default"/>
      </w:rPr>
    </w:lvl>
    <w:lvl w:ilvl="5" w:tplc="CDB09782" w:tentative="1">
      <w:start w:val="1"/>
      <w:numFmt w:val="bullet"/>
      <w:lvlText w:val=""/>
      <w:lvlJc w:val="left"/>
      <w:pPr>
        <w:ind w:left="4320" w:hanging="360"/>
      </w:pPr>
      <w:rPr>
        <w:rFonts w:ascii="Wingdings" w:hAnsi="Wingdings" w:hint="default"/>
      </w:rPr>
    </w:lvl>
    <w:lvl w:ilvl="6" w:tplc="E1EC9DA2" w:tentative="1">
      <w:start w:val="1"/>
      <w:numFmt w:val="bullet"/>
      <w:lvlText w:val=""/>
      <w:lvlJc w:val="left"/>
      <w:pPr>
        <w:ind w:left="5040" w:hanging="360"/>
      </w:pPr>
      <w:rPr>
        <w:rFonts w:ascii="Symbol" w:hAnsi="Symbol" w:hint="default"/>
      </w:rPr>
    </w:lvl>
    <w:lvl w:ilvl="7" w:tplc="F9721EF6" w:tentative="1">
      <w:start w:val="1"/>
      <w:numFmt w:val="bullet"/>
      <w:lvlText w:val="o"/>
      <w:lvlJc w:val="left"/>
      <w:pPr>
        <w:ind w:left="5760" w:hanging="360"/>
      </w:pPr>
      <w:rPr>
        <w:rFonts w:ascii="Courier New" w:hAnsi="Courier New" w:cs="Courier New" w:hint="default"/>
      </w:rPr>
    </w:lvl>
    <w:lvl w:ilvl="8" w:tplc="14485D5E" w:tentative="1">
      <w:start w:val="1"/>
      <w:numFmt w:val="bullet"/>
      <w:lvlText w:val=""/>
      <w:lvlJc w:val="left"/>
      <w:pPr>
        <w:ind w:left="6480" w:hanging="360"/>
      </w:pPr>
      <w:rPr>
        <w:rFonts w:ascii="Wingdings" w:hAnsi="Wingdings" w:hint="default"/>
      </w:rPr>
    </w:lvl>
  </w:abstractNum>
  <w:abstractNum w:abstractNumId="25" w15:restartNumberingAfterBreak="0">
    <w:nsid w:val="650C43B1"/>
    <w:multiLevelType w:val="hybridMultilevel"/>
    <w:tmpl w:val="02549B88"/>
    <w:lvl w:ilvl="0" w:tplc="5A3AE5E4">
      <w:start w:val="4"/>
      <w:numFmt w:val="bullet"/>
      <w:lvlText w:val="-"/>
      <w:lvlJc w:val="left"/>
      <w:pPr>
        <w:ind w:left="720" w:hanging="360"/>
      </w:pPr>
      <w:rPr>
        <w:rFonts w:ascii="Calibri" w:eastAsia="Calibri" w:hAnsi="Calibri" w:cs="Calibri" w:hint="default"/>
      </w:rPr>
    </w:lvl>
    <w:lvl w:ilvl="1" w:tplc="E07A6098" w:tentative="1">
      <w:start w:val="1"/>
      <w:numFmt w:val="bullet"/>
      <w:lvlText w:val="o"/>
      <w:lvlJc w:val="left"/>
      <w:pPr>
        <w:ind w:left="1440" w:hanging="360"/>
      </w:pPr>
      <w:rPr>
        <w:rFonts w:ascii="Courier New" w:hAnsi="Courier New" w:cs="Courier New" w:hint="default"/>
      </w:rPr>
    </w:lvl>
    <w:lvl w:ilvl="2" w:tplc="1900706E" w:tentative="1">
      <w:start w:val="1"/>
      <w:numFmt w:val="bullet"/>
      <w:lvlText w:val=""/>
      <w:lvlJc w:val="left"/>
      <w:pPr>
        <w:ind w:left="2160" w:hanging="360"/>
      </w:pPr>
      <w:rPr>
        <w:rFonts w:ascii="Wingdings" w:hAnsi="Wingdings" w:hint="default"/>
      </w:rPr>
    </w:lvl>
    <w:lvl w:ilvl="3" w:tplc="B9E2CC1E" w:tentative="1">
      <w:start w:val="1"/>
      <w:numFmt w:val="bullet"/>
      <w:lvlText w:val=""/>
      <w:lvlJc w:val="left"/>
      <w:pPr>
        <w:ind w:left="2880" w:hanging="360"/>
      </w:pPr>
      <w:rPr>
        <w:rFonts w:ascii="Symbol" w:hAnsi="Symbol" w:hint="default"/>
      </w:rPr>
    </w:lvl>
    <w:lvl w:ilvl="4" w:tplc="5798CE84" w:tentative="1">
      <w:start w:val="1"/>
      <w:numFmt w:val="bullet"/>
      <w:lvlText w:val="o"/>
      <w:lvlJc w:val="left"/>
      <w:pPr>
        <w:ind w:left="3600" w:hanging="360"/>
      </w:pPr>
      <w:rPr>
        <w:rFonts w:ascii="Courier New" w:hAnsi="Courier New" w:cs="Courier New" w:hint="default"/>
      </w:rPr>
    </w:lvl>
    <w:lvl w:ilvl="5" w:tplc="5630E546" w:tentative="1">
      <w:start w:val="1"/>
      <w:numFmt w:val="bullet"/>
      <w:lvlText w:val=""/>
      <w:lvlJc w:val="left"/>
      <w:pPr>
        <w:ind w:left="4320" w:hanging="360"/>
      </w:pPr>
      <w:rPr>
        <w:rFonts w:ascii="Wingdings" w:hAnsi="Wingdings" w:hint="default"/>
      </w:rPr>
    </w:lvl>
    <w:lvl w:ilvl="6" w:tplc="6CB4B892" w:tentative="1">
      <w:start w:val="1"/>
      <w:numFmt w:val="bullet"/>
      <w:lvlText w:val=""/>
      <w:lvlJc w:val="left"/>
      <w:pPr>
        <w:ind w:left="5040" w:hanging="360"/>
      </w:pPr>
      <w:rPr>
        <w:rFonts w:ascii="Symbol" w:hAnsi="Symbol" w:hint="default"/>
      </w:rPr>
    </w:lvl>
    <w:lvl w:ilvl="7" w:tplc="3E386692" w:tentative="1">
      <w:start w:val="1"/>
      <w:numFmt w:val="bullet"/>
      <w:lvlText w:val="o"/>
      <w:lvlJc w:val="left"/>
      <w:pPr>
        <w:ind w:left="5760" w:hanging="360"/>
      </w:pPr>
      <w:rPr>
        <w:rFonts w:ascii="Courier New" w:hAnsi="Courier New" w:cs="Courier New" w:hint="default"/>
      </w:rPr>
    </w:lvl>
    <w:lvl w:ilvl="8" w:tplc="6916F7AA" w:tentative="1">
      <w:start w:val="1"/>
      <w:numFmt w:val="bullet"/>
      <w:lvlText w:val=""/>
      <w:lvlJc w:val="left"/>
      <w:pPr>
        <w:ind w:left="6480" w:hanging="360"/>
      </w:pPr>
      <w:rPr>
        <w:rFonts w:ascii="Wingdings" w:hAnsi="Wingdings" w:hint="default"/>
      </w:rPr>
    </w:lvl>
  </w:abstractNum>
  <w:abstractNum w:abstractNumId="26" w15:restartNumberingAfterBreak="0">
    <w:nsid w:val="694268DB"/>
    <w:multiLevelType w:val="hybridMultilevel"/>
    <w:tmpl w:val="E1F2C5AA"/>
    <w:lvl w:ilvl="0" w:tplc="3C20ED9E">
      <w:start w:val="1"/>
      <w:numFmt w:val="bullet"/>
      <w:lvlText w:val=""/>
      <w:lvlJc w:val="left"/>
      <w:pPr>
        <w:ind w:left="1080" w:hanging="360"/>
      </w:pPr>
      <w:rPr>
        <w:rFonts w:ascii="Symbol" w:hAnsi="Symbol" w:hint="default"/>
      </w:rPr>
    </w:lvl>
    <w:lvl w:ilvl="1" w:tplc="6012F770" w:tentative="1">
      <w:start w:val="1"/>
      <w:numFmt w:val="bullet"/>
      <w:lvlText w:val="o"/>
      <w:lvlJc w:val="left"/>
      <w:pPr>
        <w:ind w:left="1800" w:hanging="360"/>
      </w:pPr>
      <w:rPr>
        <w:rFonts w:ascii="Courier New" w:hAnsi="Courier New" w:cs="Courier New" w:hint="default"/>
      </w:rPr>
    </w:lvl>
    <w:lvl w:ilvl="2" w:tplc="101428A4" w:tentative="1">
      <w:start w:val="1"/>
      <w:numFmt w:val="bullet"/>
      <w:lvlText w:val=""/>
      <w:lvlJc w:val="left"/>
      <w:pPr>
        <w:ind w:left="2520" w:hanging="360"/>
      </w:pPr>
      <w:rPr>
        <w:rFonts w:ascii="Wingdings" w:hAnsi="Wingdings" w:hint="default"/>
      </w:rPr>
    </w:lvl>
    <w:lvl w:ilvl="3" w:tplc="6ABC3EF2" w:tentative="1">
      <w:start w:val="1"/>
      <w:numFmt w:val="bullet"/>
      <w:lvlText w:val=""/>
      <w:lvlJc w:val="left"/>
      <w:pPr>
        <w:ind w:left="3240" w:hanging="360"/>
      </w:pPr>
      <w:rPr>
        <w:rFonts w:ascii="Symbol" w:hAnsi="Symbol" w:hint="default"/>
      </w:rPr>
    </w:lvl>
    <w:lvl w:ilvl="4" w:tplc="47AA9E8E" w:tentative="1">
      <w:start w:val="1"/>
      <w:numFmt w:val="bullet"/>
      <w:lvlText w:val="o"/>
      <w:lvlJc w:val="left"/>
      <w:pPr>
        <w:ind w:left="3960" w:hanging="360"/>
      </w:pPr>
      <w:rPr>
        <w:rFonts w:ascii="Courier New" w:hAnsi="Courier New" w:cs="Courier New" w:hint="default"/>
      </w:rPr>
    </w:lvl>
    <w:lvl w:ilvl="5" w:tplc="36ACF49A" w:tentative="1">
      <w:start w:val="1"/>
      <w:numFmt w:val="bullet"/>
      <w:lvlText w:val=""/>
      <w:lvlJc w:val="left"/>
      <w:pPr>
        <w:ind w:left="4680" w:hanging="360"/>
      </w:pPr>
      <w:rPr>
        <w:rFonts w:ascii="Wingdings" w:hAnsi="Wingdings" w:hint="default"/>
      </w:rPr>
    </w:lvl>
    <w:lvl w:ilvl="6" w:tplc="4962AEFC" w:tentative="1">
      <w:start w:val="1"/>
      <w:numFmt w:val="bullet"/>
      <w:lvlText w:val=""/>
      <w:lvlJc w:val="left"/>
      <w:pPr>
        <w:ind w:left="5400" w:hanging="360"/>
      </w:pPr>
      <w:rPr>
        <w:rFonts w:ascii="Symbol" w:hAnsi="Symbol" w:hint="default"/>
      </w:rPr>
    </w:lvl>
    <w:lvl w:ilvl="7" w:tplc="967C9D90" w:tentative="1">
      <w:start w:val="1"/>
      <w:numFmt w:val="bullet"/>
      <w:lvlText w:val="o"/>
      <w:lvlJc w:val="left"/>
      <w:pPr>
        <w:ind w:left="6120" w:hanging="360"/>
      </w:pPr>
      <w:rPr>
        <w:rFonts w:ascii="Courier New" w:hAnsi="Courier New" w:cs="Courier New" w:hint="default"/>
      </w:rPr>
    </w:lvl>
    <w:lvl w:ilvl="8" w:tplc="24EE000C" w:tentative="1">
      <w:start w:val="1"/>
      <w:numFmt w:val="bullet"/>
      <w:lvlText w:val=""/>
      <w:lvlJc w:val="left"/>
      <w:pPr>
        <w:ind w:left="6840" w:hanging="360"/>
      </w:pPr>
      <w:rPr>
        <w:rFonts w:ascii="Wingdings" w:hAnsi="Wingdings" w:hint="default"/>
      </w:rPr>
    </w:lvl>
  </w:abstractNum>
  <w:abstractNum w:abstractNumId="27" w15:restartNumberingAfterBreak="0">
    <w:nsid w:val="6E5913E8"/>
    <w:multiLevelType w:val="hybridMultilevel"/>
    <w:tmpl w:val="FF7CE068"/>
    <w:lvl w:ilvl="0" w:tplc="6E2C15FC">
      <w:start w:val="4"/>
      <w:numFmt w:val="bullet"/>
      <w:lvlText w:val="-"/>
      <w:lvlJc w:val="left"/>
      <w:pPr>
        <w:ind w:left="720" w:hanging="360"/>
      </w:pPr>
      <w:rPr>
        <w:rFonts w:ascii="Calibri" w:eastAsia="Calibri" w:hAnsi="Calibri" w:cs="Calibri" w:hint="default"/>
      </w:rPr>
    </w:lvl>
    <w:lvl w:ilvl="1" w:tplc="C602D2E8" w:tentative="1">
      <w:start w:val="1"/>
      <w:numFmt w:val="bullet"/>
      <w:lvlText w:val="o"/>
      <w:lvlJc w:val="left"/>
      <w:pPr>
        <w:ind w:left="1440" w:hanging="360"/>
      </w:pPr>
      <w:rPr>
        <w:rFonts w:ascii="Courier New" w:hAnsi="Courier New" w:cs="Courier New" w:hint="default"/>
      </w:rPr>
    </w:lvl>
    <w:lvl w:ilvl="2" w:tplc="91ACE180" w:tentative="1">
      <w:start w:val="1"/>
      <w:numFmt w:val="bullet"/>
      <w:lvlText w:val=""/>
      <w:lvlJc w:val="left"/>
      <w:pPr>
        <w:ind w:left="2160" w:hanging="360"/>
      </w:pPr>
      <w:rPr>
        <w:rFonts w:ascii="Wingdings" w:hAnsi="Wingdings" w:hint="default"/>
      </w:rPr>
    </w:lvl>
    <w:lvl w:ilvl="3" w:tplc="A4A61AE6" w:tentative="1">
      <w:start w:val="1"/>
      <w:numFmt w:val="bullet"/>
      <w:lvlText w:val=""/>
      <w:lvlJc w:val="left"/>
      <w:pPr>
        <w:ind w:left="2880" w:hanging="360"/>
      </w:pPr>
      <w:rPr>
        <w:rFonts w:ascii="Symbol" w:hAnsi="Symbol" w:hint="default"/>
      </w:rPr>
    </w:lvl>
    <w:lvl w:ilvl="4" w:tplc="4E9875DE" w:tentative="1">
      <w:start w:val="1"/>
      <w:numFmt w:val="bullet"/>
      <w:lvlText w:val="o"/>
      <w:lvlJc w:val="left"/>
      <w:pPr>
        <w:ind w:left="3600" w:hanging="360"/>
      </w:pPr>
      <w:rPr>
        <w:rFonts w:ascii="Courier New" w:hAnsi="Courier New" w:cs="Courier New" w:hint="default"/>
      </w:rPr>
    </w:lvl>
    <w:lvl w:ilvl="5" w:tplc="56567BB0" w:tentative="1">
      <w:start w:val="1"/>
      <w:numFmt w:val="bullet"/>
      <w:lvlText w:val=""/>
      <w:lvlJc w:val="left"/>
      <w:pPr>
        <w:ind w:left="4320" w:hanging="360"/>
      </w:pPr>
      <w:rPr>
        <w:rFonts w:ascii="Wingdings" w:hAnsi="Wingdings" w:hint="default"/>
      </w:rPr>
    </w:lvl>
    <w:lvl w:ilvl="6" w:tplc="7EECA50E" w:tentative="1">
      <w:start w:val="1"/>
      <w:numFmt w:val="bullet"/>
      <w:lvlText w:val=""/>
      <w:lvlJc w:val="left"/>
      <w:pPr>
        <w:ind w:left="5040" w:hanging="360"/>
      </w:pPr>
      <w:rPr>
        <w:rFonts w:ascii="Symbol" w:hAnsi="Symbol" w:hint="default"/>
      </w:rPr>
    </w:lvl>
    <w:lvl w:ilvl="7" w:tplc="71C657B4" w:tentative="1">
      <w:start w:val="1"/>
      <w:numFmt w:val="bullet"/>
      <w:lvlText w:val="o"/>
      <w:lvlJc w:val="left"/>
      <w:pPr>
        <w:ind w:left="5760" w:hanging="360"/>
      </w:pPr>
      <w:rPr>
        <w:rFonts w:ascii="Courier New" w:hAnsi="Courier New" w:cs="Courier New" w:hint="default"/>
      </w:rPr>
    </w:lvl>
    <w:lvl w:ilvl="8" w:tplc="03542C6C" w:tentative="1">
      <w:start w:val="1"/>
      <w:numFmt w:val="bullet"/>
      <w:lvlText w:val=""/>
      <w:lvlJc w:val="left"/>
      <w:pPr>
        <w:ind w:left="6480" w:hanging="360"/>
      </w:pPr>
      <w:rPr>
        <w:rFonts w:ascii="Wingdings" w:hAnsi="Wingdings" w:hint="default"/>
      </w:rPr>
    </w:lvl>
  </w:abstractNum>
  <w:abstractNum w:abstractNumId="28" w15:restartNumberingAfterBreak="0">
    <w:nsid w:val="72446F9D"/>
    <w:multiLevelType w:val="hybridMultilevel"/>
    <w:tmpl w:val="56765B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E1B279E"/>
    <w:multiLevelType w:val="hybridMultilevel"/>
    <w:tmpl w:val="3A486C80"/>
    <w:lvl w:ilvl="0" w:tplc="59268C1C">
      <w:start w:val="5"/>
      <w:numFmt w:val="bullet"/>
      <w:lvlText w:val="-"/>
      <w:lvlJc w:val="left"/>
      <w:pPr>
        <w:ind w:left="720" w:hanging="360"/>
      </w:pPr>
      <w:rPr>
        <w:rFonts w:ascii="Calibri" w:eastAsia="Calibri" w:hAnsi="Calibri" w:cs="Calibri" w:hint="default"/>
      </w:rPr>
    </w:lvl>
    <w:lvl w:ilvl="1" w:tplc="B29A5CCA" w:tentative="1">
      <w:start w:val="1"/>
      <w:numFmt w:val="bullet"/>
      <w:lvlText w:val="o"/>
      <w:lvlJc w:val="left"/>
      <w:pPr>
        <w:ind w:left="1440" w:hanging="360"/>
      </w:pPr>
      <w:rPr>
        <w:rFonts w:ascii="Courier New" w:hAnsi="Courier New" w:cs="Courier New" w:hint="default"/>
      </w:rPr>
    </w:lvl>
    <w:lvl w:ilvl="2" w:tplc="476ED612" w:tentative="1">
      <w:start w:val="1"/>
      <w:numFmt w:val="bullet"/>
      <w:lvlText w:val=""/>
      <w:lvlJc w:val="left"/>
      <w:pPr>
        <w:ind w:left="2160" w:hanging="360"/>
      </w:pPr>
      <w:rPr>
        <w:rFonts w:ascii="Wingdings" w:hAnsi="Wingdings" w:hint="default"/>
      </w:rPr>
    </w:lvl>
    <w:lvl w:ilvl="3" w:tplc="EC9A8492" w:tentative="1">
      <w:start w:val="1"/>
      <w:numFmt w:val="bullet"/>
      <w:lvlText w:val=""/>
      <w:lvlJc w:val="left"/>
      <w:pPr>
        <w:ind w:left="2880" w:hanging="360"/>
      </w:pPr>
      <w:rPr>
        <w:rFonts w:ascii="Symbol" w:hAnsi="Symbol" w:hint="default"/>
      </w:rPr>
    </w:lvl>
    <w:lvl w:ilvl="4" w:tplc="7C960E72" w:tentative="1">
      <w:start w:val="1"/>
      <w:numFmt w:val="bullet"/>
      <w:lvlText w:val="o"/>
      <w:lvlJc w:val="left"/>
      <w:pPr>
        <w:ind w:left="3600" w:hanging="360"/>
      </w:pPr>
      <w:rPr>
        <w:rFonts w:ascii="Courier New" w:hAnsi="Courier New" w:cs="Courier New" w:hint="default"/>
      </w:rPr>
    </w:lvl>
    <w:lvl w:ilvl="5" w:tplc="8F0C3F28" w:tentative="1">
      <w:start w:val="1"/>
      <w:numFmt w:val="bullet"/>
      <w:lvlText w:val=""/>
      <w:lvlJc w:val="left"/>
      <w:pPr>
        <w:ind w:left="4320" w:hanging="360"/>
      </w:pPr>
      <w:rPr>
        <w:rFonts w:ascii="Wingdings" w:hAnsi="Wingdings" w:hint="default"/>
      </w:rPr>
    </w:lvl>
    <w:lvl w:ilvl="6" w:tplc="45FE87CA" w:tentative="1">
      <w:start w:val="1"/>
      <w:numFmt w:val="bullet"/>
      <w:lvlText w:val=""/>
      <w:lvlJc w:val="left"/>
      <w:pPr>
        <w:ind w:left="5040" w:hanging="360"/>
      </w:pPr>
      <w:rPr>
        <w:rFonts w:ascii="Symbol" w:hAnsi="Symbol" w:hint="default"/>
      </w:rPr>
    </w:lvl>
    <w:lvl w:ilvl="7" w:tplc="D0B411FA" w:tentative="1">
      <w:start w:val="1"/>
      <w:numFmt w:val="bullet"/>
      <w:lvlText w:val="o"/>
      <w:lvlJc w:val="left"/>
      <w:pPr>
        <w:ind w:left="5760" w:hanging="360"/>
      </w:pPr>
      <w:rPr>
        <w:rFonts w:ascii="Courier New" w:hAnsi="Courier New" w:cs="Courier New" w:hint="default"/>
      </w:rPr>
    </w:lvl>
    <w:lvl w:ilvl="8" w:tplc="2A9C07E4"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6"/>
  </w:num>
  <w:num w:numId="4">
    <w:abstractNumId w:val="20"/>
  </w:num>
  <w:num w:numId="5">
    <w:abstractNumId w:val="10"/>
  </w:num>
  <w:num w:numId="6">
    <w:abstractNumId w:val="12"/>
  </w:num>
  <w:num w:numId="7">
    <w:abstractNumId w:val="21"/>
  </w:num>
  <w:num w:numId="8">
    <w:abstractNumId w:val="9"/>
  </w:num>
  <w:num w:numId="9">
    <w:abstractNumId w:val="29"/>
  </w:num>
  <w:num w:numId="10">
    <w:abstractNumId w:val="22"/>
  </w:num>
  <w:num w:numId="11">
    <w:abstractNumId w:val="24"/>
  </w:num>
  <w:num w:numId="12">
    <w:abstractNumId w:val="27"/>
  </w:num>
  <w:num w:numId="13">
    <w:abstractNumId w:val="11"/>
  </w:num>
  <w:num w:numId="14">
    <w:abstractNumId w:val="13"/>
  </w:num>
  <w:num w:numId="15">
    <w:abstractNumId w:val="7"/>
  </w:num>
  <w:num w:numId="16">
    <w:abstractNumId w:val="5"/>
  </w:num>
  <w:num w:numId="17">
    <w:abstractNumId w:val="25"/>
  </w:num>
  <w:num w:numId="18">
    <w:abstractNumId w:val="26"/>
  </w:num>
  <w:num w:numId="19">
    <w:abstractNumId w:val="17"/>
  </w:num>
  <w:num w:numId="20">
    <w:abstractNumId w:val="19"/>
  </w:num>
  <w:num w:numId="21">
    <w:abstractNumId w:val="14"/>
  </w:num>
  <w:num w:numId="22">
    <w:abstractNumId w:val="2"/>
  </w:num>
  <w:num w:numId="23">
    <w:abstractNumId w:val="8"/>
  </w:num>
  <w:num w:numId="24">
    <w:abstractNumId w:val="16"/>
  </w:num>
  <w:num w:numId="25">
    <w:abstractNumId w:val="18"/>
  </w:num>
  <w:num w:numId="26">
    <w:abstractNumId w:val="4"/>
  </w:num>
  <w:num w:numId="27">
    <w:abstractNumId w:val="1"/>
  </w:num>
  <w:num w:numId="28">
    <w:abstractNumId w:val="28"/>
  </w:num>
  <w:num w:numId="29">
    <w:abstractNumId w:val="3"/>
  </w:num>
  <w:num w:numId="30">
    <w:abstractNumId w:val="2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166BB"/>
    <w:rsid w:val="000357A8"/>
    <w:rsid w:val="00052908"/>
    <w:rsid w:val="0006606D"/>
    <w:rsid w:val="000A207C"/>
    <w:rsid w:val="001269B8"/>
    <w:rsid w:val="00134409"/>
    <w:rsid w:val="00156E97"/>
    <w:rsid w:val="00167E34"/>
    <w:rsid w:val="00197B38"/>
    <w:rsid w:val="001C3B59"/>
    <w:rsid w:val="001C4855"/>
    <w:rsid w:val="001C4C58"/>
    <w:rsid w:val="001D7616"/>
    <w:rsid w:val="001E0117"/>
    <w:rsid w:val="001E2622"/>
    <w:rsid w:val="001F7409"/>
    <w:rsid w:val="00212E20"/>
    <w:rsid w:val="00242B8D"/>
    <w:rsid w:val="00252937"/>
    <w:rsid w:val="00256647"/>
    <w:rsid w:val="00267BB8"/>
    <w:rsid w:val="002714C8"/>
    <w:rsid w:val="0027460E"/>
    <w:rsid w:val="002C1C55"/>
    <w:rsid w:val="00351A0D"/>
    <w:rsid w:val="00353DB6"/>
    <w:rsid w:val="00371C5A"/>
    <w:rsid w:val="00374E00"/>
    <w:rsid w:val="00380796"/>
    <w:rsid w:val="003B41F9"/>
    <w:rsid w:val="003D30AC"/>
    <w:rsid w:val="003D3320"/>
    <w:rsid w:val="003E501A"/>
    <w:rsid w:val="00413104"/>
    <w:rsid w:val="00421C2B"/>
    <w:rsid w:val="00446FEA"/>
    <w:rsid w:val="004576CD"/>
    <w:rsid w:val="0048094E"/>
    <w:rsid w:val="00480B22"/>
    <w:rsid w:val="005018BC"/>
    <w:rsid w:val="005514A7"/>
    <w:rsid w:val="00555717"/>
    <w:rsid w:val="005A2D5E"/>
    <w:rsid w:val="005B47C3"/>
    <w:rsid w:val="005C414D"/>
    <w:rsid w:val="005E1768"/>
    <w:rsid w:val="005E3CCA"/>
    <w:rsid w:val="005F0222"/>
    <w:rsid w:val="00607537"/>
    <w:rsid w:val="00616C07"/>
    <w:rsid w:val="0064117B"/>
    <w:rsid w:val="00670CB9"/>
    <w:rsid w:val="00675A74"/>
    <w:rsid w:val="0068093E"/>
    <w:rsid w:val="006B7934"/>
    <w:rsid w:val="006C027E"/>
    <w:rsid w:val="006C70B1"/>
    <w:rsid w:val="006E6321"/>
    <w:rsid w:val="006F6338"/>
    <w:rsid w:val="006F70B2"/>
    <w:rsid w:val="00732F91"/>
    <w:rsid w:val="00772E0B"/>
    <w:rsid w:val="007E44D2"/>
    <w:rsid w:val="00804CEC"/>
    <w:rsid w:val="00840791"/>
    <w:rsid w:val="008925C5"/>
    <w:rsid w:val="008F0503"/>
    <w:rsid w:val="009036DA"/>
    <w:rsid w:val="00905852"/>
    <w:rsid w:val="00922B3B"/>
    <w:rsid w:val="00927DFD"/>
    <w:rsid w:val="00947B66"/>
    <w:rsid w:val="009510DF"/>
    <w:rsid w:val="0096630F"/>
    <w:rsid w:val="00973A7A"/>
    <w:rsid w:val="00980763"/>
    <w:rsid w:val="009A63C7"/>
    <w:rsid w:val="009F33C5"/>
    <w:rsid w:val="00A15D20"/>
    <w:rsid w:val="00A97727"/>
    <w:rsid w:val="00AD05C0"/>
    <w:rsid w:val="00AD4E25"/>
    <w:rsid w:val="00B125CC"/>
    <w:rsid w:val="00B151D1"/>
    <w:rsid w:val="00B16642"/>
    <w:rsid w:val="00B92A1D"/>
    <w:rsid w:val="00BC7CE5"/>
    <w:rsid w:val="00BD6E49"/>
    <w:rsid w:val="00BD7037"/>
    <w:rsid w:val="00C52004"/>
    <w:rsid w:val="00C76676"/>
    <w:rsid w:val="00C82E02"/>
    <w:rsid w:val="00C86CEF"/>
    <w:rsid w:val="00CD09B0"/>
    <w:rsid w:val="00D041C8"/>
    <w:rsid w:val="00D21DAE"/>
    <w:rsid w:val="00D3707C"/>
    <w:rsid w:val="00DA01FE"/>
    <w:rsid w:val="00DA5FAE"/>
    <w:rsid w:val="00DD1687"/>
    <w:rsid w:val="00E06EDD"/>
    <w:rsid w:val="00E1086D"/>
    <w:rsid w:val="00E539BC"/>
    <w:rsid w:val="00EB09E9"/>
    <w:rsid w:val="00EC3639"/>
    <w:rsid w:val="00ED66DF"/>
    <w:rsid w:val="00ED7AE4"/>
    <w:rsid w:val="00EF6119"/>
    <w:rsid w:val="00F01FFC"/>
    <w:rsid w:val="00F1397C"/>
    <w:rsid w:val="00F16946"/>
    <w:rsid w:val="00F95BBC"/>
    <w:rsid w:val="00FB6A8F"/>
    <w:rsid w:val="00FE107F"/>
    <w:rsid w:val="00FF457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A67A79"/>
  <w15:docId w15:val="{DE1C70C5-C28F-4E1B-A1C2-F313FC8A4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63"/>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unhideWhenUsed/>
    <w:rsid w:val="00980763"/>
    <w:rPr>
      <w:sz w:val="16"/>
      <w:szCs w:val="16"/>
      <w:lang w:val="es-ES_tradnl"/>
    </w:rPr>
  </w:style>
  <w:style w:type="paragraph" w:styleId="CommentText">
    <w:name w:val="annotation text"/>
    <w:basedOn w:val="Normal"/>
    <w:link w:val="CommentTextChar"/>
    <w:uiPriority w:val="99"/>
    <w:unhideWhenUsed/>
    <w:rsid w:val="00980763"/>
    <w:rPr>
      <w:sz w:val="20"/>
      <w:szCs w:val="20"/>
      <w:lang w:val="es-ES_tradnl"/>
    </w:rPr>
  </w:style>
  <w:style w:type="character" w:customStyle="1" w:styleId="CommentTextChar">
    <w:name w:val="Comment Text Char"/>
    <w:link w:val="CommentText"/>
    <w:uiPriority w:val="99"/>
    <w:rsid w:val="00980763"/>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6C70B1"/>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rPr>
  </w:style>
  <w:style w:type="paragraph" w:styleId="TOCHeading">
    <w:name w:val="TOC Heading"/>
    <w:basedOn w:val="Heading1"/>
    <w:next w:val="Normal"/>
    <w:uiPriority w:val="39"/>
    <w:semiHidden/>
    <w:unhideWhenUsed/>
    <w:qFormat/>
    <w:rsid w:val="00EB09E9"/>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413104"/>
    <w:pPr>
      <w:ind w:left="720"/>
      <w:contextualSpacing/>
    </w:pPr>
  </w:style>
  <w:style w:type="character" w:styleId="FollowedHyperlink">
    <w:name w:val="FollowedHyperlink"/>
    <w:basedOn w:val="DefaultParagraphFont"/>
    <w:uiPriority w:val="99"/>
    <w:semiHidden/>
    <w:unhideWhenUsed/>
    <w:rsid w:val="00C82E02"/>
    <w:rPr>
      <w:color w:val="800080" w:themeColor="followedHyperlink"/>
      <w:u w:val="single"/>
    </w:rPr>
  </w:style>
  <w:style w:type="paragraph" w:styleId="NoSpacing">
    <w:name w:val="No Spacing"/>
    <w:uiPriority w:val="1"/>
    <w:qFormat/>
    <w:rsid w:val="0064117B"/>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00948">
      <w:bodyDiv w:val="1"/>
      <w:marLeft w:val="0"/>
      <w:marRight w:val="0"/>
      <w:marTop w:val="0"/>
      <w:marBottom w:val="0"/>
      <w:divBdr>
        <w:top w:val="none" w:sz="0" w:space="0" w:color="auto"/>
        <w:left w:val="none" w:sz="0" w:space="0" w:color="auto"/>
        <w:bottom w:val="none" w:sz="0" w:space="0" w:color="auto"/>
        <w:right w:val="none" w:sz="0" w:space="0" w:color="auto"/>
      </w:divBdr>
    </w:div>
    <w:div w:id="670450364">
      <w:bodyDiv w:val="1"/>
      <w:marLeft w:val="0"/>
      <w:marRight w:val="0"/>
      <w:marTop w:val="0"/>
      <w:marBottom w:val="0"/>
      <w:divBdr>
        <w:top w:val="none" w:sz="0" w:space="0" w:color="auto"/>
        <w:left w:val="none" w:sz="0" w:space="0" w:color="auto"/>
        <w:bottom w:val="none" w:sz="0" w:space="0" w:color="auto"/>
        <w:right w:val="none" w:sz="0" w:space="0" w:color="auto"/>
      </w:divBdr>
    </w:div>
    <w:div w:id="145641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ABF87-953C-47C6-9539-FF9DA833D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807</Words>
  <Characters>4361</Characters>
  <Application>Microsoft Office Word</Application>
  <DocSecurity>0</DocSecurity>
  <Lines>272</Lines>
  <Paragraphs>166</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 seguridad para proveedores</vt:lpstr>
      <vt:lpstr>Política de seguridad para proveedores</vt:lpstr>
      <vt:lpstr>Disposal and Destruction Policy</vt:lpstr>
    </vt:vector>
  </TitlesOfParts>
  <Company>Advisera Expert Solutions Ltd</Company>
  <LinksUpToDate>false</LinksUpToDate>
  <CharactersWithSpaces>5002</CharactersWithSpaces>
  <SharedDoc>false</SharedDoc>
  <HLinks>
    <vt:vector size="54" baseType="variant">
      <vt:variant>
        <vt:i4>1310769</vt:i4>
      </vt:variant>
      <vt:variant>
        <vt:i4>50</vt:i4>
      </vt:variant>
      <vt:variant>
        <vt:i4>0</vt:i4>
      </vt:variant>
      <vt:variant>
        <vt:i4>5</vt:i4>
      </vt:variant>
      <vt:variant>
        <vt:lpwstr/>
      </vt:variant>
      <vt:variant>
        <vt:lpwstr>_Toc270720133</vt:lpwstr>
      </vt:variant>
      <vt:variant>
        <vt:i4>1310769</vt:i4>
      </vt:variant>
      <vt:variant>
        <vt:i4>44</vt:i4>
      </vt:variant>
      <vt:variant>
        <vt:i4>0</vt:i4>
      </vt:variant>
      <vt:variant>
        <vt:i4>5</vt:i4>
      </vt:variant>
      <vt:variant>
        <vt:lpwstr/>
      </vt:variant>
      <vt:variant>
        <vt:lpwstr>_Toc270720132</vt:lpwstr>
      </vt:variant>
      <vt:variant>
        <vt:i4>1310769</vt:i4>
      </vt:variant>
      <vt:variant>
        <vt:i4>38</vt:i4>
      </vt:variant>
      <vt:variant>
        <vt:i4>0</vt:i4>
      </vt:variant>
      <vt:variant>
        <vt:i4>5</vt:i4>
      </vt:variant>
      <vt:variant>
        <vt:lpwstr/>
      </vt:variant>
      <vt:variant>
        <vt:lpwstr>_Toc270720131</vt:lpwstr>
      </vt:variant>
      <vt:variant>
        <vt:i4>1310769</vt:i4>
      </vt:variant>
      <vt:variant>
        <vt:i4>32</vt:i4>
      </vt:variant>
      <vt:variant>
        <vt:i4>0</vt:i4>
      </vt:variant>
      <vt:variant>
        <vt:i4>5</vt:i4>
      </vt:variant>
      <vt:variant>
        <vt:lpwstr/>
      </vt:variant>
      <vt:variant>
        <vt:lpwstr>_Toc270720130</vt:lpwstr>
      </vt:variant>
      <vt:variant>
        <vt:i4>1376305</vt:i4>
      </vt:variant>
      <vt:variant>
        <vt:i4>26</vt:i4>
      </vt:variant>
      <vt:variant>
        <vt:i4>0</vt:i4>
      </vt:variant>
      <vt:variant>
        <vt:i4>5</vt:i4>
      </vt:variant>
      <vt:variant>
        <vt:lpwstr/>
      </vt:variant>
      <vt:variant>
        <vt:lpwstr>_Toc270720129</vt:lpwstr>
      </vt:variant>
      <vt:variant>
        <vt:i4>1376305</vt:i4>
      </vt:variant>
      <vt:variant>
        <vt:i4>20</vt:i4>
      </vt:variant>
      <vt:variant>
        <vt:i4>0</vt:i4>
      </vt:variant>
      <vt:variant>
        <vt:i4>5</vt:i4>
      </vt:variant>
      <vt:variant>
        <vt:lpwstr/>
      </vt:variant>
      <vt:variant>
        <vt:lpwstr>_Toc270720128</vt:lpwstr>
      </vt:variant>
      <vt:variant>
        <vt:i4>1376305</vt:i4>
      </vt:variant>
      <vt:variant>
        <vt:i4>14</vt:i4>
      </vt:variant>
      <vt:variant>
        <vt:i4>0</vt:i4>
      </vt:variant>
      <vt:variant>
        <vt:i4>5</vt:i4>
      </vt:variant>
      <vt:variant>
        <vt:lpwstr/>
      </vt:variant>
      <vt:variant>
        <vt:lpwstr>_Toc270720127</vt:lpwstr>
      </vt:variant>
      <vt:variant>
        <vt:i4>1376305</vt:i4>
      </vt:variant>
      <vt:variant>
        <vt:i4>8</vt:i4>
      </vt:variant>
      <vt:variant>
        <vt:i4>0</vt:i4>
      </vt:variant>
      <vt:variant>
        <vt:i4>5</vt:i4>
      </vt:variant>
      <vt:variant>
        <vt:lpwstr/>
      </vt:variant>
      <vt:variant>
        <vt:lpwstr>_Toc270720126</vt:lpwstr>
      </vt:variant>
      <vt:variant>
        <vt:i4>1376305</vt:i4>
      </vt:variant>
      <vt:variant>
        <vt:i4>2</vt:i4>
      </vt:variant>
      <vt:variant>
        <vt:i4>0</vt:i4>
      </vt:variant>
      <vt:variant>
        <vt:i4>5</vt:i4>
      </vt:variant>
      <vt:variant>
        <vt:lpwstr/>
      </vt:variant>
      <vt:variant>
        <vt:lpwstr>_Toc270720125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seguridad para proveedores</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2024-01-12T13:44:00Z</dcterms:created>
  <dcterms:modified xsi:type="dcterms:W3CDTF">2024-01-12T13:45:00Z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d5e26a8a1a34def9d35aa1e65e42d6be14a5699d3521ef800fd750ed41146039</vt:lpwstr>
  </property>
</Properties>
</file>