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74DD6" w14:textId="31D30406" w:rsidR="00202A63" w:rsidRDefault="003665AA" w:rsidP="00202A63">
      <w:pPr>
        <w:rPr>
          <w:b/>
          <w:sz w:val="28"/>
        </w:rPr>
      </w:pPr>
      <w:commentRangeStart w:id="0"/>
      <w:r>
        <w:rPr>
          <w:b/>
          <w:sz w:val="28"/>
        </w:rPr>
        <w:t>Apéndice 3 –</w:t>
      </w:r>
      <w:r w:rsidR="00CE6770">
        <w:rPr>
          <w:b/>
          <w:sz w:val="28"/>
        </w:rPr>
        <w:t xml:space="preserve"> Lista de </w:t>
      </w:r>
      <w:r w:rsidR="005E7D70" w:rsidRPr="005E7D70">
        <w:rPr>
          <w:b/>
          <w:sz w:val="28"/>
        </w:rPr>
        <w:t>verificación de</w:t>
      </w:r>
      <w:r w:rsidR="005E7D70">
        <w:t xml:space="preserve"> </w:t>
      </w:r>
      <w:r w:rsidR="00CE6770">
        <w:rPr>
          <w:b/>
          <w:sz w:val="28"/>
        </w:rPr>
        <w:t>auditoría interna para ISO 22301</w:t>
      </w:r>
      <w:commentRangeEnd w:id="0"/>
      <w:r>
        <w:rPr>
          <w:rStyle w:val="CommentReference"/>
        </w:rPr>
        <w:commentReference w:id="0"/>
      </w:r>
    </w:p>
    <w:p w14:paraId="074E3A04" w14:textId="0B8B5D94" w:rsidR="008C4701" w:rsidRPr="00CF2CE7" w:rsidRDefault="008C4701" w:rsidP="008C4701">
      <w:pPr>
        <w:jc w:val="center"/>
        <w:rPr>
          <w:b/>
          <w:sz w:val="28"/>
        </w:rPr>
      </w:pPr>
      <w:r w:rsidRPr="00175F7D"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"/>
        <w:gridCol w:w="4466"/>
        <w:gridCol w:w="1512"/>
        <w:gridCol w:w="2330"/>
      </w:tblGrid>
      <w:tr w:rsidR="00D90E77" w:rsidRPr="007A0624" w14:paraId="7EF81CF9" w14:textId="77777777" w:rsidTr="00C16BCD">
        <w:trPr>
          <w:tblHeader/>
        </w:trPr>
        <w:tc>
          <w:tcPr>
            <w:tcW w:w="961" w:type="dxa"/>
          </w:tcPr>
          <w:p w14:paraId="0F3F461A" w14:textId="77777777" w:rsidR="00D90E77" w:rsidRPr="00C16BCD" w:rsidRDefault="00D90E77" w:rsidP="003B68ED">
            <w:pPr>
              <w:spacing w:after="0"/>
              <w:rPr>
                <w:b/>
              </w:rPr>
            </w:pPr>
            <w:r w:rsidRPr="00C16BCD">
              <w:rPr>
                <w:b/>
              </w:rPr>
              <w:t xml:space="preserve">Capítulo </w:t>
            </w:r>
          </w:p>
        </w:tc>
        <w:tc>
          <w:tcPr>
            <w:tcW w:w="4493" w:type="dxa"/>
          </w:tcPr>
          <w:p w14:paraId="0971008E" w14:textId="77777777" w:rsidR="00D90E77" w:rsidRPr="00C16BCD" w:rsidRDefault="00D90E77" w:rsidP="003B68ED">
            <w:pPr>
              <w:spacing w:after="0"/>
              <w:rPr>
                <w:b/>
              </w:rPr>
            </w:pPr>
            <w:commentRangeStart w:id="1"/>
            <w:r w:rsidRPr="00C16BCD">
              <w:rPr>
                <w:b/>
              </w:rPr>
              <w:t>Requerimiento de la norma</w:t>
            </w:r>
            <w:commentRangeEnd w:id="1"/>
            <w:r w:rsidR="003665AA" w:rsidRPr="00C16BCD">
              <w:rPr>
                <w:rStyle w:val="CommentReference"/>
                <w:b/>
              </w:rPr>
              <w:commentReference w:id="1"/>
            </w:r>
          </w:p>
        </w:tc>
        <w:tc>
          <w:tcPr>
            <w:tcW w:w="1483" w:type="dxa"/>
          </w:tcPr>
          <w:p w14:paraId="4F2F0866" w14:textId="77777777" w:rsidR="00D90E77" w:rsidRPr="00C16BCD" w:rsidRDefault="00D90E77" w:rsidP="003B68ED">
            <w:pPr>
              <w:spacing w:after="0"/>
              <w:rPr>
                <w:b/>
              </w:rPr>
            </w:pPr>
            <w:commentRangeStart w:id="2"/>
            <w:r w:rsidRPr="00C16BCD">
              <w:rPr>
                <w:b/>
              </w:rPr>
              <w:t>Cumplimiento Sí/NO</w:t>
            </w:r>
            <w:commentRangeEnd w:id="2"/>
            <w:r w:rsidR="003665AA" w:rsidRPr="00C16BCD">
              <w:rPr>
                <w:rStyle w:val="CommentReference"/>
                <w:b/>
              </w:rPr>
              <w:commentReference w:id="2"/>
            </w:r>
          </w:p>
        </w:tc>
        <w:tc>
          <w:tcPr>
            <w:tcW w:w="2351" w:type="dxa"/>
          </w:tcPr>
          <w:p w14:paraId="5A620F77" w14:textId="63304C68" w:rsidR="00D90E77" w:rsidRPr="00C16BCD" w:rsidRDefault="008C4701" w:rsidP="003B68ED">
            <w:pPr>
              <w:spacing w:after="0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193DAE" w:rsidRPr="007A0624" w14:paraId="27C39270" w14:textId="77777777" w:rsidTr="00193DAE">
        <w:tc>
          <w:tcPr>
            <w:tcW w:w="961" w:type="dxa"/>
          </w:tcPr>
          <w:p w14:paraId="0F7C6702" w14:textId="5CEAC685" w:rsidR="00193DAE" w:rsidRPr="007A0624" w:rsidRDefault="00193DAE" w:rsidP="00193DAE">
            <w:pPr>
              <w:spacing w:after="0"/>
            </w:pPr>
            <w:r w:rsidRPr="007A0624">
              <w:rPr>
                <w:lang w:val="en-US"/>
              </w:rPr>
              <w:t>4.2</w:t>
            </w:r>
            <w:r>
              <w:rPr>
                <w:lang w:val="en-US"/>
              </w:rPr>
              <w:t>.1</w:t>
            </w:r>
          </w:p>
        </w:tc>
        <w:tc>
          <w:tcPr>
            <w:tcW w:w="4493" w:type="dxa"/>
          </w:tcPr>
          <w:p w14:paraId="32887698" w14:textId="77777777" w:rsidR="00193DAE" w:rsidRPr="007A0624" w:rsidRDefault="00193DAE" w:rsidP="00193DAE">
            <w:pPr>
              <w:spacing w:after="0"/>
            </w:pPr>
            <w:r>
              <w:t xml:space="preserve">¿La organización determinó las partes interesadas? </w:t>
            </w:r>
          </w:p>
        </w:tc>
        <w:tc>
          <w:tcPr>
            <w:tcW w:w="1483" w:type="dxa"/>
          </w:tcPr>
          <w:p w14:paraId="383A67E8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33B0FC15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58868165" w14:textId="77777777" w:rsidTr="00193DAE">
        <w:tc>
          <w:tcPr>
            <w:tcW w:w="961" w:type="dxa"/>
          </w:tcPr>
          <w:p w14:paraId="14D5A03E" w14:textId="0A3C1A92" w:rsidR="00193DAE" w:rsidRPr="007A0624" w:rsidRDefault="008C4701" w:rsidP="00193DAE">
            <w:pPr>
              <w:spacing w:after="0"/>
            </w:pPr>
            <w:r>
              <w:rPr>
                <w:lang w:val="en-US"/>
              </w:rPr>
              <w:t>…</w:t>
            </w:r>
          </w:p>
        </w:tc>
        <w:tc>
          <w:tcPr>
            <w:tcW w:w="4493" w:type="dxa"/>
          </w:tcPr>
          <w:p w14:paraId="62711DEC" w14:textId="5866B0F4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2895D7CE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1784B0FC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408E451A" w14:textId="77777777" w:rsidTr="00193DAE">
        <w:tc>
          <w:tcPr>
            <w:tcW w:w="961" w:type="dxa"/>
          </w:tcPr>
          <w:p w14:paraId="3A2E9EAD" w14:textId="293FCB33" w:rsidR="00193DAE" w:rsidRDefault="00193DAE" w:rsidP="00193DAE">
            <w:pPr>
              <w:spacing w:after="0"/>
            </w:pPr>
            <w:r>
              <w:rPr>
                <w:lang w:val="en-US"/>
              </w:rPr>
              <w:t xml:space="preserve">4.2.2 </w:t>
            </w:r>
          </w:p>
        </w:tc>
        <w:tc>
          <w:tcPr>
            <w:tcW w:w="4493" w:type="dxa"/>
          </w:tcPr>
          <w:p w14:paraId="298A18C2" w14:textId="0F633188" w:rsidR="00193DAE" w:rsidRDefault="00193DAE" w:rsidP="00193DAE">
            <w:pPr>
              <w:spacing w:after="0"/>
            </w:pPr>
            <w:r w:rsidRPr="00754C49">
              <w:t xml:space="preserve">¿La organización determinó un proceso para </w:t>
            </w:r>
            <w:r>
              <w:t>gestionar</w:t>
            </w:r>
            <w:r w:rsidRPr="00754C49">
              <w:t xml:space="preserve"> los requisitos </w:t>
            </w:r>
            <w:r>
              <w:t>legales y aplicables</w:t>
            </w:r>
            <w:r w:rsidRPr="00754C49">
              <w:t>?</w:t>
            </w:r>
          </w:p>
        </w:tc>
        <w:tc>
          <w:tcPr>
            <w:tcW w:w="1483" w:type="dxa"/>
          </w:tcPr>
          <w:p w14:paraId="31E49003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28758C26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1E21BCA1" w14:textId="77777777" w:rsidTr="00193DAE">
        <w:tc>
          <w:tcPr>
            <w:tcW w:w="961" w:type="dxa"/>
          </w:tcPr>
          <w:p w14:paraId="3B1EF554" w14:textId="12C5A2FD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2DB6781A" w14:textId="106789E9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4C2A3617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0A69F67C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1BB8A076" w14:textId="77777777" w:rsidTr="00193DAE">
        <w:tc>
          <w:tcPr>
            <w:tcW w:w="961" w:type="dxa"/>
          </w:tcPr>
          <w:p w14:paraId="0F4E2E34" w14:textId="77777777" w:rsidR="00193DAE" w:rsidRPr="007A0624" w:rsidRDefault="00193DAE" w:rsidP="00193DAE">
            <w:pPr>
              <w:spacing w:after="0"/>
            </w:pPr>
            <w:r>
              <w:t>5.1</w:t>
            </w:r>
          </w:p>
        </w:tc>
        <w:tc>
          <w:tcPr>
            <w:tcW w:w="4493" w:type="dxa"/>
          </w:tcPr>
          <w:p w14:paraId="454F3FD5" w14:textId="29B73D4B" w:rsidR="00193DAE" w:rsidRPr="007A0624" w:rsidRDefault="00193DAE" w:rsidP="00193DAE">
            <w:pPr>
              <w:spacing w:after="0"/>
            </w:pPr>
            <w:r>
              <w:t>¿La alta dirección apoya activamente las actividades de continuidad de negocio?</w:t>
            </w:r>
          </w:p>
        </w:tc>
        <w:tc>
          <w:tcPr>
            <w:tcW w:w="1483" w:type="dxa"/>
          </w:tcPr>
          <w:p w14:paraId="0C509809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0AE559F4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7F431A6C" w14:textId="77777777" w:rsidTr="00193DAE">
        <w:tc>
          <w:tcPr>
            <w:tcW w:w="961" w:type="dxa"/>
          </w:tcPr>
          <w:p w14:paraId="14F098E6" w14:textId="00D72863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6D2674B6" w14:textId="2BE727EE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77585D0E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13F6D481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1752085E" w14:textId="77777777" w:rsidTr="00193DAE">
        <w:tc>
          <w:tcPr>
            <w:tcW w:w="961" w:type="dxa"/>
          </w:tcPr>
          <w:p w14:paraId="4C599EF7" w14:textId="77777777" w:rsidR="00193DAE" w:rsidRPr="007A0624" w:rsidRDefault="00193DAE" w:rsidP="00193DAE">
            <w:pPr>
              <w:spacing w:after="0"/>
            </w:pPr>
            <w:r>
              <w:t>5.2</w:t>
            </w:r>
          </w:p>
        </w:tc>
        <w:tc>
          <w:tcPr>
            <w:tcW w:w="4493" w:type="dxa"/>
          </w:tcPr>
          <w:p w14:paraId="25343BC7" w14:textId="10B54E17" w:rsidR="00193DAE" w:rsidRPr="007A0624" w:rsidRDefault="00193DAE" w:rsidP="00193DAE">
            <w:pPr>
              <w:spacing w:after="0"/>
            </w:pPr>
            <w:r>
              <w:t>¿La alta dirección muestra compromiso suministrando todos los recursos y comunica la importancia de la continuidad de negocio?</w:t>
            </w:r>
          </w:p>
        </w:tc>
        <w:tc>
          <w:tcPr>
            <w:tcW w:w="1483" w:type="dxa"/>
          </w:tcPr>
          <w:p w14:paraId="5FE61729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19135FE1" w14:textId="77777777" w:rsidR="00193DAE" w:rsidRPr="007A0624" w:rsidRDefault="00193DAE" w:rsidP="00193DAE">
            <w:pPr>
              <w:spacing w:after="0"/>
            </w:pPr>
          </w:p>
        </w:tc>
      </w:tr>
      <w:tr w:rsidR="00193DAE" w:rsidRPr="007A0624" w14:paraId="32F11846" w14:textId="77777777" w:rsidTr="00193DAE">
        <w:tc>
          <w:tcPr>
            <w:tcW w:w="961" w:type="dxa"/>
          </w:tcPr>
          <w:p w14:paraId="4117B885" w14:textId="3E925E55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460E8CE6" w14:textId="6FCC28E6" w:rsidR="00193DAE" w:rsidRPr="007A0624" w:rsidRDefault="008C4701" w:rsidP="00193DAE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37403171" w14:textId="77777777" w:rsidR="00193DAE" w:rsidRPr="007A0624" w:rsidRDefault="00193DAE" w:rsidP="00193DAE">
            <w:pPr>
              <w:spacing w:after="0"/>
            </w:pPr>
          </w:p>
        </w:tc>
        <w:tc>
          <w:tcPr>
            <w:tcW w:w="2351" w:type="dxa"/>
          </w:tcPr>
          <w:p w14:paraId="34B58661" w14:textId="77777777" w:rsidR="00193DAE" w:rsidRPr="007A0624" w:rsidRDefault="00193DAE" w:rsidP="00193DAE">
            <w:pPr>
              <w:spacing w:after="0"/>
            </w:pPr>
          </w:p>
        </w:tc>
      </w:tr>
      <w:tr w:rsidR="006F3187" w:rsidRPr="007A0624" w14:paraId="1C888B3D" w14:textId="77777777" w:rsidTr="00193DAE">
        <w:tc>
          <w:tcPr>
            <w:tcW w:w="961" w:type="dxa"/>
          </w:tcPr>
          <w:p w14:paraId="5DB0DA73" w14:textId="1FFEC48F" w:rsidR="006F3187" w:rsidRDefault="006F3187" w:rsidP="006F3187">
            <w:pPr>
              <w:spacing w:after="0"/>
            </w:pPr>
            <w:r>
              <w:t>5.2</w:t>
            </w:r>
          </w:p>
        </w:tc>
        <w:tc>
          <w:tcPr>
            <w:tcW w:w="4493" w:type="dxa"/>
          </w:tcPr>
          <w:p w14:paraId="64B9510E" w14:textId="0BC76DC8" w:rsidR="006F3187" w:rsidRPr="00355D8D" w:rsidRDefault="006F3187" w:rsidP="006F3187">
            <w:pPr>
              <w:spacing w:after="0"/>
            </w:pPr>
            <w:r w:rsidRPr="0000106A">
              <w:t>¿La política de continuidad del negocio se comunica dentro de la empresa?</w:t>
            </w:r>
          </w:p>
        </w:tc>
        <w:tc>
          <w:tcPr>
            <w:tcW w:w="1483" w:type="dxa"/>
          </w:tcPr>
          <w:p w14:paraId="346779C7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00B78C28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65048B89" w14:textId="77777777" w:rsidTr="00193DAE">
        <w:tc>
          <w:tcPr>
            <w:tcW w:w="961" w:type="dxa"/>
          </w:tcPr>
          <w:p w14:paraId="663CF185" w14:textId="2A643872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4B0A6F15" w14:textId="6EAE9730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6A544474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3DD30F73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21CFDCE2" w14:textId="77777777" w:rsidTr="00193DAE">
        <w:tc>
          <w:tcPr>
            <w:tcW w:w="961" w:type="dxa"/>
          </w:tcPr>
          <w:p w14:paraId="5A8405B3" w14:textId="225742C4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15DB7C5F" w14:textId="0DE2E06C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203F01E9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2C39005E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1C344916" w14:textId="77777777" w:rsidTr="00193DAE">
        <w:tc>
          <w:tcPr>
            <w:tcW w:w="961" w:type="dxa"/>
          </w:tcPr>
          <w:p w14:paraId="3E598F8F" w14:textId="77777777" w:rsidR="006F3187" w:rsidRPr="007A0624" w:rsidRDefault="006F3187" w:rsidP="006F3187">
            <w:pPr>
              <w:spacing w:after="0"/>
            </w:pPr>
            <w:r>
              <w:t>6.1</w:t>
            </w:r>
          </w:p>
        </w:tc>
        <w:tc>
          <w:tcPr>
            <w:tcW w:w="4493" w:type="dxa"/>
          </w:tcPr>
          <w:p w14:paraId="0CE54967" w14:textId="77777777" w:rsidR="006F3187" w:rsidRPr="007A0624" w:rsidRDefault="006F3187" w:rsidP="006F3187">
            <w:pPr>
              <w:spacing w:after="0"/>
            </w:pPr>
            <w:r>
              <w:t>¿La organización determinó todos los riesgos y oportunidades?</w:t>
            </w:r>
          </w:p>
        </w:tc>
        <w:tc>
          <w:tcPr>
            <w:tcW w:w="1483" w:type="dxa"/>
          </w:tcPr>
          <w:p w14:paraId="533DAFD6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008F8029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230E4F47" w14:textId="77777777" w:rsidTr="00193DAE">
        <w:tc>
          <w:tcPr>
            <w:tcW w:w="961" w:type="dxa"/>
          </w:tcPr>
          <w:p w14:paraId="1CE4A092" w14:textId="50C453A7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09F0BC46" w14:textId="274D05CB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7373803D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310B8C33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391141A3" w14:textId="77777777" w:rsidTr="00193DAE">
        <w:tc>
          <w:tcPr>
            <w:tcW w:w="961" w:type="dxa"/>
          </w:tcPr>
          <w:p w14:paraId="77042CF5" w14:textId="3F91F2C5" w:rsidR="006F3187" w:rsidRPr="007A0624" w:rsidRDefault="006F3187" w:rsidP="006F3187">
            <w:pPr>
              <w:spacing w:after="0"/>
            </w:pPr>
            <w:r>
              <w:t>6.2.1</w:t>
            </w:r>
          </w:p>
        </w:tc>
        <w:tc>
          <w:tcPr>
            <w:tcW w:w="4493" w:type="dxa"/>
          </w:tcPr>
          <w:p w14:paraId="763DAEDB" w14:textId="2F1CEBF7" w:rsidR="006F3187" w:rsidRPr="007A0624" w:rsidRDefault="006F3187" w:rsidP="006F3187">
            <w:pPr>
              <w:spacing w:after="0"/>
            </w:pPr>
            <w:r>
              <w:t>¿Se determinaron objetivos para continuidad de negocio, y fueron comunicados a los empleados correspondientes?</w:t>
            </w:r>
          </w:p>
        </w:tc>
        <w:tc>
          <w:tcPr>
            <w:tcW w:w="1483" w:type="dxa"/>
          </w:tcPr>
          <w:p w14:paraId="376A1181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7B2E44C5" w14:textId="77777777" w:rsidR="006F3187" w:rsidRPr="007A0624" w:rsidRDefault="006F3187" w:rsidP="006F3187">
            <w:pPr>
              <w:spacing w:after="0"/>
            </w:pPr>
          </w:p>
        </w:tc>
      </w:tr>
      <w:tr w:rsidR="006F3187" w:rsidRPr="007A0624" w14:paraId="53928D8F" w14:textId="77777777" w:rsidTr="00193DAE">
        <w:tc>
          <w:tcPr>
            <w:tcW w:w="961" w:type="dxa"/>
          </w:tcPr>
          <w:p w14:paraId="660FDEA8" w14:textId="22C45308" w:rsidR="006F3187" w:rsidRPr="007A0624" w:rsidRDefault="008C4701" w:rsidP="006F3187">
            <w:pPr>
              <w:spacing w:after="0"/>
            </w:pPr>
            <w:r>
              <w:t>…</w:t>
            </w:r>
          </w:p>
        </w:tc>
        <w:tc>
          <w:tcPr>
            <w:tcW w:w="4493" w:type="dxa"/>
          </w:tcPr>
          <w:p w14:paraId="09DDC813" w14:textId="6EB310AA" w:rsidR="006F3187" w:rsidRPr="007A0624" w:rsidRDefault="008C4701" w:rsidP="008C4701">
            <w:pPr>
              <w:spacing w:after="0"/>
            </w:pPr>
            <w:r>
              <w:t>…</w:t>
            </w:r>
          </w:p>
        </w:tc>
        <w:tc>
          <w:tcPr>
            <w:tcW w:w="1483" w:type="dxa"/>
          </w:tcPr>
          <w:p w14:paraId="1C5129BE" w14:textId="77777777" w:rsidR="006F3187" w:rsidRPr="007A0624" w:rsidRDefault="006F3187" w:rsidP="006F3187">
            <w:pPr>
              <w:spacing w:after="0"/>
            </w:pPr>
          </w:p>
        </w:tc>
        <w:tc>
          <w:tcPr>
            <w:tcW w:w="2351" w:type="dxa"/>
          </w:tcPr>
          <w:p w14:paraId="70BB1146" w14:textId="77777777" w:rsidR="006F3187" w:rsidRPr="007A0624" w:rsidRDefault="006F3187" w:rsidP="006F3187">
            <w:pPr>
              <w:spacing w:after="0"/>
            </w:pPr>
          </w:p>
        </w:tc>
      </w:tr>
    </w:tbl>
    <w:p w14:paraId="79519C7D" w14:textId="498D0020" w:rsidR="00D90E77" w:rsidRDefault="00D90E77" w:rsidP="00CE6770"/>
    <w:p w14:paraId="414A9E7F" w14:textId="5B2C3AC5" w:rsidR="008C4701" w:rsidRDefault="008C4701" w:rsidP="00CE6770"/>
    <w:p w14:paraId="4AD784A9" w14:textId="2FE77218" w:rsidR="008C4701" w:rsidRDefault="008C4701" w:rsidP="00CE6770"/>
    <w:p w14:paraId="33BD224E" w14:textId="77777777" w:rsidR="008C4701" w:rsidRPr="008C4701" w:rsidRDefault="008C4701" w:rsidP="008C4701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8C4701">
        <w:rPr>
          <w:rFonts w:eastAsiaTheme="minorEastAsia"/>
          <w:lang w:eastAsia="en-US" w:bidi="ar-SA"/>
        </w:rPr>
        <w:t>** FIN DE MUESTRA GRATIS **</w:t>
      </w:r>
    </w:p>
    <w:p w14:paraId="79D9DFD3" w14:textId="53A4446C" w:rsidR="008C4701" w:rsidRPr="008C4701" w:rsidRDefault="008C4701" w:rsidP="008C4701">
      <w:pPr>
        <w:jc w:val="center"/>
        <w:rPr>
          <w:rFonts w:eastAsiaTheme="minorEastAsia"/>
          <w:lang w:eastAsia="en-US" w:bidi="ar-SA"/>
        </w:rPr>
      </w:pPr>
      <w:r w:rsidRPr="008C4701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FF638F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https://advisera.com/27001academy/es/documentation/lista-de-verificacion-de-auditoria-interna/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3" w:name="_GoBack"/>
      <w:bookmarkEnd w:id="3"/>
    </w:p>
    <w:p w14:paraId="5D10DDC1" w14:textId="77777777" w:rsidR="008C4701" w:rsidRPr="007A0624" w:rsidRDefault="008C4701" w:rsidP="00CE6770"/>
    <w:sectPr w:rsidR="008C4701" w:rsidRPr="007A062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" w:date="2019-11-07T11:22:00Z" w:initials="27A">
    <w:p w14:paraId="5D7470A3" w14:textId="77777777" w:rsidR="00193DAE" w:rsidRDefault="00193DAE" w:rsidP="003665A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0A434D">
        <w:rPr>
          <w:color w:val="000000" w:themeColor="text1"/>
        </w:rPr>
        <w:t>Pa</w:t>
      </w:r>
      <w:r>
        <w:rPr>
          <w:color w:val="000000" w:themeColor="text1"/>
        </w:rPr>
        <w:t>ra conocer más sobre este tema</w:t>
      </w:r>
      <w:r w:rsidRPr="000A434D">
        <w:rPr>
          <w:color w:val="000000" w:themeColor="text1"/>
        </w:rPr>
        <w:t xml:space="preserve">: </w:t>
      </w:r>
    </w:p>
    <w:p w14:paraId="571203DE" w14:textId="77777777" w:rsidR="00193DAE" w:rsidRDefault="00193DAE" w:rsidP="003665AA">
      <w:pPr>
        <w:pStyle w:val="CommentText"/>
        <w:rPr>
          <w:color w:val="000000" w:themeColor="text1"/>
        </w:rPr>
      </w:pPr>
    </w:p>
    <w:p w14:paraId="0F0D918D" w14:textId="00BA1C95" w:rsidR="00193DAE" w:rsidRPr="00202A63" w:rsidRDefault="00193DAE" w:rsidP="00202A63">
      <w:pPr>
        <w:pStyle w:val="CommentText"/>
        <w:numPr>
          <w:ilvl w:val="0"/>
          <w:numId w:val="6"/>
        </w:numPr>
        <w:rPr>
          <w:lang w:val="en-US"/>
        </w:rPr>
      </w:pPr>
      <w:r>
        <w:t xml:space="preserve"> </w:t>
      </w:r>
      <w:r w:rsidRPr="00662254">
        <w:rPr>
          <w:color w:val="000000" w:themeColor="text1"/>
          <w:lang w:val="en-US"/>
        </w:rPr>
        <w:t>lea este artículo</w:t>
      </w:r>
      <w:r w:rsidRPr="00662254">
        <w:rPr>
          <w:lang w:val="en-US"/>
        </w:rPr>
        <w:t xml:space="preserve">: How to make an Internal Audit checklist for ISO 27001 / ISO 22301 </w:t>
      </w:r>
      <w:hyperlink r:id="rId1" w:history="1">
        <w:r w:rsidRPr="00662254">
          <w:rPr>
            <w:rStyle w:val="Hyperlink"/>
            <w:lang w:val="en-US"/>
          </w:rPr>
          <w:t>https://advisera.com/27001academy/knowledgebase/how-to-make-an-internal-audit-checklist-for-iso-27001-iso-22301/</w:t>
        </w:r>
      </w:hyperlink>
      <w:r w:rsidRPr="00662254">
        <w:rPr>
          <w:lang w:val="en-US"/>
        </w:rPr>
        <w:t xml:space="preserve"> </w:t>
      </w:r>
    </w:p>
    <w:p w14:paraId="16957F3B" w14:textId="77777777" w:rsidR="00193DAE" w:rsidRPr="00C16BCD" w:rsidRDefault="00193DAE" w:rsidP="003665AA">
      <w:pPr>
        <w:pStyle w:val="ListParagraph"/>
        <w:rPr>
          <w:color w:val="FF0000"/>
          <w:lang w:val="en-US"/>
        </w:rPr>
      </w:pPr>
    </w:p>
    <w:p w14:paraId="003EA5F9" w14:textId="77777777" w:rsidR="00193DAE" w:rsidRPr="008D0B27" w:rsidRDefault="00193DAE" w:rsidP="003665AA">
      <w:pPr>
        <w:pStyle w:val="CommentText"/>
        <w:numPr>
          <w:ilvl w:val="0"/>
          <w:numId w:val="6"/>
        </w:numPr>
      </w:pPr>
      <w:r w:rsidRPr="00C16BCD">
        <w:rPr>
          <w:lang w:val="en-US"/>
        </w:rPr>
        <w:t xml:space="preserve"> </w:t>
      </w:r>
      <w:r w:rsidRPr="00835688">
        <w:rPr>
          <w:rFonts w:cs="Calibri"/>
        </w:rPr>
        <w:t>eche un vistazo a este libro</w:t>
      </w:r>
      <w:r w:rsidRPr="008D0B27">
        <w:t xml:space="preserve">: ISO Internal Audit: A Plain English Guide </w:t>
      </w:r>
    </w:p>
    <w:p w14:paraId="461E8FBC" w14:textId="721F4567" w:rsidR="00193DAE" w:rsidRDefault="00A41B0A" w:rsidP="003665AA">
      <w:pPr>
        <w:pStyle w:val="CommentText"/>
        <w:ind w:left="708" w:firstLine="708"/>
      </w:pPr>
      <w:hyperlink r:id="rId2" w:history="1">
        <w:r w:rsidR="00193DAE">
          <w:rPr>
            <w:rStyle w:val="Hyperlink"/>
          </w:rPr>
          <w:t>https://advisera.com/books/iso-internal-audit-plain-english-guide/</w:t>
        </w:r>
      </w:hyperlink>
    </w:p>
  </w:comment>
  <w:comment w:id="1" w:author="27001Academy" w:date="2019-11-07T11:19:00Z" w:initials="27A">
    <w:p w14:paraId="2B7A5602" w14:textId="5C26F9AA" w:rsidR="00193DAE" w:rsidRDefault="00193D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Estos son los requerimientos de la norma ISO 22301; también debería agregar los requerimientos específicos de su propia documentación.</w:t>
      </w:r>
    </w:p>
  </w:comment>
  <w:comment w:id="2" w:author="27001Academy" w:date="2019-11-07T11:19:00Z" w:initials="27A">
    <w:p w14:paraId="0D00C8B6" w14:textId="38A7D3EE" w:rsidR="00193DAE" w:rsidRDefault="00193D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completar durante la auditoria: indique Sí o No en función de si la empresa cumple o 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1E8FBC" w15:done="0"/>
  <w15:commentEx w15:paraId="2B7A5602" w15:done="0"/>
  <w15:commentEx w15:paraId="0D00C8B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61E8FBC" w16cid:durableId="224749A5"/>
  <w16cid:commentId w16cid:paraId="2B7A5602" w16cid:durableId="224749A9"/>
  <w16cid:commentId w16cid:paraId="0D00C8B6" w16cid:durableId="224749AA"/>
  <w16cid:commentId w16cid:paraId="3DFA984C" w16cid:durableId="224749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0CA8" w14:textId="77777777" w:rsidR="00A41B0A" w:rsidRDefault="00A41B0A" w:rsidP="00CE6770">
      <w:pPr>
        <w:spacing w:after="0" w:line="240" w:lineRule="auto"/>
      </w:pPr>
      <w:r>
        <w:separator/>
      </w:r>
    </w:p>
  </w:endnote>
  <w:endnote w:type="continuationSeparator" w:id="0">
    <w:p w14:paraId="18C8B27A" w14:textId="77777777" w:rsidR="00A41B0A" w:rsidRDefault="00A41B0A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93DAE" w:rsidRPr="006571EC" w14:paraId="483B9E08" w14:textId="77777777" w:rsidTr="00757E33">
      <w:tc>
        <w:tcPr>
          <w:tcW w:w="3652" w:type="dxa"/>
        </w:tcPr>
        <w:p w14:paraId="11E5C1A4" w14:textId="23A9F61E" w:rsidR="00193DAE" w:rsidRPr="00790899" w:rsidRDefault="00193DAE" w:rsidP="003D7CF8">
          <w:pPr>
            <w:pStyle w:val="Footer"/>
            <w:rPr>
              <w:sz w:val="18"/>
              <w:szCs w:val="18"/>
            </w:rPr>
          </w:pPr>
          <w:r w:rsidRPr="005E7D70">
            <w:rPr>
              <w:sz w:val="18"/>
            </w:rPr>
            <w:t>Apéndice 3 – Lista de verificación de auditoría interna</w:t>
          </w:r>
        </w:p>
      </w:tc>
      <w:tc>
        <w:tcPr>
          <w:tcW w:w="2126" w:type="dxa"/>
        </w:tcPr>
        <w:p w14:paraId="36427464" w14:textId="66B342C4" w:rsidR="00193DAE" w:rsidRPr="006571EC" w:rsidRDefault="00193DAE" w:rsidP="003665A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3544" w:type="dxa"/>
        </w:tcPr>
        <w:p w14:paraId="2E77E291" w14:textId="29F00DD7" w:rsidR="00193DAE" w:rsidRPr="006571EC" w:rsidRDefault="00193DAE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8C4701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8C4701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</w:p>
      </w:tc>
    </w:tr>
  </w:tbl>
  <w:p w14:paraId="322A6C14" w14:textId="53A96EEC" w:rsidR="00193DAE" w:rsidRPr="004B1E43" w:rsidRDefault="00193DAE" w:rsidP="003665A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665AA">
      <w:rPr>
        <w:sz w:val="16"/>
      </w:rPr>
      <w:t>©20</w:t>
    </w:r>
    <w:r>
      <w:rPr>
        <w:sz w:val="16"/>
      </w:rPr>
      <w:t>20</w:t>
    </w:r>
    <w:r w:rsidRPr="003665AA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5D793" w14:textId="77777777" w:rsidR="00193DAE" w:rsidRPr="004B1E43" w:rsidRDefault="00193DAE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06423" w14:textId="77777777" w:rsidR="00A41B0A" w:rsidRDefault="00A41B0A" w:rsidP="00CE6770">
      <w:pPr>
        <w:spacing w:after="0" w:line="240" w:lineRule="auto"/>
      </w:pPr>
      <w:r>
        <w:separator/>
      </w:r>
    </w:p>
  </w:footnote>
  <w:footnote w:type="continuationSeparator" w:id="0">
    <w:p w14:paraId="3CF12571" w14:textId="77777777" w:rsidR="00A41B0A" w:rsidRDefault="00A41B0A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93DAE" w:rsidRPr="006571EC" w14:paraId="72296F54" w14:textId="77777777" w:rsidTr="00CE6770">
      <w:tc>
        <w:tcPr>
          <w:tcW w:w="6771" w:type="dxa"/>
        </w:tcPr>
        <w:p w14:paraId="4D456752" w14:textId="77777777" w:rsidR="00193DAE" w:rsidRPr="006571EC" w:rsidRDefault="00193DAE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A999D03" w14:textId="77777777" w:rsidR="00193DAE" w:rsidRPr="006571EC" w:rsidRDefault="00193DAE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AA0D171" w14:textId="77777777" w:rsidR="00193DAE" w:rsidRPr="003056B2" w:rsidRDefault="00193DAE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06A"/>
    <w:rsid w:val="00033A59"/>
    <w:rsid w:val="0005546F"/>
    <w:rsid w:val="000A434D"/>
    <w:rsid w:val="000D2CFA"/>
    <w:rsid w:val="000D5AC4"/>
    <w:rsid w:val="000F10D2"/>
    <w:rsid w:val="00101962"/>
    <w:rsid w:val="00115423"/>
    <w:rsid w:val="0011685A"/>
    <w:rsid w:val="001266D2"/>
    <w:rsid w:val="00154410"/>
    <w:rsid w:val="00162726"/>
    <w:rsid w:val="00193DAE"/>
    <w:rsid w:val="001C6156"/>
    <w:rsid w:val="001E251B"/>
    <w:rsid w:val="001F408F"/>
    <w:rsid w:val="001F4F02"/>
    <w:rsid w:val="00202A63"/>
    <w:rsid w:val="002043BD"/>
    <w:rsid w:val="00220FAD"/>
    <w:rsid w:val="00225E74"/>
    <w:rsid w:val="00240060"/>
    <w:rsid w:val="00297C27"/>
    <w:rsid w:val="002A1129"/>
    <w:rsid w:val="002E5448"/>
    <w:rsid w:val="002F4A02"/>
    <w:rsid w:val="00324773"/>
    <w:rsid w:val="00343746"/>
    <w:rsid w:val="003444D8"/>
    <w:rsid w:val="00352E50"/>
    <w:rsid w:val="00355D8D"/>
    <w:rsid w:val="003665AA"/>
    <w:rsid w:val="00387468"/>
    <w:rsid w:val="003B68ED"/>
    <w:rsid w:val="003D7115"/>
    <w:rsid w:val="003D7CF8"/>
    <w:rsid w:val="00455067"/>
    <w:rsid w:val="00462D84"/>
    <w:rsid w:val="00471D68"/>
    <w:rsid w:val="00480F79"/>
    <w:rsid w:val="004B358F"/>
    <w:rsid w:val="004E17AF"/>
    <w:rsid w:val="004E5B74"/>
    <w:rsid w:val="004E7A6A"/>
    <w:rsid w:val="004F2A75"/>
    <w:rsid w:val="0052571F"/>
    <w:rsid w:val="00547E5B"/>
    <w:rsid w:val="00552157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5E7D70"/>
    <w:rsid w:val="006050BE"/>
    <w:rsid w:val="006071D7"/>
    <w:rsid w:val="00610D39"/>
    <w:rsid w:val="0062169F"/>
    <w:rsid w:val="00662254"/>
    <w:rsid w:val="00695CE9"/>
    <w:rsid w:val="006B07AD"/>
    <w:rsid w:val="006D4A0C"/>
    <w:rsid w:val="006E3A33"/>
    <w:rsid w:val="006F3187"/>
    <w:rsid w:val="00710CD6"/>
    <w:rsid w:val="00757E33"/>
    <w:rsid w:val="00790899"/>
    <w:rsid w:val="007A0624"/>
    <w:rsid w:val="007F67CD"/>
    <w:rsid w:val="00836A23"/>
    <w:rsid w:val="008476F6"/>
    <w:rsid w:val="008672B2"/>
    <w:rsid w:val="00874AF9"/>
    <w:rsid w:val="00875668"/>
    <w:rsid w:val="008B3332"/>
    <w:rsid w:val="008B5CF5"/>
    <w:rsid w:val="008C4701"/>
    <w:rsid w:val="008D6D04"/>
    <w:rsid w:val="008D76E6"/>
    <w:rsid w:val="008E0A60"/>
    <w:rsid w:val="008F6508"/>
    <w:rsid w:val="00912548"/>
    <w:rsid w:val="00924660"/>
    <w:rsid w:val="00927DFD"/>
    <w:rsid w:val="009547BE"/>
    <w:rsid w:val="009829F1"/>
    <w:rsid w:val="00983A23"/>
    <w:rsid w:val="009B69C6"/>
    <w:rsid w:val="009D1013"/>
    <w:rsid w:val="009D5D4E"/>
    <w:rsid w:val="009E7A9A"/>
    <w:rsid w:val="009F14FF"/>
    <w:rsid w:val="00A134AC"/>
    <w:rsid w:val="00A146D6"/>
    <w:rsid w:val="00A41B0A"/>
    <w:rsid w:val="00A87DDF"/>
    <w:rsid w:val="00A90996"/>
    <w:rsid w:val="00A9697B"/>
    <w:rsid w:val="00A97CD0"/>
    <w:rsid w:val="00AA0129"/>
    <w:rsid w:val="00AD442D"/>
    <w:rsid w:val="00AE61A8"/>
    <w:rsid w:val="00B01B8B"/>
    <w:rsid w:val="00B077CE"/>
    <w:rsid w:val="00B11C16"/>
    <w:rsid w:val="00B1708C"/>
    <w:rsid w:val="00B334B6"/>
    <w:rsid w:val="00B8341B"/>
    <w:rsid w:val="00B902C1"/>
    <w:rsid w:val="00B95BF6"/>
    <w:rsid w:val="00BE1D13"/>
    <w:rsid w:val="00BF15F1"/>
    <w:rsid w:val="00C037F4"/>
    <w:rsid w:val="00C16BCD"/>
    <w:rsid w:val="00C50111"/>
    <w:rsid w:val="00C61111"/>
    <w:rsid w:val="00C910D4"/>
    <w:rsid w:val="00CC07C3"/>
    <w:rsid w:val="00CE617C"/>
    <w:rsid w:val="00CE6770"/>
    <w:rsid w:val="00CF2CE7"/>
    <w:rsid w:val="00CF4151"/>
    <w:rsid w:val="00CF562D"/>
    <w:rsid w:val="00D03BC5"/>
    <w:rsid w:val="00D172DC"/>
    <w:rsid w:val="00D5180A"/>
    <w:rsid w:val="00D54DDE"/>
    <w:rsid w:val="00D62559"/>
    <w:rsid w:val="00D625AF"/>
    <w:rsid w:val="00D80EB8"/>
    <w:rsid w:val="00D844C5"/>
    <w:rsid w:val="00D90E77"/>
    <w:rsid w:val="00DB60B3"/>
    <w:rsid w:val="00DD4894"/>
    <w:rsid w:val="00DE77F0"/>
    <w:rsid w:val="00E01378"/>
    <w:rsid w:val="00E1535B"/>
    <w:rsid w:val="00E267FF"/>
    <w:rsid w:val="00E55C51"/>
    <w:rsid w:val="00E612CE"/>
    <w:rsid w:val="00E706FD"/>
    <w:rsid w:val="00EB2324"/>
    <w:rsid w:val="00EF3A7B"/>
    <w:rsid w:val="00F0326C"/>
    <w:rsid w:val="00F179C2"/>
    <w:rsid w:val="00F231FC"/>
    <w:rsid w:val="00F23393"/>
    <w:rsid w:val="00F33843"/>
    <w:rsid w:val="00F34081"/>
    <w:rsid w:val="00F3728C"/>
    <w:rsid w:val="00F52571"/>
    <w:rsid w:val="00F80D00"/>
    <w:rsid w:val="00F92701"/>
    <w:rsid w:val="00FC285F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9F3B"/>
  <w15:docId w15:val="{B5CD7B2B-58CB-4D1D-8B24-9348E803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A434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665AA"/>
    <w:pPr>
      <w:ind w:left="720"/>
      <w:contextualSpacing/>
    </w:pPr>
    <w:rPr>
      <w:lang w:val="en-GB" w:eastAsia="en-US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3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358F"/>
    <w:rPr>
      <w:rFonts w:ascii="Courier New" w:eastAsia="Times New Roman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advisera.com/27001academy/knowledgebase/how-to-make-an-internal-audit-checklist-for-iso-27001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lista-de-verificacion-de-auditoria-interna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6A85-33F3-4085-9F8B-37B7B34B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Lista de verificación de auditoría interna</vt:lpstr>
      <vt:lpstr>Apéndice 3 – Lista de verificación de auditoría interna</vt:lpstr>
      <vt:lpstr>Appendix 2 - Internal Audit Report</vt:lpstr>
    </vt:vector>
  </TitlesOfParts>
  <Company>Advisera Expert Solutions Ltd</Company>
  <LinksUpToDate>false</LinksUpToDate>
  <CharactersWithSpaces>1178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verificación de auditoría interna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30</cp:revision>
  <dcterms:created xsi:type="dcterms:W3CDTF">2015-03-01T09:44:00Z</dcterms:created>
  <dcterms:modified xsi:type="dcterms:W3CDTF">2020-04-28T21:09:00Z</dcterms:modified>
</cp:coreProperties>
</file>