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26E6A" w14:textId="74987FD1" w:rsidR="002B67DA" w:rsidRPr="00026489" w:rsidRDefault="00026489" w:rsidP="00D27D01">
      <w:pPr>
        <w:jc w:val="center"/>
      </w:pPr>
      <w:commentRangeStart w:id="0"/>
      <w:commentRangeEnd w:id="0"/>
      <w:r w:rsidRPr="00026489">
        <w:rPr>
          <w:rStyle w:val="CommentReference"/>
        </w:rPr>
        <w:commentReference w:id="0"/>
      </w:r>
      <w:r w:rsidR="00D27D01" w:rsidRPr="00175F7D">
        <w:t>** VERSIÓN DE MUESTRA GRATIS **</w:t>
      </w:r>
    </w:p>
    <w:p w14:paraId="6D42A010" w14:textId="505749BC" w:rsidR="002B67DA" w:rsidRPr="00026489" w:rsidRDefault="00483D8B">
      <w:r w:rsidRPr="00026489">
        <w:t xml:space="preserve"> </w:t>
      </w:r>
    </w:p>
    <w:p w14:paraId="30037190" w14:textId="77777777" w:rsidR="002B67DA" w:rsidRPr="00026489" w:rsidRDefault="002B67DA"/>
    <w:p w14:paraId="0F285C96" w14:textId="77777777" w:rsidR="002B67DA" w:rsidRPr="00026489" w:rsidRDefault="002B67DA"/>
    <w:p w14:paraId="1A748D9B" w14:textId="77777777" w:rsidR="002B67DA" w:rsidRPr="00026489" w:rsidRDefault="002B67DA"/>
    <w:p w14:paraId="0469461C" w14:textId="77777777" w:rsidR="002B67DA" w:rsidRPr="00026489" w:rsidRDefault="002B67DA"/>
    <w:p w14:paraId="55B348A2" w14:textId="55EC6F2D" w:rsidR="002B67DA" w:rsidRPr="00026489" w:rsidRDefault="00026489" w:rsidP="00026489">
      <w:pPr>
        <w:tabs>
          <w:tab w:val="left" w:pos="1095"/>
          <w:tab w:val="center" w:pos="4536"/>
        </w:tabs>
      </w:pPr>
      <w:commentRangeStart w:id="1"/>
      <w:r w:rsidRPr="00026489">
        <w:tab/>
      </w:r>
      <w:r w:rsidRPr="00026489">
        <w:tab/>
      </w:r>
      <w:r w:rsidR="002B67DA" w:rsidRPr="00026489">
        <w:t>[logo de la organización]</w:t>
      </w:r>
      <w:commentRangeEnd w:id="1"/>
      <w:r w:rsidRPr="00026489">
        <w:rPr>
          <w:rStyle w:val="CommentReference"/>
        </w:rPr>
        <w:commentReference w:id="1"/>
      </w:r>
    </w:p>
    <w:p w14:paraId="59F64BFC" w14:textId="77777777" w:rsidR="002B67DA" w:rsidRPr="00026489" w:rsidRDefault="002B67DA" w:rsidP="002B67DA">
      <w:pPr>
        <w:jc w:val="center"/>
      </w:pPr>
      <w:r w:rsidRPr="00026489">
        <w:t>[nombre de la organización]</w:t>
      </w:r>
    </w:p>
    <w:p w14:paraId="58CDFA48" w14:textId="77777777" w:rsidR="002B67DA" w:rsidRPr="00026489" w:rsidRDefault="002B67DA" w:rsidP="002B67DA">
      <w:pPr>
        <w:jc w:val="center"/>
      </w:pPr>
    </w:p>
    <w:p w14:paraId="71078008" w14:textId="77777777" w:rsidR="002B67DA" w:rsidRPr="00026489" w:rsidRDefault="002B67DA" w:rsidP="002B67DA">
      <w:pPr>
        <w:jc w:val="center"/>
      </w:pPr>
    </w:p>
    <w:p w14:paraId="47C7B7FB" w14:textId="77777777" w:rsidR="002B67DA" w:rsidRPr="00026489" w:rsidRDefault="002B67DA" w:rsidP="002B67DA">
      <w:pPr>
        <w:jc w:val="center"/>
        <w:rPr>
          <w:b/>
          <w:sz w:val="32"/>
          <w:szCs w:val="32"/>
        </w:rPr>
      </w:pPr>
      <w:commentRangeStart w:id="2"/>
      <w:r w:rsidRPr="00026489">
        <w:rPr>
          <w:b/>
          <w:sz w:val="32"/>
        </w:rPr>
        <w:t>METODOLOGÍA DE EVALUACIÓN Y TRATAMIENTO DE RIESGOS</w:t>
      </w:r>
      <w:commentRangeEnd w:id="2"/>
      <w:r w:rsidR="00026489" w:rsidRPr="00026489">
        <w:rPr>
          <w:rStyle w:val="CommentReference"/>
        </w:rPr>
        <w:commentReference w:id="2"/>
      </w:r>
    </w:p>
    <w:p w14:paraId="53E9E270" w14:textId="77777777" w:rsidR="002B67DA" w:rsidRPr="00026489" w:rsidRDefault="002B67DA" w:rsidP="002B67D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2B67DA" w:rsidRPr="00026489" w14:paraId="53C47B8B" w14:textId="77777777" w:rsidTr="002B67DA">
        <w:tc>
          <w:tcPr>
            <w:tcW w:w="2376" w:type="dxa"/>
          </w:tcPr>
          <w:p w14:paraId="4EA0BCC0" w14:textId="77777777" w:rsidR="002B67DA" w:rsidRPr="00026489" w:rsidRDefault="002B67DA" w:rsidP="002B67DA">
            <w:commentRangeStart w:id="3"/>
            <w:r w:rsidRPr="00026489">
              <w:t>Código</w:t>
            </w:r>
            <w:commentRangeEnd w:id="3"/>
            <w:r w:rsidR="00026489" w:rsidRPr="00026489">
              <w:rPr>
                <w:rStyle w:val="CommentReference"/>
              </w:rPr>
              <w:commentReference w:id="3"/>
            </w:r>
            <w:r w:rsidRPr="00026489">
              <w:t>:</w:t>
            </w:r>
          </w:p>
        </w:tc>
        <w:tc>
          <w:tcPr>
            <w:tcW w:w="6912" w:type="dxa"/>
          </w:tcPr>
          <w:p w14:paraId="0775F855" w14:textId="77777777" w:rsidR="002B67DA" w:rsidRPr="00026489" w:rsidRDefault="002B67DA" w:rsidP="002B67DA"/>
        </w:tc>
      </w:tr>
      <w:tr w:rsidR="002B67DA" w:rsidRPr="00026489" w14:paraId="76926AB4" w14:textId="77777777" w:rsidTr="002B67DA">
        <w:tc>
          <w:tcPr>
            <w:tcW w:w="2376" w:type="dxa"/>
          </w:tcPr>
          <w:p w14:paraId="33C452D9" w14:textId="77777777" w:rsidR="002B67DA" w:rsidRPr="00026489" w:rsidRDefault="002B67DA" w:rsidP="002B67DA">
            <w:r w:rsidRPr="00026489">
              <w:t>Versión:</w:t>
            </w:r>
          </w:p>
        </w:tc>
        <w:tc>
          <w:tcPr>
            <w:tcW w:w="6912" w:type="dxa"/>
          </w:tcPr>
          <w:p w14:paraId="0DAB1006" w14:textId="77777777" w:rsidR="002B67DA" w:rsidRPr="00026489" w:rsidRDefault="002B67DA" w:rsidP="002B67DA"/>
        </w:tc>
      </w:tr>
      <w:tr w:rsidR="002B67DA" w:rsidRPr="00026489" w14:paraId="2D38EEB9" w14:textId="77777777" w:rsidTr="002B67DA">
        <w:tc>
          <w:tcPr>
            <w:tcW w:w="2376" w:type="dxa"/>
          </w:tcPr>
          <w:p w14:paraId="6A1461E4" w14:textId="77777777" w:rsidR="002B67DA" w:rsidRPr="00026489" w:rsidRDefault="002B67DA" w:rsidP="002B67DA">
            <w:r w:rsidRPr="00026489">
              <w:t>Fecha de la versión:</w:t>
            </w:r>
          </w:p>
        </w:tc>
        <w:tc>
          <w:tcPr>
            <w:tcW w:w="6912" w:type="dxa"/>
          </w:tcPr>
          <w:p w14:paraId="2AFC5440" w14:textId="77777777" w:rsidR="002B67DA" w:rsidRPr="00026489" w:rsidRDefault="002B67DA" w:rsidP="002B67DA"/>
        </w:tc>
      </w:tr>
      <w:tr w:rsidR="002B67DA" w:rsidRPr="00026489" w14:paraId="35625BD1" w14:textId="77777777" w:rsidTr="002B67DA">
        <w:tc>
          <w:tcPr>
            <w:tcW w:w="2376" w:type="dxa"/>
          </w:tcPr>
          <w:p w14:paraId="7C2AF004" w14:textId="77777777" w:rsidR="002B67DA" w:rsidRPr="00026489" w:rsidRDefault="002B67DA" w:rsidP="002B67DA">
            <w:r w:rsidRPr="00026489">
              <w:t>Creado por:</w:t>
            </w:r>
          </w:p>
        </w:tc>
        <w:tc>
          <w:tcPr>
            <w:tcW w:w="6912" w:type="dxa"/>
          </w:tcPr>
          <w:p w14:paraId="1646CE3B" w14:textId="77777777" w:rsidR="002B67DA" w:rsidRPr="00026489" w:rsidRDefault="002B67DA" w:rsidP="002B67DA"/>
        </w:tc>
      </w:tr>
      <w:tr w:rsidR="002B67DA" w:rsidRPr="00026489" w14:paraId="2894DA5D" w14:textId="77777777" w:rsidTr="002B67DA">
        <w:tc>
          <w:tcPr>
            <w:tcW w:w="2376" w:type="dxa"/>
          </w:tcPr>
          <w:p w14:paraId="1969251D" w14:textId="77777777" w:rsidR="002B67DA" w:rsidRPr="00026489" w:rsidRDefault="002B67DA" w:rsidP="002B67DA">
            <w:r w:rsidRPr="00026489">
              <w:t>Aprobado por:</w:t>
            </w:r>
          </w:p>
        </w:tc>
        <w:tc>
          <w:tcPr>
            <w:tcW w:w="6912" w:type="dxa"/>
          </w:tcPr>
          <w:p w14:paraId="71C1883F" w14:textId="77777777" w:rsidR="002B67DA" w:rsidRPr="00026489" w:rsidRDefault="002B67DA" w:rsidP="002B67DA"/>
        </w:tc>
      </w:tr>
      <w:tr w:rsidR="002B67DA" w:rsidRPr="00026489" w14:paraId="24B5C4A6" w14:textId="77777777" w:rsidTr="002B67DA">
        <w:tc>
          <w:tcPr>
            <w:tcW w:w="2376" w:type="dxa"/>
          </w:tcPr>
          <w:p w14:paraId="7189F6D3" w14:textId="77777777" w:rsidR="002B67DA" w:rsidRPr="00026489" w:rsidRDefault="002B67DA" w:rsidP="002B67DA">
            <w:r w:rsidRPr="00026489">
              <w:t>Nivel de confidencialidad:</w:t>
            </w:r>
          </w:p>
        </w:tc>
        <w:tc>
          <w:tcPr>
            <w:tcW w:w="6912" w:type="dxa"/>
          </w:tcPr>
          <w:p w14:paraId="54CF0313" w14:textId="77777777" w:rsidR="002B67DA" w:rsidRPr="00026489" w:rsidRDefault="002B67DA" w:rsidP="002B67DA"/>
        </w:tc>
      </w:tr>
    </w:tbl>
    <w:p w14:paraId="6C45D87D" w14:textId="77777777" w:rsidR="002B67DA" w:rsidRPr="00026489" w:rsidRDefault="002B67DA" w:rsidP="002B67DA"/>
    <w:p w14:paraId="4E8F187D" w14:textId="77777777" w:rsidR="002B67DA" w:rsidRPr="00026489" w:rsidRDefault="002B67DA" w:rsidP="002B67DA"/>
    <w:p w14:paraId="62AB4E99" w14:textId="77777777" w:rsidR="002B67DA" w:rsidRPr="00026489" w:rsidRDefault="002B67DA" w:rsidP="002B67DA">
      <w:pPr>
        <w:rPr>
          <w:b/>
          <w:sz w:val="28"/>
          <w:szCs w:val="28"/>
        </w:rPr>
      </w:pPr>
      <w:r w:rsidRPr="00026489">
        <w:br w:type="page"/>
      </w:r>
      <w:r w:rsidRPr="00026489">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2B67DA" w:rsidRPr="00026489" w14:paraId="5B5E2DA5" w14:textId="77777777" w:rsidTr="002B67DA">
        <w:tc>
          <w:tcPr>
            <w:tcW w:w="1384" w:type="dxa"/>
          </w:tcPr>
          <w:p w14:paraId="60F31F98" w14:textId="77777777" w:rsidR="002B67DA" w:rsidRPr="00026489" w:rsidRDefault="002B67DA" w:rsidP="002B67DA">
            <w:pPr>
              <w:rPr>
                <w:b/>
              </w:rPr>
            </w:pPr>
            <w:r w:rsidRPr="00026489">
              <w:rPr>
                <w:b/>
              </w:rPr>
              <w:t>Fecha</w:t>
            </w:r>
          </w:p>
        </w:tc>
        <w:tc>
          <w:tcPr>
            <w:tcW w:w="992" w:type="dxa"/>
          </w:tcPr>
          <w:p w14:paraId="6A0FE627" w14:textId="77777777" w:rsidR="002B67DA" w:rsidRPr="00026489" w:rsidRDefault="002B67DA" w:rsidP="002B67DA">
            <w:pPr>
              <w:rPr>
                <w:b/>
              </w:rPr>
            </w:pPr>
            <w:r w:rsidRPr="00026489">
              <w:rPr>
                <w:b/>
              </w:rPr>
              <w:t>Versión</w:t>
            </w:r>
          </w:p>
        </w:tc>
        <w:tc>
          <w:tcPr>
            <w:tcW w:w="1560" w:type="dxa"/>
          </w:tcPr>
          <w:p w14:paraId="7EFD617F" w14:textId="77777777" w:rsidR="002B67DA" w:rsidRPr="00026489" w:rsidRDefault="002B67DA" w:rsidP="002B67DA">
            <w:pPr>
              <w:rPr>
                <w:b/>
              </w:rPr>
            </w:pPr>
            <w:r w:rsidRPr="00026489">
              <w:rPr>
                <w:b/>
              </w:rPr>
              <w:t>Creado por</w:t>
            </w:r>
          </w:p>
        </w:tc>
        <w:tc>
          <w:tcPr>
            <w:tcW w:w="5352" w:type="dxa"/>
          </w:tcPr>
          <w:p w14:paraId="59924497" w14:textId="77777777" w:rsidR="002B67DA" w:rsidRPr="00026489" w:rsidRDefault="002B67DA" w:rsidP="002B67DA">
            <w:pPr>
              <w:rPr>
                <w:b/>
              </w:rPr>
            </w:pPr>
            <w:r w:rsidRPr="00026489">
              <w:rPr>
                <w:b/>
              </w:rPr>
              <w:t>Descripción de la modificación</w:t>
            </w:r>
          </w:p>
        </w:tc>
      </w:tr>
      <w:tr w:rsidR="002B67DA" w:rsidRPr="00026489" w14:paraId="173C3F1B" w14:textId="77777777" w:rsidTr="002B67DA">
        <w:tc>
          <w:tcPr>
            <w:tcW w:w="1384" w:type="dxa"/>
          </w:tcPr>
          <w:p w14:paraId="4709F625" w14:textId="42789D80" w:rsidR="002B67DA" w:rsidRPr="00026489" w:rsidRDefault="009F0F29" w:rsidP="002B67DA">
            <w:r w:rsidRPr="00026489">
              <w:t>DD-MM-AAAA</w:t>
            </w:r>
          </w:p>
        </w:tc>
        <w:tc>
          <w:tcPr>
            <w:tcW w:w="992" w:type="dxa"/>
          </w:tcPr>
          <w:p w14:paraId="6434D629" w14:textId="77777777" w:rsidR="002B67DA" w:rsidRPr="00026489" w:rsidRDefault="002B67DA" w:rsidP="002B67DA">
            <w:r w:rsidRPr="00026489">
              <w:t>0.1</w:t>
            </w:r>
          </w:p>
        </w:tc>
        <w:tc>
          <w:tcPr>
            <w:tcW w:w="1560" w:type="dxa"/>
          </w:tcPr>
          <w:p w14:paraId="5A08D23D" w14:textId="0601E052" w:rsidR="002B67DA" w:rsidRPr="00026489" w:rsidRDefault="00026489" w:rsidP="002277D1">
            <w:r w:rsidRPr="00026489">
              <w:t>27001Academy</w:t>
            </w:r>
          </w:p>
        </w:tc>
        <w:tc>
          <w:tcPr>
            <w:tcW w:w="5352" w:type="dxa"/>
          </w:tcPr>
          <w:p w14:paraId="1F7644DB" w14:textId="77777777" w:rsidR="002B67DA" w:rsidRPr="00026489" w:rsidRDefault="002B67DA" w:rsidP="002B67DA">
            <w:r w:rsidRPr="00026489">
              <w:t>Descripción básica del documento</w:t>
            </w:r>
          </w:p>
        </w:tc>
      </w:tr>
      <w:tr w:rsidR="002B67DA" w:rsidRPr="00026489" w14:paraId="6C055D8A" w14:textId="77777777" w:rsidTr="002B67DA">
        <w:tc>
          <w:tcPr>
            <w:tcW w:w="1384" w:type="dxa"/>
          </w:tcPr>
          <w:p w14:paraId="7D4DB576" w14:textId="77777777" w:rsidR="002B67DA" w:rsidRPr="00026489" w:rsidRDefault="002B67DA" w:rsidP="002B67DA"/>
        </w:tc>
        <w:tc>
          <w:tcPr>
            <w:tcW w:w="992" w:type="dxa"/>
          </w:tcPr>
          <w:p w14:paraId="29377B16" w14:textId="77777777" w:rsidR="002B67DA" w:rsidRPr="00026489" w:rsidRDefault="002B67DA" w:rsidP="002B67DA"/>
        </w:tc>
        <w:tc>
          <w:tcPr>
            <w:tcW w:w="1560" w:type="dxa"/>
          </w:tcPr>
          <w:p w14:paraId="5079C159" w14:textId="77777777" w:rsidR="002B67DA" w:rsidRPr="00026489" w:rsidRDefault="002B67DA" w:rsidP="002B67DA"/>
        </w:tc>
        <w:tc>
          <w:tcPr>
            <w:tcW w:w="5352" w:type="dxa"/>
          </w:tcPr>
          <w:p w14:paraId="69FB62AC" w14:textId="77777777" w:rsidR="002B67DA" w:rsidRPr="00026489" w:rsidRDefault="002B67DA" w:rsidP="002B67DA"/>
        </w:tc>
      </w:tr>
      <w:tr w:rsidR="002B67DA" w:rsidRPr="00026489" w14:paraId="5830BDDF" w14:textId="77777777" w:rsidTr="002B67DA">
        <w:tc>
          <w:tcPr>
            <w:tcW w:w="1384" w:type="dxa"/>
          </w:tcPr>
          <w:p w14:paraId="24E2570B" w14:textId="77777777" w:rsidR="002B67DA" w:rsidRPr="00026489" w:rsidRDefault="002B67DA" w:rsidP="002B67DA"/>
        </w:tc>
        <w:tc>
          <w:tcPr>
            <w:tcW w:w="992" w:type="dxa"/>
          </w:tcPr>
          <w:p w14:paraId="1A3207A8" w14:textId="77777777" w:rsidR="002B67DA" w:rsidRPr="00026489" w:rsidRDefault="002B67DA" w:rsidP="002B67DA"/>
        </w:tc>
        <w:tc>
          <w:tcPr>
            <w:tcW w:w="1560" w:type="dxa"/>
          </w:tcPr>
          <w:p w14:paraId="0C5C7686" w14:textId="77777777" w:rsidR="002B67DA" w:rsidRPr="00026489" w:rsidRDefault="002B67DA" w:rsidP="002B67DA"/>
        </w:tc>
        <w:tc>
          <w:tcPr>
            <w:tcW w:w="5352" w:type="dxa"/>
          </w:tcPr>
          <w:p w14:paraId="523BB8E3" w14:textId="77777777" w:rsidR="002B67DA" w:rsidRPr="00026489" w:rsidRDefault="002B67DA" w:rsidP="002B67DA"/>
        </w:tc>
      </w:tr>
      <w:tr w:rsidR="002B67DA" w:rsidRPr="00026489" w14:paraId="0FB268C5" w14:textId="77777777" w:rsidTr="002B67DA">
        <w:tc>
          <w:tcPr>
            <w:tcW w:w="1384" w:type="dxa"/>
          </w:tcPr>
          <w:p w14:paraId="60F0F2F2" w14:textId="77777777" w:rsidR="002B67DA" w:rsidRPr="00026489" w:rsidRDefault="002B67DA" w:rsidP="002B67DA"/>
        </w:tc>
        <w:tc>
          <w:tcPr>
            <w:tcW w:w="992" w:type="dxa"/>
          </w:tcPr>
          <w:p w14:paraId="16A50D13" w14:textId="77777777" w:rsidR="002B67DA" w:rsidRPr="00026489" w:rsidRDefault="002B67DA" w:rsidP="002B67DA"/>
        </w:tc>
        <w:tc>
          <w:tcPr>
            <w:tcW w:w="1560" w:type="dxa"/>
          </w:tcPr>
          <w:p w14:paraId="54F35F9A" w14:textId="77777777" w:rsidR="002B67DA" w:rsidRPr="00026489" w:rsidRDefault="002B67DA" w:rsidP="002B67DA"/>
        </w:tc>
        <w:tc>
          <w:tcPr>
            <w:tcW w:w="5352" w:type="dxa"/>
          </w:tcPr>
          <w:p w14:paraId="17A77EA6" w14:textId="77777777" w:rsidR="002B67DA" w:rsidRPr="00026489" w:rsidRDefault="002B67DA" w:rsidP="002B67DA"/>
        </w:tc>
      </w:tr>
      <w:tr w:rsidR="002B67DA" w:rsidRPr="00026489" w14:paraId="3D3C3886" w14:textId="77777777" w:rsidTr="002B67DA">
        <w:tc>
          <w:tcPr>
            <w:tcW w:w="1384" w:type="dxa"/>
          </w:tcPr>
          <w:p w14:paraId="4A6A0576" w14:textId="77777777" w:rsidR="002B67DA" w:rsidRPr="00026489" w:rsidRDefault="002B67DA" w:rsidP="002B67DA"/>
        </w:tc>
        <w:tc>
          <w:tcPr>
            <w:tcW w:w="992" w:type="dxa"/>
          </w:tcPr>
          <w:p w14:paraId="60606D09" w14:textId="77777777" w:rsidR="002B67DA" w:rsidRPr="00026489" w:rsidRDefault="002B67DA" w:rsidP="002B67DA"/>
        </w:tc>
        <w:tc>
          <w:tcPr>
            <w:tcW w:w="1560" w:type="dxa"/>
          </w:tcPr>
          <w:p w14:paraId="6E43E50F" w14:textId="77777777" w:rsidR="002B67DA" w:rsidRPr="00026489" w:rsidRDefault="002B67DA" w:rsidP="002B67DA"/>
        </w:tc>
        <w:tc>
          <w:tcPr>
            <w:tcW w:w="5352" w:type="dxa"/>
          </w:tcPr>
          <w:p w14:paraId="3DB754C7" w14:textId="77777777" w:rsidR="002B67DA" w:rsidRPr="00026489" w:rsidRDefault="002B67DA" w:rsidP="002B67DA"/>
        </w:tc>
      </w:tr>
      <w:tr w:rsidR="002B67DA" w:rsidRPr="00026489" w14:paraId="4746C201" w14:textId="77777777" w:rsidTr="002B67DA">
        <w:tc>
          <w:tcPr>
            <w:tcW w:w="1384" w:type="dxa"/>
          </w:tcPr>
          <w:p w14:paraId="4A514B8A" w14:textId="77777777" w:rsidR="002B67DA" w:rsidRPr="00026489" w:rsidRDefault="002B67DA" w:rsidP="002B67DA"/>
        </w:tc>
        <w:tc>
          <w:tcPr>
            <w:tcW w:w="992" w:type="dxa"/>
          </w:tcPr>
          <w:p w14:paraId="2BCBC553" w14:textId="77777777" w:rsidR="002B67DA" w:rsidRPr="00026489" w:rsidRDefault="002B67DA" w:rsidP="002B67DA"/>
        </w:tc>
        <w:tc>
          <w:tcPr>
            <w:tcW w:w="1560" w:type="dxa"/>
          </w:tcPr>
          <w:p w14:paraId="435DD2F9" w14:textId="77777777" w:rsidR="002B67DA" w:rsidRPr="00026489" w:rsidRDefault="002B67DA" w:rsidP="002B67DA"/>
        </w:tc>
        <w:tc>
          <w:tcPr>
            <w:tcW w:w="5352" w:type="dxa"/>
          </w:tcPr>
          <w:p w14:paraId="017381CA" w14:textId="77777777" w:rsidR="002B67DA" w:rsidRPr="00026489" w:rsidRDefault="002B67DA" w:rsidP="002B67DA"/>
        </w:tc>
      </w:tr>
      <w:tr w:rsidR="002B67DA" w:rsidRPr="00026489" w14:paraId="1EFDFAB5" w14:textId="77777777" w:rsidTr="002B67DA">
        <w:tc>
          <w:tcPr>
            <w:tcW w:w="1384" w:type="dxa"/>
          </w:tcPr>
          <w:p w14:paraId="008D6CDF" w14:textId="77777777" w:rsidR="002B67DA" w:rsidRPr="00026489" w:rsidRDefault="002B67DA" w:rsidP="002B67DA"/>
        </w:tc>
        <w:tc>
          <w:tcPr>
            <w:tcW w:w="992" w:type="dxa"/>
          </w:tcPr>
          <w:p w14:paraId="4C96510C" w14:textId="77777777" w:rsidR="002B67DA" w:rsidRPr="00026489" w:rsidRDefault="002B67DA" w:rsidP="002B67DA"/>
        </w:tc>
        <w:tc>
          <w:tcPr>
            <w:tcW w:w="1560" w:type="dxa"/>
          </w:tcPr>
          <w:p w14:paraId="3DB00F61" w14:textId="77777777" w:rsidR="002B67DA" w:rsidRPr="00026489" w:rsidRDefault="002B67DA" w:rsidP="002B67DA"/>
        </w:tc>
        <w:tc>
          <w:tcPr>
            <w:tcW w:w="5352" w:type="dxa"/>
          </w:tcPr>
          <w:p w14:paraId="264ACF43" w14:textId="77777777" w:rsidR="002B67DA" w:rsidRPr="00026489" w:rsidRDefault="002B67DA" w:rsidP="002B67DA"/>
        </w:tc>
      </w:tr>
    </w:tbl>
    <w:p w14:paraId="433E878A" w14:textId="77777777" w:rsidR="002B67DA" w:rsidRPr="00026489" w:rsidRDefault="002B67DA" w:rsidP="002B67DA"/>
    <w:p w14:paraId="50E29272" w14:textId="77777777" w:rsidR="002B67DA" w:rsidRPr="00026489" w:rsidRDefault="002B67DA" w:rsidP="002B67DA">
      <w:pPr>
        <w:rPr>
          <w:b/>
          <w:sz w:val="28"/>
          <w:szCs w:val="28"/>
        </w:rPr>
      </w:pPr>
      <w:r w:rsidRPr="00026489">
        <w:rPr>
          <w:b/>
          <w:sz w:val="28"/>
        </w:rPr>
        <w:t>Tabla de contenido</w:t>
      </w:r>
    </w:p>
    <w:p w14:paraId="6608A10A" w14:textId="77777777" w:rsidR="0029029C" w:rsidRDefault="003A096E">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026489">
        <w:fldChar w:fldCharType="begin"/>
      </w:r>
      <w:r w:rsidR="00797E5C" w:rsidRPr="00026489">
        <w:instrText xml:space="preserve"> TOC \o "1-3" \h \z \u </w:instrText>
      </w:r>
      <w:r w:rsidRPr="00026489">
        <w:fldChar w:fldCharType="separate"/>
      </w:r>
      <w:hyperlink w:anchor="_Toc38264388" w:history="1">
        <w:r w:rsidR="0029029C" w:rsidRPr="008B5E67">
          <w:rPr>
            <w:rStyle w:val="Hyperlink"/>
            <w:noProof/>
          </w:rPr>
          <w:t>1.</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Objetivo, alcance y usuarios</w:t>
        </w:r>
        <w:r w:rsidR="0029029C">
          <w:rPr>
            <w:noProof/>
            <w:webHidden/>
          </w:rPr>
          <w:tab/>
        </w:r>
        <w:r w:rsidR="0029029C">
          <w:rPr>
            <w:noProof/>
            <w:webHidden/>
          </w:rPr>
          <w:fldChar w:fldCharType="begin"/>
        </w:r>
        <w:r w:rsidR="0029029C">
          <w:rPr>
            <w:noProof/>
            <w:webHidden/>
          </w:rPr>
          <w:instrText xml:space="preserve"> PAGEREF _Toc38264388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7416DA84" w14:textId="77777777" w:rsidR="0029029C" w:rsidRDefault="006673F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4389" w:history="1">
        <w:r w:rsidR="0029029C" w:rsidRPr="008B5E67">
          <w:rPr>
            <w:rStyle w:val="Hyperlink"/>
            <w:noProof/>
          </w:rPr>
          <w:t>2.</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Documentos de referencia</w:t>
        </w:r>
        <w:r w:rsidR="0029029C">
          <w:rPr>
            <w:noProof/>
            <w:webHidden/>
          </w:rPr>
          <w:tab/>
        </w:r>
        <w:r w:rsidR="0029029C">
          <w:rPr>
            <w:noProof/>
            <w:webHidden/>
          </w:rPr>
          <w:fldChar w:fldCharType="begin"/>
        </w:r>
        <w:r w:rsidR="0029029C">
          <w:rPr>
            <w:noProof/>
            <w:webHidden/>
          </w:rPr>
          <w:instrText xml:space="preserve"> PAGEREF _Toc38264389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2BC9EAA6" w14:textId="77777777" w:rsidR="0029029C" w:rsidRDefault="006673F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4390" w:history="1">
        <w:r w:rsidR="0029029C" w:rsidRPr="008B5E67">
          <w:rPr>
            <w:rStyle w:val="Hyperlink"/>
            <w:noProof/>
          </w:rPr>
          <w:t>3.</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Metodología de evaluación y tratamiento de riesgos</w:t>
        </w:r>
        <w:r w:rsidR="0029029C">
          <w:rPr>
            <w:noProof/>
            <w:webHidden/>
          </w:rPr>
          <w:tab/>
        </w:r>
        <w:r w:rsidR="0029029C">
          <w:rPr>
            <w:noProof/>
            <w:webHidden/>
          </w:rPr>
          <w:fldChar w:fldCharType="begin"/>
        </w:r>
        <w:r w:rsidR="0029029C">
          <w:rPr>
            <w:noProof/>
            <w:webHidden/>
          </w:rPr>
          <w:instrText xml:space="preserve"> PAGEREF _Toc38264390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7C3B9CF8" w14:textId="77777777" w:rsidR="0029029C" w:rsidRDefault="006673F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4391" w:history="1">
        <w:r w:rsidR="0029029C" w:rsidRPr="008B5E67">
          <w:rPr>
            <w:rStyle w:val="Hyperlink"/>
            <w:noProof/>
          </w:rPr>
          <w:t>3.1.</w:t>
        </w:r>
        <w:r w:rsidR="0029029C">
          <w:rPr>
            <w:rFonts w:asciiTheme="minorHAnsi" w:eastAsiaTheme="minorEastAsia" w:hAnsiTheme="minorHAnsi" w:cstheme="minorBidi"/>
            <w:smallCaps w:val="0"/>
            <w:noProof/>
            <w:sz w:val="22"/>
            <w:szCs w:val="22"/>
            <w:lang w:val="en-US" w:eastAsia="en-US" w:bidi="ar-SA"/>
          </w:rPr>
          <w:tab/>
        </w:r>
        <w:r w:rsidR="0029029C" w:rsidRPr="008B5E67">
          <w:rPr>
            <w:rStyle w:val="Hyperlink"/>
            <w:noProof/>
          </w:rPr>
          <w:t>Evaluación de riesgos</w:t>
        </w:r>
        <w:r w:rsidR="0029029C">
          <w:rPr>
            <w:noProof/>
            <w:webHidden/>
          </w:rPr>
          <w:tab/>
        </w:r>
        <w:r w:rsidR="0029029C">
          <w:rPr>
            <w:noProof/>
            <w:webHidden/>
          </w:rPr>
          <w:fldChar w:fldCharType="begin"/>
        </w:r>
        <w:r w:rsidR="0029029C">
          <w:rPr>
            <w:noProof/>
            <w:webHidden/>
          </w:rPr>
          <w:instrText xml:space="preserve"> PAGEREF _Toc38264391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1601DEEA" w14:textId="77777777" w:rsidR="0029029C" w:rsidRDefault="006673F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4392" w:history="1">
        <w:r w:rsidR="0029029C" w:rsidRPr="008B5E67">
          <w:rPr>
            <w:rStyle w:val="Hyperlink"/>
            <w:noProof/>
          </w:rPr>
          <w:t>3.1.1.</w:t>
        </w:r>
        <w:r w:rsidR="0029029C">
          <w:rPr>
            <w:rFonts w:asciiTheme="minorHAnsi" w:eastAsiaTheme="minorEastAsia" w:hAnsiTheme="minorHAnsi" w:cstheme="minorBidi"/>
            <w:i w:val="0"/>
            <w:iCs w:val="0"/>
            <w:noProof/>
            <w:sz w:val="22"/>
            <w:szCs w:val="22"/>
            <w:lang w:val="en-US" w:eastAsia="en-US" w:bidi="ar-SA"/>
          </w:rPr>
          <w:tab/>
        </w:r>
        <w:r w:rsidR="0029029C" w:rsidRPr="008B5E67">
          <w:rPr>
            <w:rStyle w:val="Hyperlink"/>
            <w:noProof/>
          </w:rPr>
          <w:t>El proceso</w:t>
        </w:r>
        <w:r w:rsidR="0029029C">
          <w:rPr>
            <w:noProof/>
            <w:webHidden/>
          </w:rPr>
          <w:tab/>
        </w:r>
        <w:r w:rsidR="0029029C">
          <w:rPr>
            <w:noProof/>
            <w:webHidden/>
          </w:rPr>
          <w:fldChar w:fldCharType="begin"/>
        </w:r>
        <w:r w:rsidR="0029029C">
          <w:rPr>
            <w:noProof/>
            <w:webHidden/>
          </w:rPr>
          <w:instrText xml:space="preserve"> PAGEREF _Toc38264392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60D1848F" w14:textId="77777777" w:rsidR="0029029C" w:rsidRDefault="006673F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4393" w:history="1">
        <w:r w:rsidR="0029029C" w:rsidRPr="008B5E67">
          <w:rPr>
            <w:rStyle w:val="Hyperlink"/>
            <w:noProof/>
          </w:rPr>
          <w:t>3.1.2.</w:t>
        </w:r>
        <w:r w:rsidR="0029029C">
          <w:rPr>
            <w:rFonts w:asciiTheme="minorHAnsi" w:eastAsiaTheme="minorEastAsia" w:hAnsiTheme="minorHAnsi" w:cstheme="minorBidi"/>
            <w:i w:val="0"/>
            <w:iCs w:val="0"/>
            <w:noProof/>
            <w:sz w:val="22"/>
            <w:szCs w:val="22"/>
            <w:lang w:val="en-US" w:eastAsia="en-US" w:bidi="ar-SA"/>
          </w:rPr>
          <w:tab/>
        </w:r>
        <w:r w:rsidR="0029029C" w:rsidRPr="008B5E67">
          <w:rPr>
            <w:rStyle w:val="Hyperlink"/>
            <w:noProof/>
          </w:rPr>
          <w:t>Activos, vulnerabilidades y amenazas</w:t>
        </w:r>
        <w:r w:rsidR="0029029C">
          <w:rPr>
            <w:noProof/>
            <w:webHidden/>
          </w:rPr>
          <w:tab/>
        </w:r>
        <w:r w:rsidR="0029029C">
          <w:rPr>
            <w:noProof/>
            <w:webHidden/>
          </w:rPr>
          <w:fldChar w:fldCharType="begin"/>
        </w:r>
        <w:r w:rsidR="0029029C">
          <w:rPr>
            <w:noProof/>
            <w:webHidden/>
          </w:rPr>
          <w:instrText xml:space="preserve"> PAGEREF _Toc38264393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60D73BB6" w14:textId="77777777" w:rsidR="0029029C" w:rsidRDefault="006673F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4394" w:history="1">
        <w:r w:rsidR="0029029C" w:rsidRPr="008B5E67">
          <w:rPr>
            <w:rStyle w:val="Hyperlink"/>
            <w:noProof/>
          </w:rPr>
          <w:t>3.1.3.</w:t>
        </w:r>
        <w:r w:rsidR="0029029C">
          <w:rPr>
            <w:rFonts w:asciiTheme="minorHAnsi" w:eastAsiaTheme="minorEastAsia" w:hAnsiTheme="minorHAnsi" w:cstheme="minorBidi"/>
            <w:i w:val="0"/>
            <w:iCs w:val="0"/>
            <w:noProof/>
            <w:sz w:val="22"/>
            <w:szCs w:val="22"/>
            <w:lang w:val="en-US" w:eastAsia="en-US" w:bidi="ar-SA"/>
          </w:rPr>
          <w:tab/>
        </w:r>
        <w:r w:rsidR="0029029C" w:rsidRPr="008B5E67">
          <w:rPr>
            <w:rStyle w:val="Hyperlink"/>
            <w:noProof/>
          </w:rPr>
          <w:t>Identificación de los propietarios de riesgos</w:t>
        </w:r>
        <w:r w:rsidR="0029029C">
          <w:rPr>
            <w:noProof/>
            <w:webHidden/>
          </w:rPr>
          <w:tab/>
        </w:r>
        <w:r w:rsidR="0029029C">
          <w:rPr>
            <w:noProof/>
            <w:webHidden/>
          </w:rPr>
          <w:fldChar w:fldCharType="begin"/>
        </w:r>
        <w:r w:rsidR="0029029C">
          <w:rPr>
            <w:noProof/>
            <w:webHidden/>
          </w:rPr>
          <w:instrText xml:space="preserve"> PAGEREF _Toc38264394 \h </w:instrText>
        </w:r>
        <w:r w:rsidR="0029029C">
          <w:rPr>
            <w:noProof/>
            <w:webHidden/>
          </w:rPr>
        </w:r>
        <w:r w:rsidR="0029029C">
          <w:rPr>
            <w:noProof/>
            <w:webHidden/>
          </w:rPr>
          <w:fldChar w:fldCharType="separate"/>
        </w:r>
        <w:r w:rsidR="0029029C">
          <w:rPr>
            <w:noProof/>
            <w:webHidden/>
          </w:rPr>
          <w:t>3</w:t>
        </w:r>
        <w:r w:rsidR="0029029C">
          <w:rPr>
            <w:noProof/>
            <w:webHidden/>
          </w:rPr>
          <w:fldChar w:fldCharType="end"/>
        </w:r>
      </w:hyperlink>
    </w:p>
    <w:p w14:paraId="3C1AA62F" w14:textId="77777777" w:rsidR="0029029C" w:rsidRDefault="006673F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4395" w:history="1">
        <w:r w:rsidR="0029029C" w:rsidRPr="008B5E67">
          <w:rPr>
            <w:rStyle w:val="Hyperlink"/>
            <w:noProof/>
          </w:rPr>
          <w:t>3.1.4.</w:t>
        </w:r>
        <w:r w:rsidR="0029029C">
          <w:rPr>
            <w:rFonts w:asciiTheme="minorHAnsi" w:eastAsiaTheme="minorEastAsia" w:hAnsiTheme="minorHAnsi" w:cstheme="minorBidi"/>
            <w:i w:val="0"/>
            <w:iCs w:val="0"/>
            <w:noProof/>
            <w:sz w:val="22"/>
            <w:szCs w:val="22"/>
            <w:lang w:val="en-US" w:eastAsia="en-US" w:bidi="ar-SA"/>
          </w:rPr>
          <w:tab/>
        </w:r>
        <w:r w:rsidR="0029029C" w:rsidRPr="008B5E67">
          <w:rPr>
            <w:rStyle w:val="Hyperlink"/>
            <w:noProof/>
          </w:rPr>
          <w:t>Consecuencias y probabilidad</w:t>
        </w:r>
        <w:r w:rsidR="0029029C">
          <w:rPr>
            <w:noProof/>
            <w:webHidden/>
          </w:rPr>
          <w:tab/>
        </w:r>
        <w:r w:rsidR="0029029C">
          <w:rPr>
            <w:noProof/>
            <w:webHidden/>
          </w:rPr>
          <w:fldChar w:fldCharType="begin"/>
        </w:r>
        <w:r w:rsidR="0029029C">
          <w:rPr>
            <w:noProof/>
            <w:webHidden/>
          </w:rPr>
          <w:instrText xml:space="preserve"> PAGEREF _Toc38264395 \h </w:instrText>
        </w:r>
        <w:r w:rsidR="0029029C">
          <w:rPr>
            <w:noProof/>
            <w:webHidden/>
          </w:rPr>
        </w:r>
        <w:r w:rsidR="0029029C">
          <w:rPr>
            <w:noProof/>
            <w:webHidden/>
          </w:rPr>
          <w:fldChar w:fldCharType="separate"/>
        </w:r>
        <w:r w:rsidR="0029029C">
          <w:rPr>
            <w:noProof/>
            <w:webHidden/>
          </w:rPr>
          <w:t>4</w:t>
        </w:r>
        <w:r w:rsidR="0029029C">
          <w:rPr>
            <w:noProof/>
            <w:webHidden/>
          </w:rPr>
          <w:fldChar w:fldCharType="end"/>
        </w:r>
      </w:hyperlink>
    </w:p>
    <w:p w14:paraId="65663695" w14:textId="77777777" w:rsidR="0029029C" w:rsidRDefault="006673F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4396" w:history="1">
        <w:r w:rsidR="0029029C" w:rsidRPr="008B5E67">
          <w:rPr>
            <w:rStyle w:val="Hyperlink"/>
            <w:noProof/>
          </w:rPr>
          <w:t>3.2.</w:t>
        </w:r>
        <w:r w:rsidR="0029029C">
          <w:rPr>
            <w:rFonts w:asciiTheme="minorHAnsi" w:eastAsiaTheme="minorEastAsia" w:hAnsiTheme="minorHAnsi" w:cstheme="minorBidi"/>
            <w:smallCaps w:val="0"/>
            <w:noProof/>
            <w:sz w:val="22"/>
            <w:szCs w:val="22"/>
            <w:lang w:val="en-US" w:eastAsia="en-US" w:bidi="ar-SA"/>
          </w:rPr>
          <w:tab/>
        </w:r>
        <w:r w:rsidR="0029029C" w:rsidRPr="008B5E67">
          <w:rPr>
            <w:rStyle w:val="Hyperlink"/>
            <w:noProof/>
          </w:rPr>
          <w:t>Criterios para la aceptación de riesgos</w:t>
        </w:r>
        <w:r w:rsidR="0029029C">
          <w:rPr>
            <w:noProof/>
            <w:webHidden/>
          </w:rPr>
          <w:tab/>
        </w:r>
        <w:r w:rsidR="0029029C">
          <w:rPr>
            <w:noProof/>
            <w:webHidden/>
          </w:rPr>
          <w:fldChar w:fldCharType="begin"/>
        </w:r>
        <w:r w:rsidR="0029029C">
          <w:rPr>
            <w:noProof/>
            <w:webHidden/>
          </w:rPr>
          <w:instrText xml:space="preserve"> PAGEREF _Toc38264396 \h </w:instrText>
        </w:r>
        <w:r w:rsidR="0029029C">
          <w:rPr>
            <w:noProof/>
            <w:webHidden/>
          </w:rPr>
        </w:r>
        <w:r w:rsidR="0029029C">
          <w:rPr>
            <w:noProof/>
            <w:webHidden/>
          </w:rPr>
          <w:fldChar w:fldCharType="separate"/>
        </w:r>
        <w:r w:rsidR="0029029C">
          <w:rPr>
            <w:noProof/>
            <w:webHidden/>
          </w:rPr>
          <w:t>4</w:t>
        </w:r>
        <w:r w:rsidR="0029029C">
          <w:rPr>
            <w:noProof/>
            <w:webHidden/>
          </w:rPr>
          <w:fldChar w:fldCharType="end"/>
        </w:r>
      </w:hyperlink>
    </w:p>
    <w:p w14:paraId="1D48E658" w14:textId="77777777" w:rsidR="0029029C" w:rsidRDefault="006673F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4397" w:history="1">
        <w:r w:rsidR="0029029C" w:rsidRPr="008B5E67">
          <w:rPr>
            <w:rStyle w:val="Hyperlink"/>
            <w:noProof/>
          </w:rPr>
          <w:t>3.3.</w:t>
        </w:r>
        <w:r w:rsidR="0029029C">
          <w:rPr>
            <w:rFonts w:asciiTheme="minorHAnsi" w:eastAsiaTheme="minorEastAsia" w:hAnsiTheme="minorHAnsi" w:cstheme="minorBidi"/>
            <w:smallCaps w:val="0"/>
            <w:noProof/>
            <w:sz w:val="22"/>
            <w:szCs w:val="22"/>
            <w:lang w:val="en-US" w:eastAsia="en-US" w:bidi="ar-SA"/>
          </w:rPr>
          <w:tab/>
        </w:r>
        <w:r w:rsidR="0029029C" w:rsidRPr="008B5E67">
          <w:rPr>
            <w:rStyle w:val="Hyperlink"/>
            <w:noProof/>
          </w:rPr>
          <w:t>Tratamiento del riesgo</w:t>
        </w:r>
        <w:r w:rsidR="0029029C">
          <w:rPr>
            <w:noProof/>
            <w:webHidden/>
          </w:rPr>
          <w:tab/>
        </w:r>
        <w:r w:rsidR="0029029C">
          <w:rPr>
            <w:noProof/>
            <w:webHidden/>
          </w:rPr>
          <w:fldChar w:fldCharType="begin"/>
        </w:r>
        <w:r w:rsidR="0029029C">
          <w:rPr>
            <w:noProof/>
            <w:webHidden/>
          </w:rPr>
          <w:instrText xml:space="preserve"> PAGEREF _Toc38264397 \h </w:instrText>
        </w:r>
        <w:r w:rsidR="0029029C">
          <w:rPr>
            <w:noProof/>
            <w:webHidden/>
          </w:rPr>
        </w:r>
        <w:r w:rsidR="0029029C">
          <w:rPr>
            <w:noProof/>
            <w:webHidden/>
          </w:rPr>
          <w:fldChar w:fldCharType="separate"/>
        </w:r>
        <w:r w:rsidR="0029029C">
          <w:rPr>
            <w:noProof/>
            <w:webHidden/>
          </w:rPr>
          <w:t>4</w:t>
        </w:r>
        <w:r w:rsidR="0029029C">
          <w:rPr>
            <w:noProof/>
            <w:webHidden/>
          </w:rPr>
          <w:fldChar w:fldCharType="end"/>
        </w:r>
      </w:hyperlink>
    </w:p>
    <w:p w14:paraId="10B98D3F" w14:textId="77777777" w:rsidR="0029029C" w:rsidRDefault="006673F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4398" w:history="1">
        <w:r w:rsidR="0029029C" w:rsidRPr="008B5E67">
          <w:rPr>
            <w:rStyle w:val="Hyperlink"/>
            <w:noProof/>
          </w:rPr>
          <w:t>3.4.</w:t>
        </w:r>
        <w:r w:rsidR="0029029C">
          <w:rPr>
            <w:rFonts w:asciiTheme="minorHAnsi" w:eastAsiaTheme="minorEastAsia" w:hAnsiTheme="minorHAnsi" w:cstheme="minorBidi"/>
            <w:smallCaps w:val="0"/>
            <w:noProof/>
            <w:sz w:val="22"/>
            <w:szCs w:val="22"/>
            <w:lang w:val="en-US" w:eastAsia="en-US" w:bidi="ar-SA"/>
          </w:rPr>
          <w:tab/>
        </w:r>
        <w:r w:rsidR="0029029C" w:rsidRPr="008B5E67">
          <w:rPr>
            <w:rStyle w:val="Hyperlink"/>
            <w:noProof/>
          </w:rPr>
          <w:t>Revisiones periódicas de la evaluación y el tratamiento de riesgos</w:t>
        </w:r>
        <w:r w:rsidR="0029029C">
          <w:rPr>
            <w:noProof/>
            <w:webHidden/>
          </w:rPr>
          <w:tab/>
        </w:r>
        <w:r w:rsidR="0029029C">
          <w:rPr>
            <w:noProof/>
            <w:webHidden/>
          </w:rPr>
          <w:fldChar w:fldCharType="begin"/>
        </w:r>
        <w:r w:rsidR="0029029C">
          <w:rPr>
            <w:noProof/>
            <w:webHidden/>
          </w:rPr>
          <w:instrText xml:space="preserve"> PAGEREF _Toc38264398 \h </w:instrText>
        </w:r>
        <w:r w:rsidR="0029029C">
          <w:rPr>
            <w:noProof/>
            <w:webHidden/>
          </w:rPr>
        </w:r>
        <w:r w:rsidR="0029029C">
          <w:rPr>
            <w:noProof/>
            <w:webHidden/>
          </w:rPr>
          <w:fldChar w:fldCharType="separate"/>
        </w:r>
        <w:r w:rsidR="0029029C">
          <w:rPr>
            <w:noProof/>
            <w:webHidden/>
          </w:rPr>
          <w:t>5</w:t>
        </w:r>
        <w:r w:rsidR="0029029C">
          <w:rPr>
            <w:noProof/>
            <w:webHidden/>
          </w:rPr>
          <w:fldChar w:fldCharType="end"/>
        </w:r>
      </w:hyperlink>
    </w:p>
    <w:p w14:paraId="396C641B" w14:textId="77777777" w:rsidR="0029029C" w:rsidRDefault="006673F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4399" w:history="1">
        <w:r w:rsidR="0029029C" w:rsidRPr="008B5E67">
          <w:rPr>
            <w:rStyle w:val="Hyperlink"/>
            <w:noProof/>
          </w:rPr>
          <w:t>3.5.</w:t>
        </w:r>
        <w:r w:rsidR="0029029C">
          <w:rPr>
            <w:rFonts w:asciiTheme="minorHAnsi" w:eastAsiaTheme="minorEastAsia" w:hAnsiTheme="minorHAnsi" w:cstheme="minorBidi"/>
            <w:smallCaps w:val="0"/>
            <w:noProof/>
            <w:sz w:val="22"/>
            <w:szCs w:val="22"/>
            <w:lang w:val="en-US" w:eastAsia="en-US" w:bidi="ar-SA"/>
          </w:rPr>
          <w:tab/>
        </w:r>
        <w:r w:rsidR="0029029C" w:rsidRPr="008B5E67">
          <w:rPr>
            <w:rStyle w:val="Hyperlink"/>
            <w:noProof/>
          </w:rPr>
          <w:t>Informes</w:t>
        </w:r>
        <w:r w:rsidR="0029029C">
          <w:rPr>
            <w:noProof/>
            <w:webHidden/>
          </w:rPr>
          <w:tab/>
        </w:r>
        <w:r w:rsidR="0029029C">
          <w:rPr>
            <w:noProof/>
            <w:webHidden/>
          </w:rPr>
          <w:fldChar w:fldCharType="begin"/>
        </w:r>
        <w:r w:rsidR="0029029C">
          <w:rPr>
            <w:noProof/>
            <w:webHidden/>
          </w:rPr>
          <w:instrText xml:space="preserve"> PAGEREF _Toc38264399 \h </w:instrText>
        </w:r>
        <w:r w:rsidR="0029029C">
          <w:rPr>
            <w:noProof/>
            <w:webHidden/>
          </w:rPr>
        </w:r>
        <w:r w:rsidR="0029029C">
          <w:rPr>
            <w:noProof/>
            <w:webHidden/>
          </w:rPr>
          <w:fldChar w:fldCharType="separate"/>
        </w:r>
        <w:r w:rsidR="0029029C">
          <w:rPr>
            <w:noProof/>
            <w:webHidden/>
          </w:rPr>
          <w:t>5</w:t>
        </w:r>
        <w:r w:rsidR="0029029C">
          <w:rPr>
            <w:noProof/>
            <w:webHidden/>
          </w:rPr>
          <w:fldChar w:fldCharType="end"/>
        </w:r>
      </w:hyperlink>
    </w:p>
    <w:p w14:paraId="0E493ED2" w14:textId="77777777" w:rsidR="0029029C" w:rsidRDefault="006673F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4400" w:history="1">
        <w:r w:rsidR="0029029C" w:rsidRPr="008B5E67">
          <w:rPr>
            <w:rStyle w:val="Hyperlink"/>
            <w:noProof/>
          </w:rPr>
          <w:t>4.</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Gestión de registros guardados en base a este documento</w:t>
        </w:r>
        <w:r w:rsidR="0029029C">
          <w:rPr>
            <w:noProof/>
            <w:webHidden/>
          </w:rPr>
          <w:tab/>
        </w:r>
        <w:r w:rsidR="0029029C">
          <w:rPr>
            <w:noProof/>
            <w:webHidden/>
          </w:rPr>
          <w:fldChar w:fldCharType="begin"/>
        </w:r>
        <w:r w:rsidR="0029029C">
          <w:rPr>
            <w:noProof/>
            <w:webHidden/>
          </w:rPr>
          <w:instrText xml:space="preserve"> PAGEREF _Toc38264400 \h </w:instrText>
        </w:r>
        <w:r w:rsidR="0029029C">
          <w:rPr>
            <w:noProof/>
            <w:webHidden/>
          </w:rPr>
        </w:r>
        <w:r w:rsidR="0029029C">
          <w:rPr>
            <w:noProof/>
            <w:webHidden/>
          </w:rPr>
          <w:fldChar w:fldCharType="separate"/>
        </w:r>
        <w:r w:rsidR="0029029C">
          <w:rPr>
            <w:noProof/>
            <w:webHidden/>
          </w:rPr>
          <w:t>5</w:t>
        </w:r>
        <w:r w:rsidR="0029029C">
          <w:rPr>
            <w:noProof/>
            <w:webHidden/>
          </w:rPr>
          <w:fldChar w:fldCharType="end"/>
        </w:r>
      </w:hyperlink>
    </w:p>
    <w:p w14:paraId="2AFBBE0E" w14:textId="77777777" w:rsidR="0029029C" w:rsidRDefault="006673F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4401" w:history="1">
        <w:r w:rsidR="0029029C" w:rsidRPr="008B5E67">
          <w:rPr>
            <w:rStyle w:val="Hyperlink"/>
            <w:noProof/>
          </w:rPr>
          <w:t>5.</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Validez y gestión de documentos</w:t>
        </w:r>
        <w:r w:rsidR="0029029C">
          <w:rPr>
            <w:noProof/>
            <w:webHidden/>
          </w:rPr>
          <w:tab/>
        </w:r>
        <w:r w:rsidR="0029029C">
          <w:rPr>
            <w:noProof/>
            <w:webHidden/>
          </w:rPr>
          <w:fldChar w:fldCharType="begin"/>
        </w:r>
        <w:r w:rsidR="0029029C">
          <w:rPr>
            <w:noProof/>
            <w:webHidden/>
          </w:rPr>
          <w:instrText xml:space="preserve"> PAGEREF _Toc38264401 \h </w:instrText>
        </w:r>
        <w:r w:rsidR="0029029C">
          <w:rPr>
            <w:noProof/>
            <w:webHidden/>
          </w:rPr>
        </w:r>
        <w:r w:rsidR="0029029C">
          <w:rPr>
            <w:noProof/>
            <w:webHidden/>
          </w:rPr>
          <w:fldChar w:fldCharType="separate"/>
        </w:r>
        <w:r w:rsidR="0029029C">
          <w:rPr>
            <w:noProof/>
            <w:webHidden/>
          </w:rPr>
          <w:t>6</w:t>
        </w:r>
        <w:r w:rsidR="0029029C">
          <w:rPr>
            <w:noProof/>
            <w:webHidden/>
          </w:rPr>
          <w:fldChar w:fldCharType="end"/>
        </w:r>
      </w:hyperlink>
    </w:p>
    <w:p w14:paraId="16B6E8AB" w14:textId="77777777" w:rsidR="0029029C" w:rsidRDefault="006673F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4402" w:history="1">
        <w:r w:rsidR="0029029C" w:rsidRPr="008B5E67">
          <w:rPr>
            <w:rStyle w:val="Hyperlink"/>
            <w:noProof/>
          </w:rPr>
          <w:t>6.</w:t>
        </w:r>
        <w:r w:rsidR="0029029C">
          <w:rPr>
            <w:rFonts w:asciiTheme="minorHAnsi" w:eastAsiaTheme="minorEastAsia" w:hAnsiTheme="minorHAnsi" w:cstheme="minorBidi"/>
            <w:b w:val="0"/>
            <w:bCs w:val="0"/>
            <w:caps w:val="0"/>
            <w:noProof/>
            <w:sz w:val="22"/>
            <w:szCs w:val="22"/>
            <w:lang w:val="en-US" w:eastAsia="en-US" w:bidi="ar-SA"/>
          </w:rPr>
          <w:tab/>
        </w:r>
        <w:r w:rsidR="0029029C" w:rsidRPr="008B5E67">
          <w:rPr>
            <w:rStyle w:val="Hyperlink"/>
            <w:noProof/>
          </w:rPr>
          <w:t>Apéndices</w:t>
        </w:r>
        <w:r w:rsidR="0029029C">
          <w:rPr>
            <w:noProof/>
            <w:webHidden/>
          </w:rPr>
          <w:tab/>
        </w:r>
        <w:r w:rsidR="0029029C">
          <w:rPr>
            <w:noProof/>
            <w:webHidden/>
          </w:rPr>
          <w:fldChar w:fldCharType="begin"/>
        </w:r>
        <w:r w:rsidR="0029029C">
          <w:rPr>
            <w:noProof/>
            <w:webHidden/>
          </w:rPr>
          <w:instrText xml:space="preserve"> PAGEREF _Toc38264402 \h </w:instrText>
        </w:r>
        <w:r w:rsidR="0029029C">
          <w:rPr>
            <w:noProof/>
            <w:webHidden/>
          </w:rPr>
        </w:r>
        <w:r w:rsidR="0029029C">
          <w:rPr>
            <w:noProof/>
            <w:webHidden/>
          </w:rPr>
          <w:fldChar w:fldCharType="separate"/>
        </w:r>
        <w:r w:rsidR="0029029C">
          <w:rPr>
            <w:noProof/>
            <w:webHidden/>
          </w:rPr>
          <w:t>6</w:t>
        </w:r>
        <w:r w:rsidR="0029029C">
          <w:rPr>
            <w:noProof/>
            <w:webHidden/>
          </w:rPr>
          <w:fldChar w:fldCharType="end"/>
        </w:r>
      </w:hyperlink>
    </w:p>
    <w:p w14:paraId="1F190D09" w14:textId="77777777" w:rsidR="00F106A6" w:rsidRPr="00026489" w:rsidRDefault="003A096E">
      <w:pPr>
        <w:pStyle w:val="TOC1"/>
        <w:tabs>
          <w:tab w:val="left" w:pos="440"/>
          <w:tab w:val="right" w:leader="dot" w:pos="9062"/>
        </w:tabs>
        <w:rPr>
          <w:rFonts w:asciiTheme="minorHAnsi" w:eastAsiaTheme="minorEastAsia" w:hAnsiTheme="minorHAnsi" w:cstheme="minorBidi"/>
          <w:b w:val="0"/>
          <w:bCs w:val="0"/>
          <w:caps w:val="0"/>
          <w:sz w:val="22"/>
          <w:szCs w:val="22"/>
        </w:rPr>
      </w:pPr>
      <w:r w:rsidRPr="00026489">
        <w:fldChar w:fldCharType="end"/>
      </w:r>
    </w:p>
    <w:p w14:paraId="56763EDE" w14:textId="77777777" w:rsidR="002B67DA" w:rsidRPr="00026489" w:rsidRDefault="002B67DA" w:rsidP="002B67DA"/>
    <w:p w14:paraId="1156A5B1" w14:textId="77777777" w:rsidR="002B67DA" w:rsidRPr="00026489" w:rsidRDefault="002B67DA" w:rsidP="002B67DA"/>
    <w:p w14:paraId="441F1F03" w14:textId="77777777" w:rsidR="002B67DA" w:rsidRPr="00026489" w:rsidRDefault="002B67DA" w:rsidP="002B67DA"/>
    <w:p w14:paraId="78F59A44" w14:textId="77777777" w:rsidR="002B67DA" w:rsidRPr="00026489" w:rsidRDefault="002B67DA" w:rsidP="002B67DA">
      <w:pPr>
        <w:pStyle w:val="Heading1"/>
      </w:pPr>
      <w:r w:rsidRPr="00026489">
        <w:br w:type="page"/>
      </w:r>
      <w:bookmarkStart w:id="4" w:name="_Toc265010674"/>
      <w:bookmarkStart w:id="5" w:name="_Toc368671208"/>
      <w:bookmarkStart w:id="6" w:name="_Toc38264388"/>
      <w:r w:rsidRPr="00026489">
        <w:lastRenderedPageBreak/>
        <w:t>Objetivo, alcance y usuarios</w:t>
      </w:r>
      <w:bookmarkEnd w:id="4"/>
      <w:bookmarkEnd w:id="5"/>
      <w:bookmarkEnd w:id="6"/>
    </w:p>
    <w:p w14:paraId="012C1D4A" w14:textId="1CA3C22C" w:rsidR="002B67DA" w:rsidRPr="00026489" w:rsidRDefault="002B67DA" w:rsidP="002B67DA">
      <w:pPr>
        <w:numPr>
          <w:ilvl w:val="1"/>
          <w:numId w:val="0"/>
        </w:numPr>
        <w:spacing w:line="240" w:lineRule="auto"/>
      </w:pPr>
      <w:r w:rsidRPr="00026489">
        <w:t>El objetivo del presente documento es definir la metodología para evaluar y tratar los riesgos de la información en [</w:t>
      </w:r>
      <w:commentRangeStart w:id="7"/>
      <w:r w:rsidRPr="00026489">
        <w:t>nombre de la organización</w:t>
      </w:r>
      <w:commentRangeEnd w:id="7"/>
      <w:r w:rsidR="008720FA">
        <w:rPr>
          <w:rStyle w:val="CommentReference"/>
        </w:rPr>
        <w:commentReference w:id="7"/>
      </w:r>
      <w:r w:rsidRPr="00026489">
        <w:t>] y definir el nivel aceptable</w:t>
      </w:r>
      <w:r w:rsidR="001F40D1">
        <w:t xml:space="preserve"> de riesgo según la norma ISO 223</w:t>
      </w:r>
      <w:r w:rsidRPr="00026489">
        <w:t>01.</w:t>
      </w:r>
    </w:p>
    <w:p w14:paraId="146C59A8" w14:textId="0D93141B" w:rsidR="002B67DA" w:rsidRPr="00026489" w:rsidRDefault="002B67DA" w:rsidP="002B67DA">
      <w:r w:rsidRPr="00026489">
        <w:t xml:space="preserve">La evaluación y tratamiento de riesgos se aplican a todo el alcance del </w:t>
      </w:r>
      <w:r w:rsidR="001F40D1">
        <w:t>Sistema de gestión de continuidad de negocio (SGCN)</w:t>
      </w:r>
      <w:r w:rsidRPr="00026489">
        <w:t>; es decir, a todos los activos que se utilizan dentro de la organización o que pueden tener un impacto sobre la seguridad de la i</w:t>
      </w:r>
      <w:r w:rsidR="001F40D1">
        <w:t>nformación en el ámbito del SGCN</w:t>
      </w:r>
      <w:r w:rsidRPr="00026489">
        <w:t>.</w:t>
      </w:r>
    </w:p>
    <w:p w14:paraId="1BB8373C" w14:textId="77777777" w:rsidR="002B67DA" w:rsidRPr="00026489" w:rsidRDefault="002B67DA" w:rsidP="002B67DA">
      <w:r w:rsidRPr="00026489">
        <w:t>Los usuarios de este documento son todos los empleados de [</w:t>
      </w:r>
      <w:commentRangeStart w:id="8"/>
      <w:r w:rsidRPr="00026489">
        <w:t>nombre de la organización</w:t>
      </w:r>
      <w:commentRangeEnd w:id="8"/>
      <w:r w:rsidR="008720FA">
        <w:rPr>
          <w:rStyle w:val="CommentReference"/>
        </w:rPr>
        <w:commentReference w:id="8"/>
      </w:r>
      <w:r w:rsidRPr="00026489">
        <w:t>] que participan en la evaluación y tratamiento de riesgos.</w:t>
      </w:r>
    </w:p>
    <w:p w14:paraId="052BB66E" w14:textId="77777777" w:rsidR="002B67DA" w:rsidRPr="00026489" w:rsidRDefault="002B67DA" w:rsidP="002B67DA"/>
    <w:p w14:paraId="79024993" w14:textId="77777777" w:rsidR="002B67DA" w:rsidRPr="00026489" w:rsidRDefault="002B67DA" w:rsidP="002B67DA">
      <w:pPr>
        <w:pStyle w:val="Heading1"/>
      </w:pPr>
      <w:bookmarkStart w:id="9" w:name="_Toc265010675"/>
      <w:bookmarkStart w:id="10" w:name="_Toc368671209"/>
      <w:bookmarkStart w:id="11" w:name="_Toc38264389"/>
      <w:r w:rsidRPr="00026489">
        <w:t>Documentos de referencia</w:t>
      </w:r>
      <w:bookmarkEnd w:id="9"/>
      <w:bookmarkEnd w:id="10"/>
      <w:bookmarkEnd w:id="11"/>
    </w:p>
    <w:p w14:paraId="67CD8A04" w14:textId="54B04D6B" w:rsidR="002B67DA" w:rsidRPr="00026489" w:rsidRDefault="00026489" w:rsidP="002B67DA">
      <w:pPr>
        <w:numPr>
          <w:ilvl w:val="0"/>
          <w:numId w:val="4"/>
        </w:numPr>
        <w:spacing w:after="0"/>
      </w:pPr>
      <w:r w:rsidRPr="00026489">
        <w:t>Norma ISO 22301, capítulos 8.1.2 y 8.2.3</w:t>
      </w:r>
      <w:r w:rsidR="002B67DA" w:rsidRPr="00026489">
        <w:t xml:space="preserve"> </w:t>
      </w:r>
    </w:p>
    <w:p w14:paraId="2E226021" w14:textId="77777777" w:rsidR="007735A0" w:rsidRPr="00026489" w:rsidRDefault="007735A0" w:rsidP="002B67DA">
      <w:pPr>
        <w:numPr>
          <w:ilvl w:val="0"/>
          <w:numId w:val="4"/>
        </w:numPr>
        <w:spacing w:after="0"/>
      </w:pPr>
      <w:commentRangeStart w:id="12"/>
      <w:r w:rsidRPr="00026489">
        <w:t>Lista de requisitos legales, normativos, contractuales y de otra índole</w:t>
      </w:r>
      <w:r w:rsidRPr="00026489">
        <w:rPr>
          <w:color w:val="000000"/>
        </w:rPr>
        <w:t xml:space="preserve"> </w:t>
      </w:r>
      <w:commentRangeEnd w:id="12"/>
      <w:r w:rsidR="00507747">
        <w:rPr>
          <w:rStyle w:val="CommentReference"/>
        </w:rPr>
        <w:commentReference w:id="12"/>
      </w:r>
    </w:p>
    <w:p w14:paraId="0E6BE279" w14:textId="77CE9951" w:rsidR="001F3E5B" w:rsidRPr="00026489" w:rsidRDefault="001F3E5B" w:rsidP="002B67DA">
      <w:pPr>
        <w:numPr>
          <w:ilvl w:val="0"/>
          <w:numId w:val="4"/>
        </w:numPr>
        <w:spacing w:after="0"/>
      </w:pPr>
      <w:commentRangeStart w:id="13"/>
      <w:r w:rsidRPr="00026489">
        <w:rPr>
          <w:color w:val="000000"/>
        </w:rPr>
        <w:t>Política de seguridad para proveedores</w:t>
      </w:r>
      <w:commentRangeEnd w:id="13"/>
      <w:r w:rsidR="00507747">
        <w:rPr>
          <w:rStyle w:val="CommentReference"/>
        </w:rPr>
        <w:commentReference w:id="13"/>
      </w:r>
    </w:p>
    <w:p w14:paraId="1E6C3349" w14:textId="77777777" w:rsidR="002B67DA" w:rsidRPr="00026489" w:rsidRDefault="002B67DA" w:rsidP="003721F9">
      <w:pPr>
        <w:spacing w:before="240"/>
      </w:pPr>
    </w:p>
    <w:p w14:paraId="37F8326A" w14:textId="77777777" w:rsidR="002B67DA" w:rsidRPr="00026489" w:rsidRDefault="002B67DA" w:rsidP="002B67DA">
      <w:pPr>
        <w:pStyle w:val="Heading1"/>
        <w:spacing w:line="240" w:lineRule="auto"/>
        <w:ind w:left="0" w:firstLine="0"/>
      </w:pPr>
      <w:bookmarkStart w:id="14" w:name="_Toc265010676"/>
      <w:bookmarkStart w:id="15" w:name="_Toc368671210"/>
      <w:bookmarkStart w:id="16" w:name="_Toc38264390"/>
      <w:commentRangeStart w:id="17"/>
      <w:r w:rsidRPr="00026489">
        <w:t>Metodología de evaluación y tratamiento de riesgos</w:t>
      </w:r>
      <w:bookmarkEnd w:id="14"/>
      <w:bookmarkEnd w:id="15"/>
      <w:commentRangeEnd w:id="17"/>
      <w:r w:rsidR="00026489" w:rsidRPr="00026489">
        <w:rPr>
          <w:rStyle w:val="CommentReference"/>
          <w:b w:val="0"/>
        </w:rPr>
        <w:commentReference w:id="17"/>
      </w:r>
      <w:bookmarkEnd w:id="16"/>
    </w:p>
    <w:p w14:paraId="47B2DD81" w14:textId="77777777" w:rsidR="002B67DA" w:rsidRPr="00026489" w:rsidRDefault="002B67DA" w:rsidP="002B67DA">
      <w:pPr>
        <w:pStyle w:val="Heading2"/>
        <w:spacing w:before="360" w:line="240" w:lineRule="auto"/>
        <w:ind w:left="0" w:firstLine="0"/>
      </w:pPr>
      <w:bookmarkStart w:id="18" w:name="_Toc265010677"/>
      <w:bookmarkStart w:id="19" w:name="_Toc368671211"/>
      <w:bookmarkStart w:id="20" w:name="_Toc38264391"/>
      <w:r w:rsidRPr="00026489">
        <w:t>Evaluación de riesgos</w:t>
      </w:r>
      <w:bookmarkEnd w:id="18"/>
      <w:bookmarkEnd w:id="19"/>
      <w:bookmarkEnd w:id="20"/>
    </w:p>
    <w:p w14:paraId="33E88544" w14:textId="77777777" w:rsidR="002B67DA" w:rsidRPr="00026489" w:rsidRDefault="000E3F55" w:rsidP="002B67DA">
      <w:pPr>
        <w:pStyle w:val="Heading3"/>
      </w:pPr>
      <w:bookmarkStart w:id="21" w:name="_Toc368671212"/>
      <w:bookmarkStart w:id="22" w:name="_Toc38264392"/>
      <w:r w:rsidRPr="00026489">
        <w:t>El proceso</w:t>
      </w:r>
      <w:bookmarkEnd w:id="21"/>
      <w:bookmarkEnd w:id="22"/>
    </w:p>
    <w:p w14:paraId="7A4D4EA7" w14:textId="77777777" w:rsidR="002B67DA" w:rsidRPr="00026489" w:rsidRDefault="002B67DA" w:rsidP="002B67DA">
      <w:pPr>
        <w:numPr>
          <w:ilvl w:val="2"/>
          <w:numId w:val="0"/>
        </w:numPr>
        <w:spacing w:line="240" w:lineRule="auto"/>
      </w:pPr>
      <w:r w:rsidRPr="00026489">
        <w:t>La evaluación de riesgos se implementa a través del Cuadro de evaluación de riesgos. El proceso de evaluación de riesgos es coordinado por [</w:t>
      </w:r>
      <w:commentRangeStart w:id="23"/>
      <w:r w:rsidRPr="00026489">
        <w:t>cargo</w:t>
      </w:r>
      <w:commentRangeEnd w:id="23"/>
      <w:r w:rsidR="007C4BA5">
        <w:rPr>
          <w:rStyle w:val="CommentReference"/>
        </w:rPr>
        <w:commentReference w:id="23"/>
      </w:r>
      <w:r w:rsidRPr="00026489">
        <w:t xml:space="preserve">], </w:t>
      </w:r>
      <w:commentRangeStart w:id="24"/>
      <w:r w:rsidRPr="00026489">
        <w:t>la identificación de amenazas y vulnerabilidades la realizan los propietarios de los activos, y la evaluación de consecuencias y probabilidad es realizada por los propietarios de los riesgos.</w:t>
      </w:r>
      <w:commentRangeEnd w:id="24"/>
      <w:r w:rsidR="00026489" w:rsidRPr="00026489">
        <w:rPr>
          <w:rStyle w:val="CommentReference"/>
        </w:rPr>
        <w:commentReference w:id="24"/>
      </w:r>
    </w:p>
    <w:p w14:paraId="02CF4B6B" w14:textId="77777777" w:rsidR="002B67DA" w:rsidRPr="00026489" w:rsidRDefault="002B67DA" w:rsidP="002B67DA">
      <w:pPr>
        <w:pStyle w:val="Heading3"/>
      </w:pPr>
      <w:bookmarkStart w:id="25" w:name="_Toc265010679"/>
      <w:bookmarkStart w:id="26" w:name="_Toc368671213"/>
      <w:bookmarkStart w:id="27" w:name="_Toc38264393"/>
      <w:r w:rsidRPr="00026489">
        <w:t>Activos, vulnerabilidades y amenazas</w:t>
      </w:r>
      <w:bookmarkEnd w:id="25"/>
      <w:bookmarkEnd w:id="26"/>
      <w:bookmarkEnd w:id="27"/>
    </w:p>
    <w:p w14:paraId="37BE4507" w14:textId="6A949D72" w:rsidR="002B67DA" w:rsidRDefault="002B67DA" w:rsidP="00D27D01">
      <w:pPr>
        <w:numPr>
          <w:ilvl w:val="2"/>
          <w:numId w:val="0"/>
        </w:numPr>
        <w:spacing w:line="240" w:lineRule="auto"/>
      </w:pPr>
      <w:r w:rsidRPr="00026489">
        <w:t>El primer paso en la evaluación de riesgos es la identificación de todos los activos dentro del alcance del SGSI; es decir, todos los activos que pueden afectar la confidencialidad, integ</w:t>
      </w:r>
      <w:bookmarkStart w:id="28" w:name="_GoBack"/>
      <w:bookmarkEnd w:id="28"/>
      <w:r w:rsidRPr="00026489">
        <w:t xml:space="preserve">ridad y disponibilidad de la </w:t>
      </w:r>
      <w:r w:rsidR="00D27D01">
        <w:t>información en la organización…</w:t>
      </w:r>
    </w:p>
    <w:p w14:paraId="626914B9" w14:textId="07BCDEBE" w:rsidR="00D27D01" w:rsidRDefault="00D27D01" w:rsidP="00D27D01">
      <w:pPr>
        <w:numPr>
          <w:ilvl w:val="2"/>
          <w:numId w:val="0"/>
        </w:numPr>
        <w:spacing w:line="240" w:lineRule="auto"/>
      </w:pPr>
    </w:p>
    <w:p w14:paraId="73B9D352" w14:textId="77777777" w:rsidR="00D27D01" w:rsidRDefault="00D27D01" w:rsidP="00D27D01">
      <w:pPr>
        <w:numPr>
          <w:ilvl w:val="2"/>
          <w:numId w:val="0"/>
        </w:numPr>
        <w:spacing w:line="240" w:lineRule="auto"/>
      </w:pPr>
    </w:p>
    <w:p w14:paraId="3DED0FD8" w14:textId="77777777" w:rsidR="00D27D01" w:rsidRPr="00D27D01" w:rsidRDefault="00D27D01" w:rsidP="00D27D01">
      <w:pPr>
        <w:numPr>
          <w:ilvl w:val="2"/>
          <w:numId w:val="0"/>
        </w:numPr>
        <w:spacing w:line="240" w:lineRule="auto"/>
        <w:jc w:val="center"/>
        <w:rPr>
          <w:rFonts w:eastAsiaTheme="minorEastAsia"/>
          <w:lang w:eastAsia="en-US" w:bidi="ar-SA"/>
        </w:rPr>
      </w:pPr>
      <w:r w:rsidRPr="00D27D01">
        <w:rPr>
          <w:rFonts w:eastAsiaTheme="minorEastAsia"/>
          <w:lang w:eastAsia="en-US" w:bidi="ar-SA"/>
        </w:rPr>
        <w:t>** FIN DE MUESTRA GRATIS **</w:t>
      </w:r>
    </w:p>
    <w:p w14:paraId="4A85A311" w14:textId="4B2F17CB" w:rsidR="00D27D01" w:rsidRPr="00D27D01" w:rsidRDefault="00D27D01" w:rsidP="00D27D01">
      <w:pPr>
        <w:jc w:val="center"/>
        <w:rPr>
          <w:rFonts w:eastAsiaTheme="minorEastAsia"/>
          <w:lang w:eastAsia="en-US" w:bidi="ar-SA"/>
        </w:rPr>
      </w:pPr>
      <w:r w:rsidRPr="00D27D01">
        <w:rPr>
          <w:rFonts w:eastAsiaTheme="minorEastAsia"/>
          <w:lang w:eastAsia="en-US" w:bidi="ar-SA"/>
        </w:rPr>
        <w:t xml:space="preserve">Para descargar la versión completa de este documento haga clic aquí: </w:t>
      </w:r>
      <w:hyperlink r:id="rId10" w:history="1">
        <w:r w:rsidRPr="002E0414">
          <w:rPr>
            <w:rStyle w:val="Hyperlink"/>
            <w:rFonts w:asciiTheme="minorHAnsi" w:eastAsiaTheme="minorEastAsia" w:hAnsiTheme="minorHAnsi"/>
            <w:lang w:val="en-US" w:eastAsia="en-US" w:bidi="ar-SA"/>
          </w:rPr>
          <w:t>https://advisera.com/27001academy/es/documentation/metodologia-de-evaluacion-y-tratamiento-de-riesgos/</w:t>
        </w:r>
      </w:hyperlink>
      <w:r>
        <w:rPr>
          <w:rFonts w:asciiTheme="minorHAnsi" w:eastAsiaTheme="minorEastAsia" w:hAnsiTheme="minorHAnsi"/>
          <w:lang w:val="en-US" w:eastAsia="en-US" w:bidi="ar-SA"/>
        </w:rPr>
        <w:t xml:space="preserve"> </w:t>
      </w:r>
    </w:p>
    <w:p w14:paraId="36369BC1" w14:textId="77777777" w:rsidR="00D27D01" w:rsidRPr="00026489" w:rsidRDefault="00D27D01" w:rsidP="00D27D01">
      <w:pPr>
        <w:numPr>
          <w:ilvl w:val="2"/>
          <w:numId w:val="0"/>
        </w:numPr>
        <w:spacing w:line="240" w:lineRule="auto"/>
      </w:pPr>
    </w:p>
    <w:sectPr w:rsidR="00D27D01" w:rsidRPr="00026489" w:rsidSect="002B67D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09-28T20:39:00Z" w:initials="27A">
    <w:p w14:paraId="1D8328C8" w14:textId="7BFADC54" w:rsidR="00026489" w:rsidRDefault="00026489" w:rsidP="00026489">
      <w:pPr>
        <w:pStyle w:val="CommentText"/>
        <w:rPr>
          <w:rFonts w:eastAsia="Times New Roman"/>
          <w:lang w:bidi="ar-SA"/>
        </w:rPr>
      </w:pPr>
      <w:r>
        <w:rPr>
          <w:rStyle w:val="CommentReference"/>
        </w:rPr>
        <w:annotationRef/>
      </w:r>
      <w:r w:rsidRPr="00026489">
        <w:rPr>
          <w:rFonts w:eastAsia="Times New Roman"/>
          <w:sz w:val="16"/>
          <w:szCs w:val="16"/>
          <w:lang w:bidi="ar-SA"/>
        </w:rPr>
        <w:annotationRef/>
      </w:r>
      <w:r w:rsidRPr="00026489">
        <w:rPr>
          <w:rFonts w:eastAsia="Times New Roman"/>
          <w:lang w:bidi="ar-SA"/>
        </w:rPr>
        <w:t>Para saber cómo completar este documento, y ver ejemplos reales de lo que necesita escribir, vea este tutorial en vídeo: “</w:t>
      </w:r>
      <w:r w:rsidRPr="007E39B4">
        <w:t>How to Write the ISO 27001 Risk Assessment Methodology</w:t>
      </w:r>
      <w:r w:rsidRPr="00026489">
        <w:rPr>
          <w:rFonts w:eastAsia="Times New Roman"/>
          <w:lang w:bidi="ar-SA"/>
        </w:rPr>
        <w:t>”.</w:t>
      </w:r>
    </w:p>
    <w:p w14:paraId="0BCE6FCF" w14:textId="77777777" w:rsidR="002E0FE0" w:rsidRDefault="002E0FE0" w:rsidP="002E0FE0">
      <w:pPr>
        <w:pStyle w:val="CommentText"/>
        <w:rPr>
          <w:rFonts w:asciiTheme="minorHAnsi" w:hAnsiTheme="minorHAnsi" w:cstheme="minorHAnsi"/>
        </w:rPr>
      </w:pPr>
    </w:p>
    <w:p w14:paraId="599476DF" w14:textId="51D7837C" w:rsidR="00026489" w:rsidRPr="003721F9" w:rsidRDefault="002E0FE0" w:rsidP="003721F9">
      <w:pPr>
        <w:pStyle w:val="CommentText"/>
        <w:rPr>
          <w:rFonts w:eastAsia="Times New Roman"/>
          <w:lang w:bidi="ar-SA"/>
        </w:rPr>
      </w:pPr>
      <w:r w:rsidRPr="003721F9">
        <w:t>Para acceder al tutorial: en su bandeja de entrada, busque el correo electrónico que recibió en el momento de la compra. Allí, verá un enlace y una contraseña que le permitirán acceder al tutorial en vídeo</w:t>
      </w:r>
      <w:r w:rsidR="003721F9" w:rsidRPr="003721F9">
        <w:t>.</w:t>
      </w:r>
    </w:p>
  </w:comment>
  <w:comment w:id="1" w:author="27001Academy" w:date="2019-09-28T20:40:00Z" w:initials="27A">
    <w:p w14:paraId="6A72052F" w14:textId="7B2509E5" w:rsidR="00026489" w:rsidRDefault="00026489">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09-28T20:39:00Z" w:initials="27A">
    <w:p w14:paraId="4876532C" w14:textId="77777777" w:rsidR="00026489" w:rsidRDefault="00026489" w:rsidP="00026489">
      <w:pPr>
        <w:pStyle w:val="CommentText"/>
        <w:rPr>
          <w:color w:val="000000" w:themeColor="text1"/>
        </w:rPr>
      </w:pPr>
      <w:r>
        <w:rPr>
          <w:rStyle w:val="CommentReference"/>
        </w:rPr>
        <w:annotationRef/>
      </w:r>
      <w:r>
        <w:rPr>
          <w:rStyle w:val="CommentReference"/>
          <w:color w:val="FF0000"/>
        </w:rPr>
        <w:annotationRef/>
      </w:r>
      <w:r w:rsidRPr="00D64912">
        <w:rPr>
          <w:color w:val="000000" w:themeColor="text1"/>
        </w:rPr>
        <w:t>Para ver cómo redactar la metodología, lea estos artículos:</w:t>
      </w:r>
    </w:p>
    <w:p w14:paraId="56F98DED" w14:textId="77777777" w:rsidR="00026489" w:rsidRPr="00D64912" w:rsidRDefault="00026489" w:rsidP="00026489">
      <w:pPr>
        <w:pStyle w:val="CommentText"/>
        <w:rPr>
          <w:color w:val="000000" w:themeColor="text1"/>
        </w:rPr>
      </w:pPr>
    </w:p>
    <w:p w14:paraId="39E09549" w14:textId="1CEC84F9" w:rsidR="00026489" w:rsidRDefault="00026489" w:rsidP="00026489">
      <w:pPr>
        <w:pStyle w:val="CommentText"/>
        <w:numPr>
          <w:ilvl w:val="0"/>
          <w:numId w:val="9"/>
        </w:numPr>
      </w:pPr>
      <w:r>
        <w:t xml:space="preserve"> </w:t>
      </w:r>
      <w:r w:rsidRPr="00026489">
        <w:t>Evaluación y Tratamiento del Riesgo en ISO 27001 – 6 pasos básicos</w:t>
      </w:r>
      <w:r>
        <w:t xml:space="preserve"> </w:t>
      </w:r>
      <w:hyperlink r:id="rId1" w:history="1">
        <w:r>
          <w:rPr>
            <w:rStyle w:val="Hyperlink"/>
          </w:rPr>
          <w:t>https://advisera.com/27001academy/es/knowledgebase/evaluacion-y-tratamiento-del-riesgo-en-iso-27001-6-pasos-basicos/</w:t>
        </w:r>
      </w:hyperlink>
    </w:p>
    <w:p w14:paraId="62ACB5A3" w14:textId="77777777" w:rsidR="00026489" w:rsidRDefault="00026489" w:rsidP="00026489">
      <w:pPr>
        <w:pStyle w:val="CommentText"/>
      </w:pPr>
    </w:p>
    <w:p w14:paraId="348AADA7" w14:textId="16C1297A" w:rsidR="00026489" w:rsidRPr="002E0FE0" w:rsidRDefault="00026489" w:rsidP="00026489">
      <w:pPr>
        <w:pStyle w:val="CommentText"/>
        <w:numPr>
          <w:ilvl w:val="0"/>
          <w:numId w:val="9"/>
        </w:numPr>
        <w:rPr>
          <w:lang w:val="en-US"/>
        </w:rPr>
      </w:pPr>
      <w:r>
        <w:t xml:space="preserve"> </w:t>
      </w:r>
      <w:r w:rsidRPr="002E0FE0">
        <w:rPr>
          <w:lang w:val="en-US"/>
        </w:rPr>
        <w:t xml:space="preserve">How to write ISO 27001 risk assessment methodology </w:t>
      </w:r>
      <w:hyperlink r:id="rId2" w:history="1">
        <w:r w:rsidRPr="002E0FE0">
          <w:rPr>
            <w:rStyle w:val="Hyperlink"/>
            <w:lang w:val="en-US"/>
          </w:rPr>
          <w:t>https://advisera.com/27001academy/knowledgebase/write-iso-27001-risk-assessment-methodology/</w:t>
        </w:r>
      </w:hyperlink>
    </w:p>
  </w:comment>
  <w:comment w:id="3" w:author="27001Academy" w:date="2019-09-28T20:41:00Z" w:initials="27A">
    <w:p w14:paraId="3AF91866" w14:textId="275A3F2D" w:rsidR="00026489" w:rsidRDefault="00026489">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27001Academy" w:date="2020-04-19T12:34:00Z" w:initials="27A">
    <w:p w14:paraId="1C10386D" w14:textId="1B7D61E8" w:rsidR="008720FA" w:rsidRPr="003721F9" w:rsidRDefault="008720FA">
      <w:pPr>
        <w:pStyle w:val="CommentText"/>
      </w:pPr>
      <w:r w:rsidRPr="003721F9">
        <w:rPr>
          <w:rStyle w:val="CommentReference"/>
        </w:rPr>
        <w:annotationRef/>
      </w:r>
      <w:r w:rsidRPr="003721F9">
        <w:rPr>
          <w:rStyle w:val="CommentReference"/>
        </w:rPr>
        <w:annotationRef/>
      </w:r>
      <w:r w:rsidRPr="003721F9">
        <w:t>Por favor incluya el nombre de su empresa.</w:t>
      </w:r>
    </w:p>
  </w:comment>
  <w:comment w:id="8" w:author="27001Academy" w:date="2020-04-19T12:34:00Z" w:initials="27A">
    <w:p w14:paraId="48EB0DEC" w14:textId="7FB69BA1" w:rsidR="008720FA" w:rsidRPr="003721F9" w:rsidRDefault="008720FA">
      <w:pPr>
        <w:pStyle w:val="CommentText"/>
      </w:pPr>
      <w:r w:rsidRPr="003721F9">
        <w:rPr>
          <w:rStyle w:val="CommentReference"/>
        </w:rPr>
        <w:annotationRef/>
      </w:r>
      <w:r w:rsidRPr="003721F9">
        <w:rPr>
          <w:rStyle w:val="CommentReference"/>
        </w:rPr>
        <w:annotationRef/>
      </w:r>
      <w:r w:rsidRPr="003721F9">
        <w:t>Por favor incluya el nombre de su empresa.</w:t>
      </w:r>
    </w:p>
  </w:comment>
  <w:comment w:id="12" w:author="27001Academy" w:date="2020-04-19T12:35:00Z" w:initials="27A">
    <w:p w14:paraId="6C4EE297" w14:textId="31CD9E7C" w:rsidR="00507747" w:rsidRPr="003721F9" w:rsidRDefault="00507747">
      <w:pPr>
        <w:pStyle w:val="CommentText"/>
      </w:pPr>
      <w:r w:rsidRPr="003721F9">
        <w:rPr>
          <w:rStyle w:val="CommentReference"/>
        </w:rPr>
        <w:annotationRef/>
      </w:r>
      <w:r w:rsidRPr="003721F9">
        <w:t>Puede encontrar una plantilla para este documento en la carpeta ISO 22301 del Paquete de Do</w:t>
      </w:r>
      <w:r w:rsidR="003721F9">
        <w:t>cumentos "02_Identificacion_de_r</w:t>
      </w:r>
      <w:r w:rsidRPr="003721F9">
        <w:t>equisitos".</w:t>
      </w:r>
    </w:p>
  </w:comment>
  <w:comment w:id="13" w:author="27001Academy" w:date="2020-04-19T12:38:00Z" w:initials="27A">
    <w:p w14:paraId="1630257A" w14:textId="77777777" w:rsidR="00507747" w:rsidRPr="003721F9" w:rsidRDefault="00507747" w:rsidP="00507747">
      <w:pPr>
        <w:pStyle w:val="CommentText"/>
      </w:pPr>
      <w:r w:rsidRPr="003721F9">
        <w:rPr>
          <w:rStyle w:val="CommentReference"/>
        </w:rPr>
        <w:annotationRef/>
      </w:r>
      <w:r w:rsidRPr="003721F9">
        <w:t>Modifique este documento para que coincida con lo que ya tiene en su empresa. Si no tiene un documento similar, puede crear uno nuevo en el formato que más le convenga.</w:t>
      </w:r>
    </w:p>
    <w:p w14:paraId="6AE00ED4" w14:textId="501A78DC" w:rsidR="00507747" w:rsidRPr="003721F9" w:rsidRDefault="00507747" w:rsidP="00507747">
      <w:pPr>
        <w:pStyle w:val="CommentText"/>
      </w:pPr>
      <w:r w:rsidRPr="003721F9">
        <w:t>También puede eliminar esto si no va a utilizar esta política.</w:t>
      </w:r>
    </w:p>
  </w:comment>
  <w:comment w:id="17" w:author="27001Academy" w:date="2019-09-28T20:48:00Z" w:initials="27A">
    <w:p w14:paraId="5B898F63" w14:textId="31237EC2" w:rsidR="00026489" w:rsidRDefault="00026489">
      <w:pPr>
        <w:pStyle w:val="CommentText"/>
      </w:pP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23" w:author="27001Academy" w:date="2020-04-19T12:40:00Z" w:initials="27A">
    <w:p w14:paraId="66BDF4AE" w14:textId="36A04F41" w:rsidR="007C4BA5" w:rsidRPr="003721F9" w:rsidRDefault="007C4BA5">
      <w:pPr>
        <w:pStyle w:val="CommentText"/>
      </w:pPr>
      <w:r w:rsidRPr="003721F9">
        <w:rPr>
          <w:rStyle w:val="CommentReference"/>
        </w:rPr>
        <w:annotationRef/>
      </w:r>
      <w:r w:rsidRPr="003721F9">
        <w:t>Por ejemplo: gerente de continuidad del negocio, gerente de seguridad, propietario del plan de continuidad del negocio, etc.</w:t>
      </w:r>
    </w:p>
  </w:comment>
  <w:comment w:id="24" w:author="27001Academy" w:date="2019-09-28T20:48:00Z" w:initials="27A">
    <w:p w14:paraId="0CFB15D4" w14:textId="77777777" w:rsidR="00026489" w:rsidRPr="00705CCF" w:rsidRDefault="00026489" w:rsidP="00026489">
      <w:pPr>
        <w:pStyle w:val="CommentText"/>
      </w:pPr>
      <w:r>
        <w:rPr>
          <w:rStyle w:val="CommentReference"/>
        </w:rPr>
        <w:annotationRef/>
      </w:r>
      <w:r>
        <w:rPr>
          <w:rStyle w:val="CommentReference"/>
        </w:rPr>
        <w:annotationRef/>
      </w:r>
      <w:r>
        <w:t>Para simplificar el proceso, usted puede definir que el propietario del activo para cada riesgo también será el propietario del riesgo.</w:t>
      </w:r>
    </w:p>
    <w:p w14:paraId="258703D8" w14:textId="47AB2D71" w:rsidR="00026489" w:rsidRDefault="00026489">
      <w:pPr>
        <w:pStyle w:val="CommentText"/>
      </w:pPr>
    </w:p>
    <w:p w14:paraId="17812E53" w14:textId="2B23907E" w:rsidR="00026489" w:rsidRDefault="00026489">
      <w:pPr>
        <w:pStyle w:val="CommentText"/>
        <w:rPr>
          <w:rFonts w:asciiTheme="minorHAnsi" w:hAnsiTheme="minorHAnsi" w:cstheme="minorHAnsi"/>
        </w:rPr>
      </w:pPr>
      <w:r w:rsidRPr="00835688">
        <w:rPr>
          <w:rFonts w:asciiTheme="minorHAnsi" w:hAnsiTheme="minorHAnsi" w:cstheme="minorHAnsi"/>
        </w:rPr>
        <w:t>Para mejorar la concientización sobre los riesgos de los propietarios de activos, puede utilizar esta formación de concientización sobre seguridad:</w:t>
      </w:r>
    </w:p>
    <w:p w14:paraId="70B8C058" w14:textId="7AB7EC46" w:rsidR="00026489" w:rsidRDefault="006673FD">
      <w:pPr>
        <w:pStyle w:val="CommentText"/>
      </w:pPr>
      <w:hyperlink r:id="rId3" w:history="1">
        <w:r w:rsidR="00026489" w:rsidRPr="000F0692">
          <w:rPr>
            <w:rStyle w:val="Hyperlink"/>
          </w:rPr>
          <w:t>https://training.advisera.com/awareness-session/security-awareness-training/</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9476DF" w15:done="0"/>
  <w15:commentEx w15:paraId="6A72052F" w15:done="0"/>
  <w15:commentEx w15:paraId="348AADA7" w15:done="0"/>
  <w15:commentEx w15:paraId="3AF91866" w15:done="0"/>
  <w15:commentEx w15:paraId="1C10386D" w15:done="0"/>
  <w15:commentEx w15:paraId="48EB0DEC" w15:done="0"/>
  <w15:commentEx w15:paraId="6C4EE297" w15:done="0"/>
  <w15:commentEx w15:paraId="6AE00ED4" w15:done="0"/>
  <w15:commentEx w15:paraId="5B898F63" w15:done="0"/>
  <w15:commentEx w15:paraId="66BDF4AE" w15:done="0"/>
  <w15:commentEx w15:paraId="70B8C0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6C3C4" w16cex:dateUtc="2020-04-19T10:34:00Z"/>
  <w16cex:commentExtensible w16cex:durableId="2246C3D0" w16cex:dateUtc="2020-04-19T10:34:00Z"/>
  <w16cex:commentExtensible w16cex:durableId="2246C409" w16cex:dateUtc="2020-04-19T10:35:00Z"/>
  <w16cex:commentExtensible w16cex:durableId="2246C4D9" w16cex:dateUtc="2020-04-19T10:38:00Z"/>
  <w16cex:commentExtensible w16cex:durableId="2246C538" w16cex:dateUtc="2020-04-19T10:40:00Z"/>
  <w16cex:commentExtensible w16cex:durableId="2246C5D7" w16cex:dateUtc="2020-04-19T10:43:00Z"/>
  <w16cex:commentExtensible w16cex:durableId="2246C701" w16cex:dateUtc="2020-04-19T10:48:00Z"/>
  <w16cex:commentExtensible w16cex:durableId="2246C72E" w16cex:dateUtc="2020-04-19T10:48:00Z"/>
  <w16cex:commentExtensible w16cex:durableId="2246C734" w16cex:dateUtc="2020-04-19T10:48:00Z"/>
  <w16cex:commentExtensible w16cex:durableId="2246C754" w16cex:dateUtc="2020-04-19T10:49:00Z"/>
  <w16cex:commentExtensible w16cex:durableId="2246C7A0" w16cex:dateUtc="2020-04-19T10:50:00Z"/>
  <w16cex:commentExtensible w16cex:durableId="2246C7A8" w16cex:dateUtc="2020-04-19T10:50:00Z"/>
  <w16cex:commentExtensible w16cex:durableId="2246C7D4" w16cex:dateUtc="2020-04-19T10:51:00Z"/>
  <w16cex:commentExtensible w16cex:durableId="2246C7BD" w16cex:dateUtc="2020-04-19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9476DF" w16cid:durableId="2246C356"/>
  <w16cid:commentId w16cid:paraId="6A72052F" w16cid:durableId="2246C357"/>
  <w16cid:commentId w16cid:paraId="348AADA7" w16cid:durableId="2246C358"/>
  <w16cid:commentId w16cid:paraId="3AF91866" w16cid:durableId="2246C359"/>
  <w16cid:commentId w16cid:paraId="1C10386D" w16cid:durableId="2246C3C4"/>
  <w16cid:commentId w16cid:paraId="48EB0DEC" w16cid:durableId="2246C3D0"/>
  <w16cid:commentId w16cid:paraId="6C4EE297" w16cid:durableId="2246C409"/>
  <w16cid:commentId w16cid:paraId="6AE00ED4" w16cid:durableId="2246C4D9"/>
  <w16cid:commentId w16cid:paraId="5B898F63" w16cid:durableId="2246C35B"/>
  <w16cid:commentId w16cid:paraId="66BDF4AE" w16cid:durableId="2246C538"/>
  <w16cid:commentId w16cid:paraId="70B8C058" w16cid:durableId="2246C35C"/>
  <w16cid:commentId w16cid:paraId="70E3947D" w16cid:durableId="2246C35D"/>
  <w16cid:commentId w16cid:paraId="205BFAC3" w16cid:durableId="2246C35E"/>
  <w16cid:commentId w16cid:paraId="74E695B6" w16cid:durableId="2246C5D7"/>
  <w16cid:commentId w16cid:paraId="5CAFB869" w16cid:durableId="21BB9F49"/>
  <w16cid:commentId w16cid:paraId="4B682BEC" w16cid:durableId="2246C701"/>
  <w16cid:commentId w16cid:paraId="1E085A82" w16cid:durableId="2246C35F"/>
  <w16cid:commentId w16cid:paraId="2F1542AA" w16cid:durableId="2246C360"/>
  <w16cid:commentId w16cid:paraId="6CD3CA7A" w16cid:durableId="2246C72E"/>
  <w16cid:commentId w16cid:paraId="7F134D52" w16cid:durableId="2246C734"/>
  <w16cid:commentId w16cid:paraId="5EAE0834" w16cid:durableId="2246C754"/>
  <w16cid:commentId w16cid:paraId="692CF584" w16cid:durableId="2246C361"/>
  <w16cid:commentId w16cid:paraId="2EA4B982" w16cid:durableId="2246C362"/>
  <w16cid:commentId w16cid:paraId="6FC95956" w16cid:durableId="2246C7A0"/>
  <w16cid:commentId w16cid:paraId="0F0D0337" w16cid:durableId="2246C7A8"/>
  <w16cid:commentId w16cid:paraId="5C4A19BD" w16cid:durableId="2246C7D4"/>
  <w16cid:commentId w16cid:paraId="2D6A5035" w16cid:durableId="2246C7BD"/>
  <w16cid:commentId w16cid:paraId="79E19E02" w16cid:durableId="2246C363"/>
  <w16cid:commentId w16cid:paraId="45D56432" w16cid:durableId="2246C3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57A8E" w14:textId="77777777" w:rsidR="006673FD" w:rsidRDefault="006673FD" w:rsidP="002B67DA">
      <w:pPr>
        <w:spacing w:after="0" w:line="240" w:lineRule="auto"/>
      </w:pPr>
      <w:r>
        <w:separator/>
      </w:r>
    </w:p>
  </w:endnote>
  <w:endnote w:type="continuationSeparator" w:id="0">
    <w:p w14:paraId="40609C9C" w14:textId="77777777" w:rsidR="006673FD" w:rsidRDefault="006673FD"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251C86D4" w14:textId="77777777" w:rsidTr="00797E5C">
      <w:tc>
        <w:tcPr>
          <w:tcW w:w="3936" w:type="dxa"/>
        </w:tcPr>
        <w:p w14:paraId="0CE0BA47" w14:textId="77777777" w:rsidR="002B67DA" w:rsidRPr="006571EC" w:rsidRDefault="002B67DA" w:rsidP="002B67DA">
          <w:pPr>
            <w:pStyle w:val="Footer"/>
            <w:rPr>
              <w:sz w:val="18"/>
              <w:szCs w:val="18"/>
            </w:rPr>
          </w:pPr>
          <w:r>
            <w:rPr>
              <w:sz w:val="18"/>
            </w:rPr>
            <w:t>Metodología de evaluación y tratamiento de riesgos</w:t>
          </w:r>
        </w:p>
      </w:tc>
      <w:tc>
        <w:tcPr>
          <w:tcW w:w="2268" w:type="dxa"/>
        </w:tcPr>
        <w:p w14:paraId="2456DFD4" w14:textId="1CCB2E75" w:rsidR="002B67DA" w:rsidRPr="006571EC" w:rsidRDefault="00E52240" w:rsidP="002B67DA">
          <w:pPr>
            <w:pStyle w:val="Footer"/>
            <w:jc w:val="center"/>
            <w:rPr>
              <w:sz w:val="18"/>
              <w:szCs w:val="18"/>
            </w:rPr>
          </w:pPr>
          <w:r>
            <w:rPr>
              <w:sz w:val="18"/>
            </w:rPr>
            <w:t>ver</w:t>
          </w:r>
          <w:r w:rsidR="002B67DA">
            <w:rPr>
              <w:sz w:val="18"/>
            </w:rPr>
            <w:t xml:space="preserve"> [versión] del [fecha]</w:t>
          </w:r>
        </w:p>
      </w:tc>
      <w:tc>
        <w:tcPr>
          <w:tcW w:w="3118" w:type="dxa"/>
        </w:tcPr>
        <w:p w14:paraId="33D59E09" w14:textId="7D9D4BE8" w:rsidR="002B67DA" w:rsidRPr="006571EC" w:rsidRDefault="002B67DA" w:rsidP="002B67DA">
          <w:pPr>
            <w:pStyle w:val="Footer"/>
            <w:jc w:val="right"/>
            <w:rPr>
              <w:b/>
              <w:sz w:val="18"/>
              <w:szCs w:val="18"/>
            </w:rPr>
          </w:pPr>
          <w:r>
            <w:rPr>
              <w:sz w:val="18"/>
            </w:rPr>
            <w:t xml:space="preserve">Página </w:t>
          </w:r>
          <w:r w:rsidR="003A096E">
            <w:rPr>
              <w:b/>
              <w:sz w:val="18"/>
            </w:rPr>
            <w:fldChar w:fldCharType="begin"/>
          </w:r>
          <w:r>
            <w:rPr>
              <w:b/>
              <w:sz w:val="18"/>
            </w:rPr>
            <w:instrText xml:space="preserve"> PAGE </w:instrText>
          </w:r>
          <w:r w:rsidR="003A096E">
            <w:rPr>
              <w:b/>
              <w:sz w:val="18"/>
            </w:rPr>
            <w:fldChar w:fldCharType="separate"/>
          </w:r>
          <w:r w:rsidR="00D27D01">
            <w:rPr>
              <w:b/>
              <w:noProof/>
              <w:sz w:val="18"/>
            </w:rPr>
            <w:t>3</w:t>
          </w:r>
          <w:r w:rsidR="003A096E">
            <w:rPr>
              <w:b/>
              <w:sz w:val="18"/>
            </w:rPr>
            <w:fldChar w:fldCharType="end"/>
          </w:r>
          <w:r>
            <w:rPr>
              <w:sz w:val="18"/>
            </w:rPr>
            <w:t xml:space="preserve"> de </w:t>
          </w:r>
          <w:r w:rsidR="003A096E">
            <w:rPr>
              <w:b/>
              <w:sz w:val="18"/>
            </w:rPr>
            <w:fldChar w:fldCharType="begin"/>
          </w:r>
          <w:r>
            <w:rPr>
              <w:b/>
              <w:sz w:val="18"/>
            </w:rPr>
            <w:instrText xml:space="preserve"> NUMPAGES  </w:instrText>
          </w:r>
          <w:r w:rsidR="003A096E">
            <w:rPr>
              <w:b/>
              <w:sz w:val="18"/>
            </w:rPr>
            <w:fldChar w:fldCharType="separate"/>
          </w:r>
          <w:r w:rsidR="00D27D01">
            <w:rPr>
              <w:b/>
              <w:noProof/>
              <w:sz w:val="18"/>
            </w:rPr>
            <w:t>4</w:t>
          </w:r>
          <w:r w:rsidR="003A096E">
            <w:rPr>
              <w:b/>
              <w:sz w:val="18"/>
            </w:rPr>
            <w:fldChar w:fldCharType="end"/>
          </w:r>
        </w:p>
      </w:tc>
    </w:tr>
  </w:tbl>
  <w:p w14:paraId="526D3866" w14:textId="252907A7" w:rsidR="002B67DA" w:rsidRPr="003721F9" w:rsidRDefault="003721F9" w:rsidP="003721F9">
    <w:pPr>
      <w:spacing w:after="0"/>
      <w:jc w:val="center"/>
      <w:rPr>
        <w:rFonts w:eastAsia="Times New Roman"/>
        <w:sz w:val="16"/>
        <w:szCs w:val="16"/>
        <w:lang w:eastAsia="ar-SA" w:bidi="ar-SA"/>
      </w:rPr>
    </w:pPr>
    <w:r w:rsidRPr="003721F9">
      <w:rPr>
        <w:rFonts w:eastAsia="Times New Roman"/>
        <w:sz w:val="16"/>
        <w:szCs w:val="16"/>
        <w:lang w:eastAsia="ar-SA" w:bidi="ar-SA"/>
      </w:rPr>
      <w:t>©2020</w:t>
    </w:r>
    <w:r w:rsidRPr="003721F9">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A7AC" w14:textId="69600D22" w:rsidR="002B67DA" w:rsidRPr="003721F9" w:rsidRDefault="003721F9" w:rsidP="003721F9">
    <w:pPr>
      <w:spacing w:after="0"/>
      <w:jc w:val="center"/>
      <w:rPr>
        <w:rFonts w:eastAsia="Times New Roman"/>
        <w:sz w:val="16"/>
        <w:szCs w:val="16"/>
        <w:lang w:eastAsia="ar-SA" w:bidi="ar-SA"/>
      </w:rPr>
    </w:pPr>
    <w:r w:rsidRPr="003721F9">
      <w:rPr>
        <w:rFonts w:eastAsia="Times New Roman"/>
        <w:sz w:val="16"/>
        <w:szCs w:val="16"/>
        <w:lang w:eastAsia="ar-SA" w:bidi="ar-SA"/>
      </w:rPr>
      <w:t>©2020</w:t>
    </w:r>
    <w:r w:rsidRPr="003721F9">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87AFA" w14:textId="77777777" w:rsidR="006673FD" w:rsidRDefault="006673FD" w:rsidP="002B67DA">
      <w:pPr>
        <w:spacing w:after="0" w:line="240" w:lineRule="auto"/>
      </w:pPr>
      <w:r>
        <w:separator/>
      </w:r>
    </w:p>
  </w:footnote>
  <w:footnote w:type="continuationSeparator" w:id="0">
    <w:p w14:paraId="6074A1B9" w14:textId="77777777" w:rsidR="006673FD" w:rsidRDefault="006673FD"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B67DA" w:rsidRPr="006571EC" w14:paraId="34101691" w14:textId="77777777" w:rsidTr="002B67DA">
      <w:tc>
        <w:tcPr>
          <w:tcW w:w="6771" w:type="dxa"/>
        </w:tcPr>
        <w:p w14:paraId="4EF0F056" w14:textId="77777777" w:rsidR="002B67DA" w:rsidRPr="006571EC" w:rsidRDefault="002B67DA" w:rsidP="002B67DA">
          <w:pPr>
            <w:pStyle w:val="Header"/>
            <w:spacing w:after="0"/>
            <w:rPr>
              <w:sz w:val="20"/>
              <w:szCs w:val="20"/>
            </w:rPr>
          </w:pPr>
          <w:r>
            <w:rPr>
              <w:sz w:val="20"/>
            </w:rPr>
            <w:t>[nombre de la organización]</w:t>
          </w:r>
        </w:p>
      </w:tc>
      <w:tc>
        <w:tcPr>
          <w:tcW w:w="2517" w:type="dxa"/>
        </w:tcPr>
        <w:p w14:paraId="0C40FBFF" w14:textId="77777777" w:rsidR="002B67DA" w:rsidRPr="006571EC" w:rsidRDefault="002B67DA" w:rsidP="002B67DA">
          <w:pPr>
            <w:pStyle w:val="Header"/>
            <w:spacing w:after="0"/>
            <w:jc w:val="right"/>
            <w:rPr>
              <w:sz w:val="20"/>
              <w:szCs w:val="20"/>
            </w:rPr>
          </w:pPr>
          <w:r>
            <w:rPr>
              <w:sz w:val="20"/>
            </w:rPr>
            <w:t>[nivel de confidencialidad]</w:t>
          </w:r>
        </w:p>
      </w:tc>
    </w:tr>
  </w:tbl>
  <w:p w14:paraId="683E839A" w14:textId="77777777" w:rsidR="002B67DA" w:rsidRPr="003056B2" w:rsidRDefault="002B67DA" w:rsidP="002B67D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3FB8E6C4">
      <w:start w:val="1"/>
      <w:numFmt w:val="bullet"/>
      <w:lvlText w:val="-"/>
      <w:lvlJc w:val="left"/>
      <w:pPr>
        <w:ind w:left="720" w:hanging="360"/>
      </w:pPr>
      <w:rPr>
        <w:rFonts w:ascii="Calibri" w:eastAsia="Calibri" w:hAnsi="Calibri" w:cs="Times New Roman" w:hint="default"/>
      </w:rPr>
    </w:lvl>
    <w:lvl w:ilvl="1" w:tplc="AFC22346" w:tentative="1">
      <w:start w:val="1"/>
      <w:numFmt w:val="bullet"/>
      <w:lvlText w:val="o"/>
      <w:lvlJc w:val="left"/>
      <w:pPr>
        <w:ind w:left="1440" w:hanging="360"/>
      </w:pPr>
      <w:rPr>
        <w:rFonts w:ascii="Courier New" w:hAnsi="Courier New" w:cs="Courier New" w:hint="default"/>
      </w:rPr>
    </w:lvl>
    <w:lvl w:ilvl="2" w:tplc="787A56DE" w:tentative="1">
      <w:start w:val="1"/>
      <w:numFmt w:val="bullet"/>
      <w:lvlText w:val=""/>
      <w:lvlJc w:val="left"/>
      <w:pPr>
        <w:ind w:left="2160" w:hanging="360"/>
      </w:pPr>
      <w:rPr>
        <w:rFonts w:ascii="Wingdings" w:hAnsi="Wingdings" w:hint="default"/>
      </w:rPr>
    </w:lvl>
    <w:lvl w:ilvl="3" w:tplc="FCC0DC10" w:tentative="1">
      <w:start w:val="1"/>
      <w:numFmt w:val="bullet"/>
      <w:lvlText w:val=""/>
      <w:lvlJc w:val="left"/>
      <w:pPr>
        <w:ind w:left="2880" w:hanging="360"/>
      </w:pPr>
      <w:rPr>
        <w:rFonts w:ascii="Symbol" w:hAnsi="Symbol" w:hint="default"/>
      </w:rPr>
    </w:lvl>
    <w:lvl w:ilvl="4" w:tplc="D6F077D2" w:tentative="1">
      <w:start w:val="1"/>
      <w:numFmt w:val="bullet"/>
      <w:lvlText w:val="o"/>
      <w:lvlJc w:val="left"/>
      <w:pPr>
        <w:ind w:left="3600" w:hanging="360"/>
      </w:pPr>
      <w:rPr>
        <w:rFonts w:ascii="Courier New" w:hAnsi="Courier New" w:cs="Courier New" w:hint="default"/>
      </w:rPr>
    </w:lvl>
    <w:lvl w:ilvl="5" w:tplc="36CE0C88" w:tentative="1">
      <w:start w:val="1"/>
      <w:numFmt w:val="bullet"/>
      <w:lvlText w:val=""/>
      <w:lvlJc w:val="left"/>
      <w:pPr>
        <w:ind w:left="4320" w:hanging="360"/>
      </w:pPr>
      <w:rPr>
        <w:rFonts w:ascii="Wingdings" w:hAnsi="Wingdings" w:hint="default"/>
      </w:rPr>
    </w:lvl>
    <w:lvl w:ilvl="6" w:tplc="29F60F60" w:tentative="1">
      <w:start w:val="1"/>
      <w:numFmt w:val="bullet"/>
      <w:lvlText w:val=""/>
      <w:lvlJc w:val="left"/>
      <w:pPr>
        <w:ind w:left="5040" w:hanging="360"/>
      </w:pPr>
      <w:rPr>
        <w:rFonts w:ascii="Symbol" w:hAnsi="Symbol" w:hint="default"/>
      </w:rPr>
    </w:lvl>
    <w:lvl w:ilvl="7" w:tplc="3E9EC7E2" w:tentative="1">
      <w:start w:val="1"/>
      <w:numFmt w:val="bullet"/>
      <w:lvlText w:val="o"/>
      <w:lvlJc w:val="left"/>
      <w:pPr>
        <w:ind w:left="5760" w:hanging="360"/>
      </w:pPr>
      <w:rPr>
        <w:rFonts w:ascii="Courier New" w:hAnsi="Courier New" w:cs="Courier New" w:hint="default"/>
      </w:rPr>
    </w:lvl>
    <w:lvl w:ilvl="8" w:tplc="B2AAAF14"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CE10E8">
      <w:start w:val="1"/>
      <w:numFmt w:val="decimal"/>
      <w:lvlText w:val="%1."/>
      <w:lvlJc w:val="left"/>
      <w:pPr>
        <w:ind w:left="1080" w:hanging="360"/>
      </w:pPr>
      <w:rPr>
        <w:rFonts w:ascii="Calibri" w:eastAsia="Calibri" w:hAnsi="Calibri" w:cs="Times New Roman"/>
      </w:rPr>
    </w:lvl>
    <w:lvl w:ilvl="1" w:tplc="D4D8EA96">
      <w:start w:val="1"/>
      <w:numFmt w:val="lowerLetter"/>
      <w:lvlText w:val="%2."/>
      <w:lvlJc w:val="left"/>
      <w:pPr>
        <w:ind w:left="1800" w:hanging="360"/>
      </w:pPr>
    </w:lvl>
    <w:lvl w:ilvl="2" w:tplc="452047DE">
      <w:start w:val="1"/>
      <w:numFmt w:val="lowerRoman"/>
      <w:lvlText w:val="%3."/>
      <w:lvlJc w:val="right"/>
      <w:pPr>
        <w:ind w:left="2520" w:hanging="180"/>
      </w:pPr>
    </w:lvl>
    <w:lvl w:ilvl="3" w:tplc="7794DA12" w:tentative="1">
      <w:start w:val="1"/>
      <w:numFmt w:val="decimal"/>
      <w:lvlText w:val="%4."/>
      <w:lvlJc w:val="left"/>
      <w:pPr>
        <w:ind w:left="3240" w:hanging="360"/>
      </w:pPr>
    </w:lvl>
    <w:lvl w:ilvl="4" w:tplc="67F6A732" w:tentative="1">
      <w:start w:val="1"/>
      <w:numFmt w:val="lowerLetter"/>
      <w:lvlText w:val="%5."/>
      <w:lvlJc w:val="left"/>
      <w:pPr>
        <w:ind w:left="3960" w:hanging="360"/>
      </w:pPr>
    </w:lvl>
    <w:lvl w:ilvl="5" w:tplc="CA5A8ECA" w:tentative="1">
      <w:start w:val="1"/>
      <w:numFmt w:val="lowerRoman"/>
      <w:lvlText w:val="%6."/>
      <w:lvlJc w:val="right"/>
      <w:pPr>
        <w:ind w:left="4680" w:hanging="180"/>
      </w:pPr>
    </w:lvl>
    <w:lvl w:ilvl="6" w:tplc="735AB2E6" w:tentative="1">
      <w:start w:val="1"/>
      <w:numFmt w:val="decimal"/>
      <w:lvlText w:val="%7."/>
      <w:lvlJc w:val="left"/>
      <w:pPr>
        <w:ind w:left="5400" w:hanging="360"/>
      </w:pPr>
    </w:lvl>
    <w:lvl w:ilvl="7" w:tplc="B0A4F7EA" w:tentative="1">
      <w:start w:val="1"/>
      <w:numFmt w:val="lowerLetter"/>
      <w:lvlText w:val="%8."/>
      <w:lvlJc w:val="left"/>
      <w:pPr>
        <w:ind w:left="6120" w:hanging="360"/>
      </w:pPr>
    </w:lvl>
    <w:lvl w:ilvl="8" w:tplc="6218896A"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22B60104">
      <w:start w:val="1"/>
      <w:numFmt w:val="bullet"/>
      <w:lvlText w:val=""/>
      <w:lvlJc w:val="left"/>
      <w:pPr>
        <w:ind w:left="720" w:hanging="360"/>
      </w:pPr>
      <w:rPr>
        <w:rFonts w:ascii="Symbol" w:hAnsi="Symbol" w:hint="default"/>
      </w:rPr>
    </w:lvl>
    <w:lvl w:ilvl="1" w:tplc="51B064DC" w:tentative="1">
      <w:start w:val="1"/>
      <w:numFmt w:val="bullet"/>
      <w:lvlText w:val="o"/>
      <w:lvlJc w:val="left"/>
      <w:pPr>
        <w:ind w:left="1440" w:hanging="360"/>
      </w:pPr>
      <w:rPr>
        <w:rFonts w:ascii="Courier New" w:hAnsi="Courier New" w:cs="Courier New" w:hint="default"/>
      </w:rPr>
    </w:lvl>
    <w:lvl w:ilvl="2" w:tplc="C5A60366" w:tentative="1">
      <w:start w:val="1"/>
      <w:numFmt w:val="bullet"/>
      <w:lvlText w:val=""/>
      <w:lvlJc w:val="left"/>
      <w:pPr>
        <w:ind w:left="2160" w:hanging="360"/>
      </w:pPr>
      <w:rPr>
        <w:rFonts w:ascii="Wingdings" w:hAnsi="Wingdings" w:hint="default"/>
      </w:rPr>
    </w:lvl>
    <w:lvl w:ilvl="3" w:tplc="BDB2E724" w:tentative="1">
      <w:start w:val="1"/>
      <w:numFmt w:val="bullet"/>
      <w:lvlText w:val=""/>
      <w:lvlJc w:val="left"/>
      <w:pPr>
        <w:ind w:left="2880" w:hanging="360"/>
      </w:pPr>
      <w:rPr>
        <w:rFonts w:ascii="Symbol" w:hAnsi="Symbol" w:hint="default"/>
      </w:rPr>
    </w:lvl>
    <w:lvl w:ilvl="4" w:tplc="DFEE5238" w:tentative="1">
      <w:start w:val="1"/>
      <w:numFmt w:val="bullet"/>
      <w:lvlText w:val="o"/>
      <w:lvlJc w:val="left"/>
      <w:pPr>
        <w:ind w:left="3600" w:hanging="360"/>
      </w:pPr>
      <w:rPr>
        <w:rFonts w:ascii="Courier New" w:hAnsi="Courier New" w:cs="Courier New" w:hint="default"/>
      </w:rPr>
    </w:lvl>
    <w:lvl w:ilvl="5" w:tplc="BBDED50E" w:tentative="1">
      <w:start w:val="1"/>
      <w:numFmt w:val="bullet"/>
      <w:lvlText w:val=""/>
      <w:lvlJc w:val="left"/>
      <w:pPr>
        <w:ind w:left="4320" w:hanging="360"/>
      </w:pPr>
      <w:rPr>
        <w:rFonts w:ascii="Wingdings" w:hAnsi="Wingdings" w:hint="default"/>
      </w:rPr>
    </w:lvl>
    <w:lvl w:ilvl="6" w:tplc="27F89E30" w:tentative="1">
      <w:start w:val="1"/>
      <w:numFmt w:val="bullet"/>
      <w:lvlText w:val=""/>
      <w:lvlJc w:val="left"/>
      <w:pPr>
        <w:ind w:left="5040" w:hanging="360"/>
      </w:pPr>
      <w:rPr>
        <w:rFonts w:ascii="Symbol" w:hAnsi="Symbol" w:hint="default"/>
      </w:rPr>
    </w:lvl>
    <w:lvl w:ilvl="7" w:tplc="2B8CE17C" w:tentative="1">
      <w:start w:val="1"/>
      <w:numFmt w:val="bullet"/>
      <w:lvlText w:val="o"/>
      <w:lvlJc w:val="left"/>
      <w:pPr>
        <w:ind w:left="5760" w:hanging="360"/>
      </w:pPr>
      <w:rPr>
        <w:rFonts w:ascii="Courier New" w:hAnsi="Courier New" w:cs="Courier New" w:hint="default"/>
      </w:rPr>
    </w:lvl>
    <w:lvl w:ilvl="8" w:tplc="D9FEA0CA" w:tentative="1">
      <w:start w:val="1"/>
      <w:numFmt w:val="bullet"/>
      <w:lvlText w:val=""/>
      <w:lvlJc w:val="left"/>
      <w:pPr>
        <w:ind w:left="6480" w:hanging="360"/>
      </w:pPr>
      <w:rPr>
        <w:rFonts w:ascii="Wingdings" w:hAnsi="Wingdings" w:hint="default"/>
      </w:rPr>
    </w:lvl>
  </w:abstractNum>
  <w:abstractNum w:abstractNumId="5"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4DA85C07"/>
    <w:multiLevelType w:val="hybridMultilevel"/>
    <w:tmpl w:val="6DD2760C"/>
    <w:lvl w:ilvl="0" w:tplc="7862BC14">
      <w:start w:val="1"/>
      <w:numFmt w:val="bullet"/>
      <w:lvlText w:val=""/>
      <w:lvlJc w:val="left"/>
      <w:pPr>
        <w:ind w:left="720" w:hanging="360"/>
      </w:pPr>
      <w:rPr>
        <w:rFonts w:ascii="Symbol" w:hAnsi="Symbol" w:hint="default"/>
      </w:rPr>
    </w:lvl>
    <w:lvl w:ilvl="1" w:tplc="D77E85A2" w:tentative="1">
      <w:start w:val="1"/>
      <w:numFmt w:val="bullet"/>
      <w:lvlText w:val="o"/>
      <w:lvlJc w:val="left"/>
      <w:pPr>
        <w:ind w:left="1440" w:hanging="360"/>
      </w:pPr>
      <w:rPr>
        <w:rFonts w:ascii="Courier New" w:hAnsi="Courier New" w:cs="Courier New" w:hint="default"/>
      </w:rPr>
    </w:lvl>
    <w:lvl w:ilvl="2" w:tplc="07C8D422" w:tentative="1">
      <w:start w:val="1"/>
      <w:numFmt w:val="bullet"/>
      <w:lvlText w:val=""/>
      <w:lvlJc w:val="left"/>
      <w:pPr>
        <w:ind w:left="2160" w:hanging="360"/>
      </w:pPr>
      <w:rPr>
        <w:rFonts w:ascii="Wingdings" w:hAnsi="Wingdings" w:hint="default"/>
      </w:rPr>
    </w:lvl>
    <w:lvl w:ilvl="3" w:tplc="AEAC8EE2" w:tentative="1">
      <w:start w:val="1"/>
      <w:numFmt w:val="bullet"/>
      <w:lvlText w:val=""/>
      <w:lvlJc w:val="left"/>
      <w:pPr>
        <w:ind w:left="2880" w:hanging="360"/>
      </w:pPr>
      <w:rPr>
        <w:rFonts w:ascii="Symbol" w:hAnsi="Symbol" w:hint="default"/>
      </w:rPr>
    </w:lvl>
    <w:lvl w:ilvl="4" w:tplc="DB222884" w:tentative="1">
      <w:start w:val="1"/>
      <w:numFmt w:val="bullet"/>
      <w:lvlText w:val="o"/>
      <w:lvlJc w:val="left"/>
      <w:pPr>
        <w:ind w:left="3600" w:hanging="360"/>
      </w:pPr>
      <w:rPr>
        <w:rFonts w:ascii="Courier New" w:hAnsi="Courier New" w:cs="Courier New" w:hint="default"/>
      </w:rPr>
    </w:lvl>
    <w:lvl w:ilvl="5" w:tplc="AD9A9506" w:tentative="1">
      <w:start w:val="1"/>
      <w:numFmt w:val="bullet"/>
      <w:lvlText w:val=""/>
      <w:lvlJc w:val="left"/>
      <w:pPr>
        <w:ind w:left="4320" w:hanging="360"/>
      </w:pPr>
      <w:rPr>
        <w:rFonts w:ascii="Wingdings" w:hAnsi="Wingdings" w:hint="default"/>
      </w:rPr>
    </w:lvl>
    <w:lvl w:ilvl="6" w:tplc="8EA4A1CC" w:tentative="1">
      <w:start w:val="1"/>
      <w:numFmt w:val="bullet"/>
      <w:lvlText w:val=""/>
      <w:lvlJc w:val="left"/>
      <w:pPr>
        <w:ind w:left="5040" w:hanging="360"/>
      </w:pPr>
      <w:rPr>
        <w:rFonts w:ascii="Symbol" w:hAnsi="Symbol" w:hint="default"/>
      </w:rPr>
    </w:lvl>
    <w:lvl w:ilvl="7" w:tplc="AD8ECCFE" w:tentative="1">
      <w:start w:val="1"/>
      <w:numFmt w:val="bullet"/>
      <w:lvlText w:val="o"/>
      <w:lvlJc w:val="left"/>
      <w:pPr>
        <w:ind w:left="5760" w:hanging="360"/>
      </w:pPr>
      <w:rPr>
        <w:rFonts w:ascii="Courier New" w:hAnsi="Courier New" w:cs="Courier New" w:hint="default"/>
      </w:rPr>
    </w:lvl>
    <w:lvl w:ilvl="8" w:tplc="B38A449A"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268C2738">
      <w:start w:val="1"/>
      <w:numFmt w:val="bullet"/>
      <w:lvlText w:val=""/>
      <w:lvlJc w:val="left"/>
      <w:pPr>
        <w:ind w:left="720" w:hanging="360"/>
      </w:pPr>
      <w:rPr>
        <w:rFonts w:ascii="Symbol" w:hAnsi="Symbol" w:hint="default"/>
      </w:rPr>
    </w:lvl>
    <w:lvl w:ilvl="1" w:tplc="EB92C8B4" w:tentative="1">
      <w:start w:val="1"/>
      <w:numFmt w:val="bullet"/>
      <w:lvlText w:val="o"/>
      <w:lvlJc w:val="left"/>
      <w:pPr>
        <w:ind w:left="1440" w:hanging="360"/>
      </w:pPr>
      <w:rPr>
        <w:rFonts w:ascii="Courier New" w:hAnsi="Courier New" w:cs="Courier New" w:hint="default"/>
      </w:rPr>
    </w:lvl>
    <w:lvl w:ilvl="2" w:tplc="42C4DC88" w:tentative="1">
      <w:start w:val="1"/>
      <w:numFmt w:val="bullet"/>
      <w:lvlText w:val=""/>
      <w:lvlJc w:val="left"/>
      <w:pPr>
        <w:ind w:left="2160" w:hanging="360"/>
      </w:pPr>
      <w:rPr>
        <w:rFonts w:ascii="Wingdings" w:hAnsi="Wingdings" w:hint="default"/>
      </w:rPr>
    </w:lvl>
    <w:lvl w:ilvl="3" w:tplc="E228CCD2" w:tentative="1">
      <w:start w:val="1"/>
      <w:numFmt w:val="bullet"/>
      <w:lvlText w:val=""/>
      <w:lvlJc w:val="left"/>
      <w:pPr>
        <w:ind w:left="2880" w:hanging="360"/>
      </w:pPr>
      <w:rPr>
        <w:rFonts w:ascii="Symbol" w:hAnsi="Symbol" w:hint="default"/>
      </w:rPr>
    </w:lvl>
    <w:lvl w:ilvl="4" w:tplc="1E1A3786" w:tentative="1">
      <w:start w:val="1"/>
      <w:numFmt w:val="bullet"/>
      <w:lvlText w:val="o"/>
      <w:lvlJc w:val="left"/>
      <w:pPr>
        <w:ind w:left="3600" w:hanging="360"/>
      </w:pPr>
      <w:rPr>
        <w:rFonts w:ascii="Courier New" w:hAnsi="Courier New" w:cs="Courier New" w:hint="default"/>
      </w:rPr>
    </w:lvl>
    <w:lvl w:ilvl="5" w:tplc="9AD693D0" w:tentative="1">
      <w:start w:val="1"/>
      <w:numFmt w:val="bullet"/>
      <w:lvlText w:val=""/>
      <w:lvlJc w:val="left"/>
      <w:pPr>
        <w:ind w:left="4320" w:hanging="360"/>
      </w:pPr>
      <w:rPr>
        <w:rFonts w:ascii="Wingdings" w:hAnsi="Wingdings" w:hint="default"/>
      </w:rPr>
    </w:lvl>
    <w:lvl w:ilvl="6" w:tplc="23082AF8" w:tentative="1">
      <w:start w:val="1"/>
      <w:numFmt w:val="bullet"/>
      <w:lvlText w:val=""/>
      <w:lvlJc w:val="left"/>
      <w:pPr>
        <w:ind w:left="5040" w:hanging="360"/>
      </w:pPr>
      <w:rPr>
        <w:rFonts w:ascii="Symbol" w:hAnsi="Symbol" w:hint="default"/>
      </w:rPr>
    </w:lvl>
    <w:lvl w:ilvl="7" w:tplc="F11666AE" w:tentative="1">
      <w:start w:val="1"/>
      <w:numFmt w:val="bullet"/>
      <w:lvlText w:val="o"/>
      <w:lvlJc w:val="left"/>
      <w:pPr>
        <w:ind w:left="5760" w:hanging="360"/>
      </w:pPr>
      <w:rPr>
        <w:rFonts w:ascii="Courier New" w:hAnsi="Courier New" w:cs="Courier New" w:hint="default"/>
      </w:rPr>
    </w:lvl>
    <w:lvl w:ilvl="8" w:tplc="80E0A13A" w:tentative="1">
      <w:start w:val="1"/>
      <w:numFmt w:val="bullet"/>
      <w:lvlText w:val=""/>
      <w:lvlJc w:val="left"/>
      <w:pPr>
        <w:ind w:left="6480" w:hanging="360"/>
      </w:pPr>
      <w:rPr>
        <w:rFonts w:ascii="Wingdings" w:hAnsi="Wingdings" w:hint="default"/>
      </w:rPr>
    </w:lvl>
  </w:abstractNum>
  <w:abstractNum w:abstractNumId="8" w15:restartNumberingAfterBreak="0">
    <w:nsid w:val="61F83B77"/>
    <w:multiLevelType w:val="hybridMultilevel"/>
    <w:tmpl w:val="10665A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7"/>
  </w:num>
  <w:num w:numId="8">
    <w:abstractNumId w:val="5"/>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0DB0"/>
    <w:rsid w:val="00012B75"/>
    <w:rsid w:val="00020070"/>
    <w:rsid w:val="00022251"/>
    <w:rsid w:val="00026489"/>
    <w:rsid w:val="000667BC"/>
    <w:rsid w:val="00074512"/>
    <w:rsid w:val="00090A6E"/>
    <w:rsid w:val="00091402"/>
    <w:rsid w:val="00097A63"/>
    <w:rsid w:val="000B405C"/>
    <w:rsid w:val="000E3F55"/>
    <w:rsid w:val="000F1C1D"/>
    <w:rsid w:val="001021BE"/>
    <w:rsid w:val="00122106"/>
    <w:rsid w:val="00124139"/>
    <w:rsid w:val="001868A0"/>
    <w:rsid w:val="00192528"/>
    <w:rsid w:val="001A5EC8"/>
    <w:rsid w:val="001E1590"/>
    <w:rsid w:val="001E4134"/>
    <w:rsid w:val="001F1661"/>
    <w:rsid w:val="001F3E5B"/>
    <w:rsid w:val="001F40D1"/>
    <w:rsid w:val="00212B71"/>
    <w:rsid w:val="002268A9"/>
    <w:rsid w:val="002277D1"/>
    <w:rsid w:val="00230049"/>
    <w:rsid w:val="002437C1"/>
    <w:rsid w:val="00243E00"/>
    <w:rsid w:val="002441CD"/>
    <w:rsid w:val="00267C50"/>
    <w:rsid w:val="00271AA5"/>
    <w:rsid w:val="0029029C"/>
    <w:rsid w:val="00294FE2"/>
    <w:rsid w:val="002A00EE"/>
    <w:rsid w:val="002B1FA9"/>
    <w:rsid w:val="002B67DA"/>
    <w:rsid w:val="002C3779"/>
    <w:rsid w:val="002E0FE0"/>
    <w:rsid w:val="003158CE"/>
    <w:rsid w:val="00330C89"/>
    <w:rsid w:val="00345545"/>
    <w:rsid w:val="00346794"/>
    <w:rsid w:val="003711C1"/>
    <w:rsid w:val="003721F9"/>
    <w:rsid w:val="00386EDE"/>
    <w:rsid w:val="003911FE"/>
    <w:rsid w:val="003A096E"/>
    <w:rsid w:val="003A0EF4"/>
    <w:rsid w:val="003A0EFD"/>
    <w:rsid w:val="003A66F6"/>
    <w:rsid w:val="003B3947"/>
    <w:rsid w:val="003C2B59"/>
    <w:rsid w:val="003C3897"/>
    <w:rsid w:val="00417536"/>
    <w:rsid w:val="00425A4B"/>
    <w:rsid w:val="00465456"/>
    <w:rsid w:val="00483D8B"/>
    <w:rsid w:val="00491CE9"/>
    <w:rsid w:val="004B5108"/>
    <w:rsid w:val="004C16FA"/>
    <w:rsid w:val="004C4B7F"/>
    <w:rsid w:val="004E1A80"/>
    <w:rsid w:val="00507747"/>
    <w:rsid w:val="00555FEF"/>
    <w:rsid w:val="00584B21"/>
    <w:rsid w:val="005923CB"/>
    <w:rsid w:val="005C185D"/>
    <w:rsid w:val="00605F2B"/>
    <w:rsid w:val="00625CEE"/>
    <w:rsid w:val="006673FD"/>
    <w:rsid w:val="00686FB5"/>
    <w:rsid w:val="006C65C9"/>
    <w:rsid w:val="006E2FCC"/>
    <w:rsid w:val="00705CCF"/>
    <w:rsid w:val="00723AA1"/>
    <w:rsid w:val="0073369A"/>
    <w:rsid w:val="0073413B"/>
    <w:rsid w:val="00745037"/>
    <w:rsid w:val="00747EA1"/>
    <w:rsid w:val="007525DC"/>
    <w:rsid w:val="007735A0"/>
    <w:rsid w:val="00797E5C"/>
    <w:rsid w:val="007A342A"/>
    <w:rsid w:val="007B5B4E"/>
    <w:rsid w:val="007B7D85"/>
    <w:rsid w:val="007C4BA5"/>
    <w:rsid w:val="00812E98"/>
    <w:rsid w:val="00814146"/>
    <w:rsid w:val="00823641"/>
    <w:rsid w:val="008539F1"/>
    <w:rsid w:val="008720FA"/>
    <w:rsid w:val="008A3D6E"/>
    <w:rsid w:val="008C7C27"/>
    <w:rsid w:val="008F32C9"/>
    <w:rsid w:val="00907A85"/>
    <w:rsid w:val="00927DFD"/>
    <w:rsid w:val="00937359"/>
    <w:rsid w:val="0096159D"/>
    <w:rsid w:val="00961E77"/>
    <w:rsid w:val="009E08E4"/>
    <w:rsid w:val="009E68AA"/>
    <w:rsid w:val="009F0F29"/>
    <w:rsid w:val="009F21EA"/>
    <w:rsid w:val="00A07E15"/>
    <w:rsid w:val="00A322A2"/>
    <w:rsid w:val="00A361B1"/>
    <w:rsid w:val="00A46EBA"/>
    <w:rsid w:val="00A64279"/>
    <w:rsid w:val="00A70C3C"/>
    <w:rsid w:val="00A738FB"/>
    <w:rsid w:val="00A824D0"/>
    <w:rsid w:val="00AD2074"/>
    <w:rsid w:val="00B04965"/>
    <w:rsid w:val="00B908B7"/>
    <w:rsid w:val="00B90F6B"/>
    <w:rsid w:val="00BA1F9E"/>
    <w:rsid w:val="00BA4C51"/>
    <w:rsid w:val="00BD12C5"/>
    <w:rsid w:val="00BD13B3"/>
    <w:rsid w:val="00BE5BB7"/>
    <w:rsid w:val="00C25B01"/>
    <w:rsid w:val="00CE737A"/>
    <w:rsid w:val="00CF6B54"/>
    <w:rsid w:val="00D27D01"/>
    <w:rsid w:val="00D37F53"/>
    <w:rsid w:val="00D524A9"/>
    <w:rsid w:val="00D64912"/>
    <w:rsid w:val="00DA100E"/>
    <w:rsid w:val="00DB72B8"/>
    <w:rsid w:val="00E13044"/>
    <w:rsid w:val="00E13E60"/>
    <w:rsid w:val="00E25262"/>
    <w:rsid w:val="00E36EE2"/>
    <w:rsid w:val="00E44556"/>
    <w:rsid w:val="00E50673"/>
    <w:rsid w:val="00E52240"/>
    <w:rsid w:val="00E76E9D"/>
    <w:rsid w:val="00E876AF"/>
    <w:rsid w:val="00E964E0"/>
    <w:rsid w:val="00EF469F"/>
    <w:rsid w:val="00F02700"/>
    <w:rsid w:val="00F106A6"/>
    <w:rsid w:val="00F24507"/>
    <w:rsid w:val="00F47337"/>
    <w:rsid w:val="00F52B81"/>
    <w:rsid w:val="00F538E8"/>
    <w:rsid w:val="00F60A36"/>
    <w:rsid w:val="00F76454"/>
    <w:rsid w:val="00F86DE7"/>
    <w:rsid w:val="00F96688"/>
    <w:rsid w:val="00F96E94"/>
    <w:rsid w:val="00FF12B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4F35"/>
  <w15:docId w15:val="{E0E04165-10FB-4E91-ADAB-A048DE6F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0B405C"/>
    <w:rPr>
      <w:sz w:val="22"/>
      <w:szCs w:val="22"/>
    </w:rPr>
  </w:style>
  <w:style w:type="character" w:styleId="FollowedHyperlink">
    <w:name w:val="FollowedHyperlink"/>
    <w:basedOn w:val="DefaultParagraphFont"/>
    <w:uiPriority w:val="99"/>
    <w:semiHidden/>
    <w:unhideWhenUsed/>
    <w:rsid w:val="000264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awareness-session/security-awareness-training/" TargetMode="External"/><Relationship Id="rId2" Type="http://schemas.openxmlformats.org/officeDocument/2006/relationships/hyperlink" Target="https://advisera.com/27001academy/knowledgebase/write-iso-27001-risk-assessment-methodology/" TargetMode="External"/><Relationship Id="rId1" Type="http://schemas.openxmlformats.org/officeDocument/2006/relationships/hyperlink" Target="https://advisera.com/27001academy/es/knowledgebase/evaluacion-y-tratamiento-del-riesgo-en-iso-27001-6-pasos-basico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metodologia-de-evaluacion-y-tratamiento-de-riesgo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C111-E3F0-45AB-878A-524C73E3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578</Words>
  <Characters>3300</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Metodología de evaluación y tratamiento de riesgos</vt:lpstr>
      <vt:lpstr>Metodología de evaluación y tratamiento de riesgos</vt:lpstr>
      <vt:lpstr>Risk Assessment and Risk Treatment Methodology</vt:lpstr>
    </vt:vector>
  </TitlesOfParts>
  <Company>Advisera Expert Solutions Ltd</Company>
  <LinksUpToDate>false</LinksUpToDate>
  <CharactersWithSpaces>3871</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y tratamiento de riesgos</dc:title>
  <dc:creator>Dejan Kosutic</dc:creator>
  <dc:description>©2020 Esta plantilla puede ser utilizada por los clientes de Advisera Expert Solutions Ltd. www.advisera.com de acuerdo al contrato de licencia.</dc:description>
  <cp:lastModifiedBy>27001Academy</cp:lastModifiedBy>
  <cp:revision>15</cp:revision>
  <dcterms:created xsi:type="dcterms:W3CDTF">2020-04-19T10:32:00Z</dcterms:created>
  <dcterms:modified xsi:type="dcterms:W3CDTF">2020-04-28T20:32:00Z</dcterms:modified>
</cp:coreProperties>
</file>