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C841D" w14:textId="036F7DDD" w:rsidR="00CE5F77" w:rsidRDefault="00615224" w:rsidP="00615224">
      <w:pPr>
        <w:jc w:val="center"/>
      </w:pPr>
      <w:r>
        <w:t>** VERSIÓN DE MUESTRA GRATIS **</w:t>
      </w:r>
    </w:p>
    <w:p w14:paraId="460610B7" w14:textId="77777777" w:rsidR="00615224" w:rsidRDefault="00615224" w:rsidP="00615224">
      <w:pPr>
        <w:jc w:val="center"/>
        <w:rPr>
          <w:lang w:val="es-ES_tradnl"/>
        </w:rPr>
      </w:pPr>
      <w:r>
        <w:rPr>
          <w:lang w:val="es-ES_tradnl"/>
        </w:rPr>
        <w:t>Gracias por descargar la vista previa gratuita del Paquete de documentos de ISO 27001.</w:t>
      </w:r>
    </w:p>
    <w:p w14:paraId="673A59AE" w14:textId="77777777" w:rsidR="00CE5F77" w:rsidRPr="00B41196" w:rsidRDefault="00CE5F77">
      <w:pPr>
        <w:rPr>
          <w:lang w:val="es-ES_tradnl"/>
        </w:rPr>
      </w:pPr>
    </w:p>
    <w:p w14:paraId="448F43B3" w14:textId="77777777" w:rsidR="00CE5F77" w:rsidRPr="00B41196" w:rsidRDefault="00CE5F77">
      <w:pPr>
        <w:rPr>
          <w:lang w:val="es-ES_tradnl"/>
        </w:rPr>
      </w:pPr>
    </w:p>
    <w:p w14:paraId="4724FB8D" w14:textId="77777777" w:rsidR="00CE5F77" w:rsidRPr="00B41196" w:rsidRDefault="00CE5F77">
      <w:pPr>
        <w:rPr>
          <w:lang w:val="es-ES_tradnl"/>
        </w:rPr>
      </w:pPr>
    </w:p>
    <w:p w14:paraId="4FF7D1A0" w14:textId="77777777" w:rsidR="007168F2" w:rsidRPr="00B41196" w:rsidRDefault="007168F2" w:rsidP="002167EE">
      <w:pPr>
        <w:tabs>
          <w:tab w:val="center" w:pos="4536"/>
        </w:tabs>
        <w:rPr>
          <w:lang w:val="es-ES_tradnl"/>
        </w:rPr>
      </w:pPr>
    </w:p>
    <w:p w14:paraId="6DD99250" w14:textId="2EB77B09" w:rsidR="00CE5F77" w:rsidRPr="00B41196" w:rsidRDefault="00CE5F77" w:rsidP="007168F2">
      <w:pPr>
        <w:tabs>
          <w:tab w:val="center" w:pos="4536"/>
        </w:tabs>
        <w:jc w:val="center"/>
        <w:rPr>
          <w:lang w:val="es-ES_tradnl"/>
        </w:rPr>
      </w:pPr>
      <w:commentRangeStart w:id="0"/>
      <w:r w:rsidRPr="00B41196">
        <w:rPr>
          <w:lang w:val="es-ES_tradnl"/>
        </w:rPr>
        <w:t>[</w:t>
      </w:r>
      <w:proofErr w:type="gramStart"/>
      <w:r w:rsidRPr="00B41196">
        <w:rPr>
          <w:lang w:val="es-ES_tradnl"/>
        </w:rPr>
        <w:t>logo</w:t>
      </w:r>
      <w:proofErr w:type="gramEnd"/>
      <w:r w:rsidRPr="00B41196">
        <w:rPr>
          <w:lang w:val="es-ES_tradnl"/>
        </w:rPr>
        <w:t xml:space="preserve"> de la organización]</w:t>
      </w:r>
      <w:commentRangeEnd w:id="0"/>
      <w:r w:rsidR="007168F2" w:rsidRPr="00B41196">
        <w:rPr>
          <w:rStyle w:val="CommentReference"/>
        </w:rPr>
        <w:commentReference w:id="0"/>
      </w:r>
    </w:p>
    <w:p w14:paraId="4ECEF894" w14:textId="77777777" w:rsidR="00CE5F77" w:rsidRPr="00B41196" w:rsidRDefault="00CE5F77" w:rsidP="00CE5F77">
      <w:pPr>
        <w:jc w:val="center"/>
        <w:rPr>
          <w:lang w:val="es-ES_tradnl"/>
        </w:rPr>
      </w:pPr>
      <w:r w:rsidRPr="00B41196">
        <w:rPr>
          <w:lang w:val="es-ES_tradnl"/>
        </w:rPr>
        <w:t>[</w:t>
      </w:r>
      <w:proofErr w:type="gramStart"/>
      <w:r w:rsidRPr="00B41196">
        <w:rPr>
          <w:lang w:val="es-ES_tradnl"/>
        </w:rPr>
        <w:t>nombre</w:t>
      </w:r>
      <w:proofErr w:type="gramEnd"/>
      <w:r w:rsidRPr="00B41196">
        <w:rPr>
          <w:lang w:val="es-ES_tradnl"/>
        </w:rPr>
        <w:t xml:space="preserve"> de la organización]</w:t>
      </w:r>
    </w:p>
    <w:p w14:paraId="752326CB" w14:textId="77777777" w:rsidR="00CE5F77" w:rsidRPr="00B41196" w:rsidRDefault="00CE5F77" w:rsidP="00CE5F77">
      <w:pPr>
        <w:jc w:val="center"/>
        <w:rPr>
          <w:lang w:val="es-ES_tradnl"/>
        </w:rPr>
      </w:pPr>
    </w:p>
    <w:p w14:paraId="60944290" w14:textId="77777777" w:rsidR="00CE5F77" w:rsidRPr="00B41196" w:rsidRDefault="00CE5F77" w:rsidP="00CE5F77">
      <w:pPr>
        <w:jc w:val="center"/>
        <w:rPr>
          <w:lang w:val="es-ES_tradnl"/>
        </w:rPr>
      </w:pPr>
    </w:p>
    <w:p w14:paraId="32CA823A" w14:textId="219109ED" w:rsidR="00CE5F77" w:rsidRPr="00B41196" w:rsidRDefault="00CE5F77" w:rsidP="00CE5F77">
      <w:pPr>
        <w:jc w:val="center"/>
        <w:rPr>
          <w:b/>
          <w:sz w:val="32"/>
          <w:szCs w:val="32"/>
          <w:lang w:val="es-ES_tradnl"/>
        </w:rPr>
      </w:pPr>
      <w:commentRangeStart w:id="1"/>
      <w:r w:rsidRPr="00B41196">
        <w:rPr>
          <w:b/>
          <w:sz w:val="32"/>
          <w:lang w:val="es-ES_tradnl"/>
        </w:rPr>
        <w:t>POLÍTICA SOBRE DISPOSITIVOS MÓVILES</w:t>
      </w:r>
      <w:r w:rsidR="00657CCA" w:rsidRPr="00B41196">
        <w:rPr>
          <w:b/>
          <w:sz w:val="32"/>
          <w:lang w:val="es-ES_tradnl"/>
        </w:rPr>
        <w:t>,</w:t>
      </w:r>
      <w:r w:rsidRPr="00B41196">
        <w:rPr>
          <w:b/>
          <w:sz w:val="32"/>
          <w:lang w:val="es-ES_tradnl"/>
        </w:rPr>
        <w:t xml:space="preserve"> </w:t>
      </w:r>
      <w:commentRangeStart w:id="2"/>
      <w:r w:rsidRPr="00B41196">
        <w:rPr>
          <w:b/>
          <w:sz w:val="32"/>
          <w:lang w:val="es-ES_tradnl"/>
        </w:rPr>
        <w:t>TELE-TRABAJO</w:t>
      </w:r>
      <w:r w:rsidR="00657CCA" w:rsidRPr="00B41196">
        <w:rPr>
          <w:rStyle w:val="CommentReference"/>
        </w:rPr>
        <w:t xml:space="preserve"> </w:t>
      </w:r>
      <w:r w:rsidR="00657CCA" w:rsidRPr="00B41196">
        <w:rPr>
          <w:b/>
          <w:sz w:val="32"/>
          <w:lang w:val="es-ES_tradnl"/>
        </w:rPr>
        <w:t>Y TRABAJO DESDE CASA</w:t>
      </w:r>
      <w:commentRangeEnd w:id="2"/>
      <w:r w:rsidR="007168F2" w:rsidRPr="00B41196">
        <w:rPr>
          <w:rStyle w:val="CommentReference"/>
        </w:rPr>
        <w:commentReference w:id="2"/>
      </w:r>
      <w:commentRangeEnd w:id="1"/>
      <w:r w:rsidR="007168F2" w:rsidRPr="00B41196">
        <w:rPr>
          <w:rStyle w:val="CommentReference"/>
        </w:rPr>
        <w:commentReference w:id="1"/>
      </w:r>
    </w:p>
    <w:p w14:paraId="1DF2C4D6" w14:textId="77777777" w:rsidR="00CE5F77" w:rsidRPr="00B41196" w:rsidRDefault="00CE5F77" w:rsidP="00CE5F77">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777"/>
        <w:gridCol w:w="6295"/>
      </w:tblGrid>
      <w:tr w:rsidR="00CE5F77" w:rsidRPr="00B41196" w14:paraId="4A7FCBF3" w14:textId="77777777" w:rsidTr="007168F2">
        <w:tc>
          <w:tcPr>
            <w:tcW w:w="2808" w:type="dxa"/>
          </w:tcPr>
          <w:p w14:paraId="05761073" w14:textId="77777777" w:rsidR="00CE5F77" w:rsidRPr="00B41196" w:rsidRDefault="00CE5F77" w:rsidP="00CE5F77">
            <w:pPr>
              <w:rPr>
                <w:lang w:val="es-ES_tradnl"/>
              </w:rPr>
            </w:pPr>
            <w:commentRangeStart w:id="3"/>
            <w:r w:rsidRPr="00B41196">
              <w:rPr>
                <w:lang w:val="es-ES_tradnl"/>
              </w:rPr>
              <w:t>Código:</w:t>
            </w:r>
            <w:commentRangeEnd w:id="3"/>
            <w:r w:rsidR="007168F2" w:rsidRPr="00B41196">
              <w:rPr>
                <w:rStyle w:val="CommentReference"/>
              </w:rPr>
              <w:commentReference w:id="3"/>
            </w:r>
          </w:p>
        </w:tc>
        <w:tc>
          <w:tcPr>
            <w:tcW w:w="6480" w:type="dxa"/>
          </w:tcPr>
          <w:p w14:paraId="1D61C2ED" w14:textId="77777777" w:rsidR="00CE5F77" w:rsidRPr="00B41196" w:rsidRDefault="00CE5F77" w:rsidP="00CE5F77">
            <w:pPr>
              <w:rPr>
                <w:lang w:val="es-ES_tradnl"/>
              </w:rPr>
            </w:pPr>
          </w:p>
        </w:tc>
      </w:tr>
      <w:tr w:rsidR="00CE5F77" w:rsidRPr="00B41196" w14:paraId="567DD2D8" w14:textId="77777777" w:rsidTr="007168F2">
        <w:tc>
          <w:tcPr>
            <w:tcW w:w="2808" w:type="dxa"/>
          </w:tcPr>
          <w:p w14:paraId="23BFF88E" w14:textId="77777777" w:rsidR="00CE5F77" w:rsidRPr="00B41196" w:rsidRDefault="00CE5F77" w:rsidP="00CE5F77">
            <w:pPr>
              <w:rPr>
                <w:lang w:val="es-ES_tradnl"/>
              </w:rPr>
            </w:pPr>
            <w:r w:rsidRPr="00B41196">
              <w:rPr>
                <w:lang w:val="es-ES_tradnl"/>
              </w:rPr>
              <w:t>Versión:</w:t>
            </w:r>
          </w:p>
        </w:tc>
        <w:tc>
          <w:tcPr>
            <w:tcW w:w="6480" w:type="dxa"/>
          </w:tcPr>
          <w:p w14:paraId="16AF19CF" w14:textId="77777777" w:rsidR="00CE5F77" w:rsidRPr="00B41196" w:rsidRDefault="00CE5F77" w:rsidP="00CE5F77">
            <w:pPr>
              <w:rPr>
                <w:lang w:val="es-ES_tradnl"/>
              </w:rPr>
            </w:pPr>
          </w:p>
        </w:tc>
      </w:tr>
      <w:tr w:rsidR="00CE5F77" w:rsidRPr="00B41196" w14:paraId="547A05F8" w14:textId="77777777" w:rsidTr="007168F2">
        <w:tc>
          <w:tcPr>
            <w:tcW w:w="2808" w:type="dxa"/>
          </w:tcPr>
          <w:p w14:paraId="340E8E99" w14:textId="77777777" w:rsidR="00CE5F77" w:rsidRPr="00B41196" w:rsidRDefault="00CE5F77" w:rsidP="00CE5F77">
            <w:pPr>
              <w:rPr>
                <w:lang w:val="es-ES_tradnl"/>
              </w:rPr>
            </w:pPr>
            <w:r w:rsidRPr="00B41196">
              <w:rPr>
                <w:lang w:val="es-ES_tradnl"/>
              </w:rPr>
              <w:t>Fecha de la versión:</w:t>
            </w:r>
          </w:p>
        </w:tc>
        <w:tc>
          <w:tcPr>
            <w:tcW w:w="6480" w:type="dxa"/>
          </w:tcPr>
          <w:p w14:paraId="2D814D2A" w14:textId="77777777" w:rsidR="00CE5F77" w:rsidRPr="00B41196" w:rsidRDefault="00CE5F77" w:rsidP="00CE5F77">
            <w:pPr>
              <w:rPr>
                <w:lang w:val="es-ES_tradnl"/>
              </w:rPr>
            </w:pPr>
          </w:p>
        </w:tc>
      </w:tr>
      <w:tr w:rsidR="00CE5F77" w:rsidRPr="00B41196" w14:paraId="38B178CC" w14:textId="77777777" w:rsidTr="007168F2">
        <w:tc>
          <w:tcPr>
            <w:tcW w:w="2808" w:type="dxa"/>
          </w:tcPr>
          <w:p w14:paraId="6843E065" w14:textId="77777777" w:rsidR="00CE5F77" w:rsidRPr="00B41196" w:rsidRDefault="00CE5F77" w:rsidP="00CE5F77">
            <w:pPr>
              <w:rPr>
                <w:lang w:val="es-ES_tradnl"/>
              </w:rPr>
            </w:pPr>
            <w:r w:rsidRPr="00B41196">
              <w:rPr>
                <w:lang w:val="es-ES_tradnl"/>
              </w:rPr>
              <w:t>Creado por:</w:t>
            </w:r>
          </w:p>
        </w:tc>
        <w:tc>
          <w:tcPr>
            <w:tcW w:w="6480" w:type="dxa"/>
          </w:tcPr>
          <w:p w14:paraId="0F0472B6" w14:textId="77777777" w:rsidR="00CE5F77" w:rsidRPr="00B41196" w:rsidRDefault="00CE5F77" w:rsidP="00CE5F77">
            <w:pPr>
              <w:rPr>
                <w:lang w:val="es-ES_tradnl"/>
              </w:rPr>
            </w:pPr>
          </w:p>
        </w:tc>
      </w:tr>
      <w:tr w:rsidR="00CE5F77" w:rsidRPr="00B41196" w14:paraId="631796F3" w14:textId="77777777" w:rsidTr="007168F2">
        <w:tc>
          <w:tcPr>
            <w:tcW w:w="2808" w:type="dxa"/>
          </w:tcPr>
          <w:p w14:paraId="0B740B4B" w14:textId="77777777" w:rsidR="00CE5F77" w:rsidRPr="00B41196" w:rsidRDefault="00CE5F77" w:rsidP="00CE5F77">
            <w:pPr>
              <w:rPr>
                <w:lang w:val="es-ES_tradnl"/>
              </w:rPr>
            </w:pPr>
            <w:r w:rsidRPr="00B41196">
              <w:rPr>
                <w:lang w:val="es-ES_tradnl"/>
              </w:rPr>
              <w:t>Aprobado por:</w:t>
            </w:r>
          </w:p>
        </w:tc>
        <w:tc>
          <w:tcPr>
            <w:tcW w:w="6480" w:type="dxa"/>
          </w:tcPr>
          <w:p w14:paraId="7DE20646" w14:textId="77777777" w:rsidR="00CE5F77" w:rsidRPr="00B41196" w:rsidRDefault="00CE5F77" w:rsidP="00CE5F77">
            <w:pPr>
              <w:rPr>
                <w:lang w:val="es-ES_tradnl"/>
              </w:rPr>
            </w:pPr>
          </w:p>
        </w:tc>
      </w:tr>
      <w:tr w:rsidR="00CE5F77" w:rsidRPr="00B41196" w14:paraId="324017B1" w14:textId="77777777" w:rsidTr="007168F2">
        <w:tc>
          <w:tcPr>
            <w:tcW w:w="2808" w:type="dxa"/>
          </w:tcPr>
          <w:p w14:paraId="1B06DB4B" w14:textId="77777777" w:rsidR="00CE5F77" w:rsidRPr="00B41196" w:rsidRDefault="00CE5F77" w:rsidP="00CE5F77">
            <w:pPr>
              <w:rPr>
                <w:lang w:val="es-ES_tradnl"/>
              </w:rPr>
            </w:pPr>
            <w:r w:rsidRPr="00B41196">
              <w:rPr>
                <w:lang w:val="es-ES_tradnl"/>
              </w:rPr>
              <w:t>Nivel de confidencialidad:</w:t>
            </w:r>
          </w:p>
        </w:tc>
        <w:tc>
          <w:tcPr>
            <w:tcW w:w="6480" w:type="dxa"/>
          </w:tcPr>
          <w:p w14:paraId="71179F1D" w14:textId="77777777" w:rsidR="00CE5F77" w:rsidRPr="00B41196" w:rsidRDefault="00CE5F77" w:rsidP="00CE5F77">
            <w:pPr>
              <w:rPr>
                <w:lang w:val="es-ES_tradnl"/>
              </w:rPr>
            </w:pPr>
          </w:p>
        </w:tc>
      </w:tr>
    </w:tbl>
    <w:p w14:paraId="5FD9BA64" w14:textId="77777777" w:rsidR="00CE5F77" w:rsidRPr="00B41196" w:rsidRDefault="00CE5F77" w:rsidP="00CE5F77">
      <w:pPr>
        <w:rPr>
          <w:lang w:val="es-ES_tradnl"/>
        </w:rPr>
      </w:pPr>
    </w:p>
    <w:p w14:paraId="3ED0670B" w14:textId="77777777" w:rsidR="00CE5F77" w:rsidRPr="00B41196" w:rsidRDefault="00CE5F77" w:rsidP="00CE5F77">
      <w:pPr>
        <w:rPr>
          <w:lang w:val="es-ES_tradnl"/>
        </w:rPr>
      </w:pPr>
    </w:p>
    <w:p w14:paraId="5C0DED3B" w14:textId="77777777" w:rsidR="00CE5F77" w:rsidRPr="00B41196" w:rsidRDefault="00CE5F77" w:rsidP="00CE5F77">
      <w:pPr>
        <w:rPr>
          <w:b/>
          <w:sz w:val="28"/>
          <w:szCs w:val="28"/>
          <w:lang w:val="es-ES_tradnl"/>
        </w:rPr>
      </w:pPr>
      <w:r w:rsidRPr="00B41196">
        <w:rPr>
          <w:lang w:val="es-ES_tradnl"/>
        </w:rPr>
        <w:br w:type="page"/>
      </w:r>
      <w:r w:rsidRPr="00B4119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CE5F77" w:rsidRPr="00B41196" w14:paraId="4EEFE221" w14:textId="77777777">
        <w:tc>
          <w:tcPr>
            <w:tcW w:w="1384" w:type="dxa"/>
          </w:tcPr>
          <w:p w14:paraId="1D52E147" w14:textId="77777777" w:rsidR="00CE5F77" w:rsidRPr="00B41196" w:rsidRDefault="00CE5F77" w:rsidP="00CE5F77">
            <w:pPr>
              <w:rPr>
                <w:b/>
                <w:lang w:val="es-ES_tradnl"/>
              </w:rPr>
            </w:pPr>
            <w:r w:rsidRPr="00B41196">
              <w:rPr>
                <w:b/>
                <w:lang w:val="es-ES_tradnl"/>
              </w:rPr>
              <w:t>Fecha</w:t>
            </w:r>
          </w:p>
        </w:tc>
        <w:tc>
          <w:tcPr>
            <w:tcW w:w="992" w:type="dxa"/>
          </w:tcPr>
          <w:p w14:paraId="0F992967" w14:textId="77777777" w:rsidR="00CE5F77" w:rsidRPr="00B41196" w:rsidRDefault="00CE5F77" w:rsidP="00CE5F77">
            <w:pPr>
              <w:rPr>
                <w:b/>
                <w:lang w:val="es-ES_tradnl"/>
              </w:rPr>
            </w:pPr>
            <w:r w:rsidRPr="00B41196">
              <w:rPr>
                <w:b/>
                <w:lang w:val="es-ES_tradnl"/>
              </w:rPr>
              <w:t>Versión</w:t>
            </w:r>
          </w:p>
        </w:tc>
        <w:tc>
          <w:tcPr>
            <w:tcW w:w="1560" w:type="dxa"/>
          </w:tcPr>
          <w:p w14:paraId="01D60846" w14:textId="77777777" w:rsidR="00CE5F77" w:rsidRPr="00B41196" w:rsidRDefault="00CE5F77" w:rsidP="00CE5F77">
            <w:pPr>
              <w:rPr>
                <w:b/>
                <w:lang w:val="es-ES_tradnl"/>
              </w:rPr>
            </w:pPr>
            <w:r w:rsidRPr="00B41196">
              <w:rPr>
                <w:b/>
                <w:lang w:val="es-ES_tradnl"/>
              </w:rPr>
              <w:t>Creado por</w:t>
            </w:r>
          </w:p>
        </w:tc>
        <w:tc>
          <w:tcPr>
            <w:tcW w:w="5352" w:type="dxa"/>
          </w:tcPr>
          <w:p w14:paraId="0B080D38" w14:textId="77777777" w:rsidR="00CE5F77" w:rsidRPr="00B41196" w:rsidRDefault="00CE5F77" w:rsidP="00CE5F77">
            <w:pPr>
              <w:rPr>
                <w:b/>
                <w:lang w:val="es-ES_tradnl"/>
              </w:rPr>
            </w:pPr>
            <w:r w:rsidRPr="00B41196">
              <w:rPr>
                <w:b/>
                <w:lang w:val="es-ES_tradnl"/>
              </w:rPr>
              <w:t>Descripción de la modificación</w:t>
            </w:r>
          </w:p>
        </w:tc>
      </w:tr>
      <w:tr w:rsidR="00CE5F77" w:rsidRPr="00B41196" w14:paraId="448E6C17" w14:textId="77777777">
        <w:tc>
          <w:tcPr>
            <w:tcW w:w="1384" w:type="dxa"/>
          </w:tcPr>
          <w:p w14:paraId="63C2F314" w14:textId="1C0026FB" w:rsidR="00CE5F77" w:rsidRPr="00B41196" w:rsidRDefault="00CE5F77" w:rsidP="00145352">
            <w:pPr>
              <w:rPr>
                <w:lang w:val="es-ES_tradnl"/>
              </w:rPr>
            </w:pPr>
          </w:p>
        </w:tc>
        <w:tc>
          <w:tcPr>
            <w:tcW w:w="992" w:type="dxa"/>
          </w:tcPr>
          <w:p w14:paraId="48F434C9" w14:textId="77777777" w:rsidR="00CE5F77" w:rsidRPr="00B41196" w:rsidRDefault="00CE5F77" w:rsidP="00CE5F77">
            <w:pPr>
              <w:rPr>
                <w:lang w:val="es-ES_tradnl"/>
              </w:rPr>
            </w:pPr>
            <w:r w:rsidRPr="00B41196">
              <w:rPr>
                <w:lang w:val="es-ES_tradnl"/>
              </w:rPr>
              <w:t>0.1</w:t>
            </w:r>
          </w:p>
        </w:tc>
        <w:tc>
          <w:tcPr>
            <w:tcW w:w="1560" w:type="dxa"/>
          </w:tcPr>
          <w:p w14:paraId="5B99D9C9" w14:textId="5B25CFD5" w:rsidR="00CE5F77" w:rsidRPr="00B41196" w:rsidRDefault="0077615A" w:rsidP="00CE5F77">
            <w:pPr>
              <w:rPr>
                <w:lang w:val="es-ES_tradnl"/>
              </w:rPr>
            </w:pPr>
            <w:proofErr w:type="spellStart"/>
            <w:r w:rsidRPr="00B41196">
              <w:rPr>
                <w:lang w:val="es-ES_tradnl"/>
              </w:rPr>
              <w:t>Advisera</w:t>
            </w:r>
            <w:proofErr w:type="spellEnd"/>
          </w:p>
        </w:tc>
        <w:tc>
          <w:tcPr>
            <w:tcW w:w="5352" w:type="dxa"/>
          </w:tcPr>
          <w:p w14:paraId="3844DAE6" w14:textId="77777777" w:rsidR="00CE5F77" w:rsidRPr="00B41196" w:rsidRDefault="00CE5F77" w:rsidP="00CE5F77">
            <w:pPr>
              <w:rPr>
                <w:lang w:val="es-ES_tradnl"/>
              </w:rPr>
            </w:pPr>
            <w:r w:rsidRPr="00B41196">
              <w:rPr>
                <w:lang w:val="es-ES_tradnl"/>
              </w:rPr>
              <w:t>Descripción básica del documento</w:t>
            </w:r>
          </w:p>
        </w:tc>
      </w:tr>
      <w:tr w:rsidR="00CE5F77" w:rsidRPr="00B41196" w14:paraId="7D347D9A" w14:textId="77777777">
        <w:tc>
          <w:tcPr>
            <w:tcW w:w="1384" w:type="dxa"/>
          </w:tcPr>
          <w:p w14:paraId="26D59396" w14:textId="77777777" w:rsidR="00CE5F77" w:rsidRPr="00B41196" w:rsidRDefault="00CE5F77" w:rsidP="00CE5F77">
            <w:pPr>
              <w:rPr>
                <w:lang w:val="es-ES_tradnl"/>
              </w:rPr>
            </w:pPr>
          </w:p>
        </w:tc>
        <w:tc>
          <w:tcPr>
            <w:tcW w:w="992" w:type="dxa"/>
          </w:tcPr>
          <w:p w14:paraId="6A8BA42D" w14:textId="77777777" w:rsidR="00CE5F77" w:rsidRPr="00B41196" w:rsidRDefault="00CE5F77" w:rsidP="00CE5F77">
            <w:pPr>
              <w:rPr>
                <w:lang w:val="es-ES_tradnl"/>
              </w:rPr>
            </w:pPr>
          </w:p>
        </w:tc>
        <w:tc>
          <w:tcPr>
            <w:tcW w:w="1560" w:type="dxa"/>
          </w:tcPr>
          <w:p w14:paraId="0A264584" w14:textId="77777777" w:rsidR="00CE5F77" w:rsidRPr="00B41196" w:rsidRDefault="00CE5F77" w:rsidP="00CE5F77">
            <w:pPr>
              <w:rPr>
                <w:lang w:val="es-ES_tradnl"/>
              </w:rPr>
            </w:pPr>
          </w:p>
        </w:tc>
        <w:tc>
          <w:tcPr>
            <w:tcW w:w="5352" w:type="dxa"/>
          </w:tcPr>
          <w:p w14:paraId="79459365" w14:textId="77777777" w:rsidR="00CE5F77" w:rsidRPr="00B41196" w:rsidRDefault="00CE5F77" w:rsidP="00CE5F77">
            <w:pPr>
              <w:rPr>
                <w:lang w:val="es-ES_tradnl"/>
              </w:rPr>
            </w:pPr>
          </w:p>
        </w:tc>
      </w:tr>
      <w:tr w:rsidR="00CE5F77" w:rsidRPr="00B41196" w14:paraId="635414EC" w14:textId="77777777">
        <w:tc>
          <w:tcPr>
            <w:tcW w:w="1384" w:type="dxa"/>
          </w:tcPr>
          <w:p w14:paraId="61C37D25" w14:textId="77777777" w:rsidR="00CE5F77" w:rsidRPr="00B41196" w:rsidRDefault="00CE5F77" w:rsidP="00CE5F77">
            <w:pPr>
              <w:rPr>
                <w:lang w:val="es-ES_tradnl"/>
              </w:rPr>
            </w:pPr>
          </w:p>
        </w:tc>
        <w:tc>
          <w:tcPr>
            <w:tcW w:w="992" w:type="dxa"/>
          </w:tcPr>
          <w:p w14:paraId="23A4EC8E" w14:textId="77777777" w:rsidR="00CE5F77" w:rsidRPr="00B41196" w:rsidRDefault="00CE5F77" w:rsidP="00CE5F77">
            <w:pPr>
              <w:rPr>
                <w:lang w:val="es-ES_tradnl"/>
              </w:rPr>
            </w:pPr>
          </w:p>
        </w:tc>
        <w:tc>
          <w:tcPr>
            <w:tcW w:w="1560" w:type="dxa"/>
          </w:tcPr>
          <w:p w14:paraId="0913BD96" w14:textId="77777777" w:rsidR="00CE5F77" w:rsidRPr="00B41196" w:rsidRDefault="00CE5F77" w:rsidP="00CE5F77">
            <w:pPr>
              <w:rPr>
                <w:lang w:val="es-ES_tradnl"/>
              </w:rPr>
            </w:pPr>
          </w:p>
        </w:tc>
        <w:tc>
          <w:tcPr>
            <w:tcW w:w="5352" w:type="dxa"/>
          </w:tcPr>
          <w:p w14:paraId="555CC73B" w14:textId="77777777" w:rsidR="00CE5F77" w:rsidRPr="00B41196" w:rsidRDefault="00CE5F77" w:rsidP="00CE5F77">
            <w:pPr>
              <w:rPr>
                <w:lang w:val="es-ES_tradnl"/>
              </w:rPr>
            </w:pPr>
          </w:p>
        </w:tc>
      </w:tr>
      <w:tr w:rsidR="00CE5F77" w:rsidRPr="00B41196" w14:paraId="485FE607" w14:textId="77777777">
        <w:tc>
          <w:tcPr>
            <w:tcW w:w="1384" w:type="dxa"/>
          </w:tcPr>
          <w:p w14:paraId="2BB3908E" w14:textId="77777777" w:rsidR="00CE5F77" w:rsidRPr="00B41196" w:rsidRDefault="00CE5F77" w:rsidP="00CE5F77">
            <w:pPr>
              <w:rPr>
                <w:lang w:val="es-ES_tradnl"/>
              </w:rPr>
            </w:pPr>
          </w:p>
        </w:tc>
        <w:tc>
          <w:tcPr>
            <w:tcW w:w="992" w:type="dxa"/>
          </w:tcPr>
          <w:p w14:paraId="22BD63DD" w14:textId="77777777" w:rsidR="00CE5F77" w:rsidRPr="00B41196" w:rsidRDefault="00CE5F77" w:rsidP="00CE5F77">
            <w:pPr>
              <w:rPr>
                <w:lang w:val="es-ES_tradnl"/>
              </w:rPr>
            </w:pPr>
          </w:p>
        </w:tc>
        <w:tc>
          <w:tcPr>
            <w:tcW w:w="1560" w:type="dxa"/>
          </w:tcPr>
          <w:p w14:paraId="56ACEBAD" w14:textId="77777777" w:rsidR="00CE5F77" w:rsidRPr="00B41196" w:rsidRDefault="00CE5F77" w:rsidP="00CE5F77">
            <w:pPr>
              <w:rPr>
                <w:lang w:val="es-ES_tradnl"/>
              </w:rPr>
            </w:pPr>
          </w:p>
        </w:tc>
        <w:tc>
          <w:tcPr>
            <w:tcW w:w="5352" w:type="dxa"/>
          </w:tcPr>
          <w:p w14:paraId="42DA363F" w14:textId="77777777" w:rsidR="00CE5F77" w:rsidRPr="00B41196" w:rsidRDefault="00CE5F77" w:rsidP="00CE5F77">
            <w:pPr>
              <w:rPr>
                <w:lang w:val="es-ES_tradnl"/>
              </w:rPr>
            </w:pPr>
          </w:p>
        </w:tc>
      </w:tr>
      <w:tr w:rsidR="00CE5F77" w:rsidRPr="00B41196" w14:paraId="07199892" w14:textId="77777777">
        <w:tc>
          <w:tcPr>
            <w:tcW w:w="1384" w:type="dxa"/>
          </w:tcPr>
          <w:p w14:paraId="22087DE6" w14:textId="77777777" w:rsidR="00CE5F77" w:rsidRPr="00B41196" w:rsidRDefault="00CE5F77" w:rsidP="00CE5F77">
            <w:pPr>
              <w:rPr>
                <w:lang w:val="es-ES_tradnl"/>
              </w:rPr>
            </w:pPr>
          </w:p>
        </w:tc>
        <w:tc>
          <w:tcPr>
            <w:tcW w:w="992" w:type="dxa"/>
          </w:tcPr>
          <w:p w14:paraId="3AD2B4DA" w14:textId="77777777" w:rsidR="00CE5F77" w:rsidRPr="00B41196" w:rsidRDefault="00CE5F77" w:rsidP="00CE5F77">
            <w:pPr>
              <w:rPr>
                <w:lang w:val="es-ES_tradnl"/>
              </w:rPr>
            </w:pPr>
          </w:p>
        </w:tc>
        <w:tc>
          <w:tcPr>
            <w:tcW w:w="1560" w:type="dxa"/>
          </w:tcPr>
          <w:p w14:paraId="4070CFEF" w14:textId="77777777" w:rsidR="00CE5F77" w:rsidRPr="00B41196" w:rsidRDefault="00CE5F77" w:rsidP="00CE5F77">
            <w:pPr>
              <w:rPr>
                <w:lang w:val="es-ES_tradnl"/>
              </w:rPr>
            </w:pPr>
          </w:p>
        </w:tc>
        <w:tc>
          <w:tcPr>
            <w:tcW w:w="5352" w:type="dxa"/>
          </w:tcPr>
          <w:p w14:paraId="42E5DB44" w14:textId="77777777" w:rsidR="00CE5F77" w:rsidRPr="00B41196" w:rsidRDefault="00CE5F77" w:rsidP="00CE5F77">
            <w:pPr>
              <w:rPr>
                <w:lang w:val="es-ES_tradnl"/>
              </w:rPr>
            </w:pPr>
          </w:p>
        </w:tc>
      </w:tr>
      <w:tr w:rsidR="00CE5F77" w:rsidRPr="00B41196" w14:paraId="371CA8C7" w14:textId="77777777">
        <w:tc>
          <w:tcPr>
            <w:tcW w:w="1384" w:type="dxa"/>
          </w:tcPr>
          <w:p w14:paraId="7BFEDCD9" w14:textId="77777777" w:rsidR="00CE5F77" w:rsidRPr="00B41196" w:rsidRDefault="00CE5F77" w:rsidP="00CE5F77">
            <w:pPr>
              <w:rPr>
                <w:lang w:val="es-ES_tradnl"/>
              </w:rPr>
            </w:pPr>
          </w:p>
        </w:tc>
        <w:tc>
          <w:tcPr>
            <w:tcW w:w="992" w:type="dxa"/>
          </w:tcPr>
          <w:p w14:paraId="7B6B596E" w14:textId="77777777" w:rsidR="00CE5F77" w:rsidRPr="00B41196" w:rsidRDefault="00CE5F77" w:rsidP="00CE5F77">
            <w:pPr>
              <w:rPr>
                <w:lang w:val="es-ES_tradnl"/>
              </w:rPr>
            </w:pPr>
          </w:p>
        </w:tc>
        <w:tc>
          <w:tcPr>
            <w:tcW w:w="1560" w:type="dxa"/>
          </w:tcPr>
          <w:p w14:paraId="6052C0AD" w14:textId="77777777" w:rsidR="00CE5F77" w:rsidRPr="00B41196" w:rsidRDefault="00CE5F77" w:rsidP="00CE5F77">
            <w:pPr>
              <w:rPr>
                <w:lang w:val="es-ES_tradnl"/>
              </w:rPr>
            </w:pPr>
          </w:p>
        </w:tc>
        <w:tc>
          <w:tcPr>
            <w:tcW w:w="5352" w:type="dxa"/>
          </w:tcPr>
          <w:p w14:paraId="61B6A674" w14:textId="77777777" w:rsidR="00CE5F77" w:rsidRPr="00B41196" w:rsidRDefault="00CE5F77" w:rsidP="00CE5F77">
            <w:pPr>
              <w:rPr>
                <w:lang w:val="es-ES_tradnl"/>
              </w:rPr>
            </w:pPr>
          </w:p>
        </w:tc>
      </w:tr>
      <w:tr w:rsidR="00CE5F77" w:rsidRPr="00B41196" w14:paraId="17E37113" w14:textId="77777777">
        <w:tc>
          <w:tcPr>
            <w:tcW w:w="1384" w:type="dxa"/>
          </w:tcPr>
          <w:p w14:paraId="61839EB3" w14:textId="77777777" w:rsidR="00CE5F77" w:rsidRPr="00B41196" w:rsidRDefault="00CE5F77" w:rsidP="00CE5F77">
            <w:pPr>
              <w:rPr>
                <w:lang w:val="es-ES_tradnl"/>
              </w:rPr>
            </w:pPr>
          </w:p>
        </w:tc>
        <w:tc>
          <w:tcPr>
            <w:tcW w:w="992" w:type="dxa"/>
          </w:tcPr>
          <w:p w14:paraId="116C3304" w14:textId="77777777" w:rsidR="00CE5F77" w:rsidRPr="00B41196" w:rsidRDefault="00CE5F77" w:rsidP="00CE5F77">
            <w:pPr>
              <w:rPr>
                <w:lang w:val="es-ES_tradnl"/>
              </w:rPr>
            </w:pPr>
          </w:p>
        </w:tc>
        <w:tc>
          <w:tcPr>
            <w:tcW w:w="1560" w:type="dxa"/>
          </w:tcPr>
          <w:p w14:paraId="7EEDC8D6" w14:textId="77777777" w:rsidR="00CE5F77" w:rsidRPr="00B41196" w:rsidRDefault="00CE5F77" w:rsidP="00CE5F77">
            <w:pPr>
              <w:rPr>
                <w:lang w:val="es-ES_tradnl"/>
              </w:rPr>
            </w:pPr>
          </w:p>
        </w:tc>
        <w:tc>
          <w:tcPr>
            <w:tcW w:w="5352" w:type="dxa"/>
          </w:tcPr>
          <w:p w14:paraId="033EB647" w14:textId="77777777" w:rsidR="00CE5F77" w:rsidRPr="00B41196" w:rsidRDefault="00CE5F77" w:rsidP="00CE5F77">
            <w:pPr>
              <w:rPr>
                <w:lang w:val="es-ES_tradnl"/>
              </w:rPr>
            </w:pPr>
          </w:p>
        </w:tc>
      </w:tr>
    </w:tbl>
    <w:p w14:paraId="0B75B0FD" w14:textId="77777777" w:rsidR="00CE5F77" w:rsidRPr="00B41196" w:rsidRDefault="00CE5F77" w:rsidP="00CE5F77">
      <w:pPr>
        <w:rPr>
          <w:lang w:val="es-ES_tradnl"/>
        </w:rPr>
      </w:pPr>
    </w:p>
    <w:p w14:paraId="3D137E2D" w14:textId="77777777" w:rsidR="00CE5F77" w:rsidRPr="00B41196" w:rsidRDefault="00CE5F77" w:rsidP="00CE5F77">
      <w:pPr>
        <w:rPr>
          <w:lang w:val="es-ES_tradnl"/>
        </w:rPr>
      </w:pPr>
    </w:p>
    <w:p w14:paraId="2FDC5AE4" w14:textId="77777777" w:rsidR="00CE5F77" w:rsidRPr="00B41196" w:rsidRDefault="00CE5F77" w:rsidP="00CE5F77">
      <w:pPr>
        <w:rPr>
          <w:b/>
          <w:sz w:val="28"/>
          <w:szCs w:val="28"/>
          <w:lang w:val="es-ES_tradnl"/>
        </w:rPr>
      </w:pPr>
      <w:r w:rsidRPr="00B41196">
        <w:rPr>
          <w:b/>
          <w:sz w:val="28"/>
          <w:lang w:val="es-ES_tradnl"/>
        </w:rPr>
        <w:t>Tabla de contenido</w:t>
      </w:r>
    </w:p>
    <w:p w14:paraId="24C24135" w14:textId="11F94B0A" w:rsidR="00B41196" w:rsidRPr="00B41196" w:rsidRDefault="002B5B5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B41196">
        <w:rPr>
          <w:lang w:val="es-ES_tradnl"/>
        </w:rPr>
        <w:fldChar w:fldCharType="begin"/>
      </w:r>
      <w:r w:rsidR="00A02404" w:rsidRPr="00B41196">
        <w:rPr>
          <w:lang w:val="es-ES_tradnl"/>
        </w:rPr>
        <w:instrText xml:space="preserve"> TOC \o "1-3" \h \z \u </w:instrText>
      </w:r>
      <w:r w:rsidRPr="00B41196">
        <w:rPr>
          <w:lang w:val="es-ES_tradnl"/>
        </w:rPr>
        <w:fldChar w:fldCharType="separate"/>
      </w:r>
      <w:hyperlink w:anchor="_Toc129597539" w:history="1">
        <w:r w:rsidR="00B41196" w:rsidRPr="00B41196">
          <w:rPr>
            <w:rStyle w:val="Hyperlink"/>
            <w:noProof/>
            <w:lang w:val="es-ES_tradnl"/>
          </w:rPr>
          <w:t>1.</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Objetivo, alcance y usuarios</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_Toc129597539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4B4C5C1B" w14:textId="39DDF91F" w:rsidR="00B41196" w:rsidRPr="00B41196" w:rsidRDefault="00F76A6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0" w:history="1">
        <w:r w:rsidR="00B41196" w:rsidRPr="00B41196">
          <w:rPr>
            <w:rStyle w:val="Hyperlink"/>
            <w:noProof/>
            <w:lang w:val="es-ES_tradnl"/>
          </w:rPr>
          <w:t>2.</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Documentos de referencia</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_Toc129597540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4B764715" w14:textId="78FB4695" w:rsidR="00B41196" w:rsidRPr="00B41196" w:rsidRDefault="00F76A6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1" w:history="1">
        <w:r w:rsidR="00B41196" w:rsidRPr="00B41196">
          <w:rPr>
            <w:rStyle w:val="Hyperlink"/>
            <w:noProof/>
            <w:lang w:val="es-ES_tradnl"/>
          </w:rPr>
          <w:t>3.</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Computación móvil</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_Toc129597541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1391D137" w14:textId="2A0D17D2" w:rsidR="00B41196" w:rsidRPr="00B41196" w:rsidRDefault="00F76A6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542" w:history="1">
        <w:r w:rsidR="00B41196" w:rsidRPr="00B41196">
          <w:rPr>
            <w:rStyle w:val="Hyperlink"/>
            <w:noProof/>
            <w:lang w:val="es-ES_tradnl"/>
          </w:rPr>
          <w:t>3.1.</w:t>
        </w:r>
        <w:r w:rsidR="00B41196" w:rsidRPr="00B41196">
          <w:rPr>
            <w:rFonts w:asciiTheme="minorHAnsi" w:eastAsiaTheme="minorEastAsia" w:hAnsiTheme="minorHAnsi" w:cstheme="minorBidi"/>
            <w:smallCaps w:val="0"/>
            <w:noProof/>
            <w:sz w:val="22"/>
            <w:szCs w:val="22"/>
            <w:lang w:val="es-ES_tradnl" w:eastAsia="en-US" w:bidi="ar-SA"/>
          </w:rPr>
          <w:tab/>
        </w:r>
        <w:r w:rsidR="00B41196" w:rsidRPr="00B41196">
          <w:rPr>
            <w:rStyle w:val="Hyperlink"/>
            <w:noProof/>
            <w:lang w:val="es-ES_tradnl"/>
          </w:rPr>
          <w:t>Introducción</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_Toc129597542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5C13E3A0" w14:textId="4D5EAB59" w:rsidR="00B41196" w:rsidRPr="00B41196" w:rsidRDefault="00F76A6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543" w:history="1">
        <w:r w:rsidR="00B41196" w:rsidRPr="00B41196">
          <w:rPr>
            <w:rStyle w:val="Hyperlink"/>
            <w:noProof/>
            <w:lang w:val="es-ES_tradnl"/>
          </w:rPr>
          <w:t>3.2.</w:t>
        </w:r>
        <w:r w:rsidR="00B41196" w:rsidRPr="00B41196">
          <w:rPr>
            <w:rFonts w:asciiTheme="minorHAnsi" w:eastAsiaTheme="minorEastAsia" w:hAnsiTheme="minorHAnsi" w:cstheme="minorBidi"/>
            <w:smallCaps w:val="0"/>
            <w:noProof/>
            <w:sz w:val="22"/>
            <w:szCs w:val="22"/>
            <w:lang w:val="es-ES_tradnl" w:eastAsia="en-US" w:bidi="ar-SA"/>
          </w:rPr>
          <w:tab/>
        </w:r>
        <w:r w:rsidR="00B41196" w:rsidRPr="00B41196">
          <w:rPr>
            <w:rStyle w:val="Hyperlink"/>
            <w:noProof/>
            <w:lang w:val="es-ES_tradnl"/>
          </w:rPr>
          <w:t>Reglas básicas</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_Toc129597543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02105742" w14:textId="5F9A01D4" w:rsidR="00B41196" w:rsidRPr="00B41196" w:rsidRDefault="00F76A6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4" w:history="1">
        <w:r w:rsidR="00B41196" w:rsidRPr="00B41196">
          <w:rPr>
            <w:rStyle w:val="Hyperlink"/>
            <w:noProof/>
            <w:lang w:val="es-ES_tradnl"/>
          </w:rPr>
          <w:t>4.</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Tele-trabajo y trabajo desde casa</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_Toc129597544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4</w:t>
        </w:r>
        <w:r w:rsidR="00B41196" w:rsidRPr="00B41196">
          <w:rPr>
            <w:noProof/>
            <w:webHidden/>
            <w:lang w:val="es-ES_tradnl"/>
          </w:rPr>
          <w:fldChar w:fldCharType="end"/>
        </w:r>
      </w:hyperlink>
    </w:p>
    <w:p w14:paraId="47F02231" w14:textId="3C27A00C" w:rsidR="00B41196" w:rsidRPr="00B41196" w:rsidRDefault="00F76A6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545" w:history="1">
        <w:r w:rsidR="00B41196" w:rsidRPr="00B41196">
          <w:rPr>
            <w:rStyle w:val="Hyperlink"/>
            <w:noProof/>
            <w:lang w:val="es-ES_tradnl"/>
          </w:rPr>
          <w:t>4.1.</w:t>
        </w:r>
        <w:r w:rsidR="00B41196" w:rsidRPr="00B41196">
          <w:rPr>
            <w:rFonts w:asciiTheme="minorHAnsi" w:eastAsiaTheme="minorEastAsia" w:hAnsiTheme="minorHAnsi" w:cstheme="minorBidi"/>
            <w:smallCaps w:val="0"/>
            <w:noProof/>
            <w:sz w:val="22"/>
            <w:szCs w:val="22"/>
            <w:lang w:val="es-ES_tradnl" w:eastAsia="en-US" w:bidi="ar-SA"/>
          </w:rPr>
          <w:tab/>
        </w:r>
        <w:r w:rsidR="00B41196" w:rsidRPr="00B41196">
          <w:rPr>
            <w:rStyle w:val="Hyperlink"/>
            <w:noProof/>
            <w:lang w:val="es-ES_tradnl"/>
          </w:rPr>
          <w:t>Introducción</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_Toc129597545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4</w:t>
        </w:r>
        <w:r w:rsidR="00B41196" w:rsidRPr="00B41196">
          <w:rPr>
            <w:noProof/>
            <w:webHidden/>
            <w:lang w:val="es-ES_tradnl"/>
          </w:rPr>
          <w:fldChar w:fldCharType="end"/>
        </w:r>
      </w:hyperlink>
    </w:p>
    <w:p w14:paraId="625C99E0" w14:textId="15848BAE" w:rsidR="00B41196" w:rsidRPr="00B41196" w:rsidRDefault="00F76A6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546" w:history="1">
        <w:r w:rsidR="00B41196" w:rsidRPr="00B41196">
          <w:rPr>
            <w:rStyle w:val="Hyperlink"/>
            <w:noProof/>
            <w:lang w:val="es-ES_tradnl"/>
          </w:rPr>
          <w:t>4.2.</w:t>
        </w:r>
        <w:r w:rsidR="00B41196" w:rsidRPr="00B41196">
          <w:rPr>
            <w:rFonts w:asciiTheme="minorHAnsi" w:eastAsiaTheme="minorEastAsia" w:hAnsiTheme="minorHAnsi" w:cstheme="minorBidi"/>
            <w:smallCaps w:val="0"/>
            <w:noProof/>
            <w:sz w:val="22"/>
            <w:szCs w:val="22"/>
            <w:lang w:val="es-ES_tradnl" w:eastAsia="en-US" w:bidi="ar-SA"/>
          </w:rPr>
          <w:tab/>
        </w:r>
        <w:r w:rsidR="00B41196" w:rsidRPr="00B41196">
          <w:rPr>
            <w:rStyle w:val="Hyperlink"/>
            <w:noProof/>
            <w:lang w:val="es-ES_tradnl"/>
          </w:rPr>
          <w:t>Normas adicionales para el tele-trabajo</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_Toc129597546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4</w:t>
        </w:r>
        <w:r w:rsidR="00B41196" w:rsidRPr="00B41196">
          <w:rPr>
            <w:noProof/>
            <w:webHidden/>
            <w:lang w:val="es-ES_tradnl"/>
          </w:rPr>
          <w:fldChar w:fldCharType="end"/>
        </w:r>
      </w:hyperlink>
    </w:p>
    <w:p w14:paraId="158822AF" w14:textId="54286D91" w:rsidR="00B41196" w:rsidRPr="00B41196" w:rsidRDefault="00F76A6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7" w:history="1">
        <w:r w:rsidR="00B41196" w:rsidRPr="00B41196">
          <w:rPr>
            <w:rStyle w:val="Hyperlink"/>
            <w:noProof/>
            <w:lang w:val="es-ES_tradnl"/>
          </w:rPr>
          <w:t>5.</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Gestión de registros guardados en base a este documento</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_Toc129597547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5</w:t>
        </w:r>
        <w:r w:rsidR="00B41196" w:rsidRPr="00B41196">
          <w:rPr>
            <w:noProof/>
            <w:webHidden/>
            <w:lang w:val="es-ES_tradnl"/>
          </w:rPr>
          <w:fldChar w:fldCharType="end"/>
        </w:r>
      </w:hyperlink>
    </w:p>
    <w:p w14:paraId="22A7542A" w14:textId="6BA87C44" w:rsidR="00B41196" w:rsidRPr="00B41196" w:rsidRDefault="00F76A6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8" w:history="1">
        <w:r w:rsidR="00B41196" w:rsidRPr="00B41196">
          <w:rPr>
            <w:rStyle w:val="Hyperlink"/>
            <w:noProof/>
            <w:lang w:val="es-ES_tradnl"/>
          </w:rPr>
          <w:t>6.</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Validez y gestión de documentos</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_Toc129597548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5</w:t>
        </w:r>
        <w:r w:rsidR="00B41196" w:rsidRPr="00B41196">
          <w:rPr>
            <w:noProof/>
            <w:webHidden/>
            <w:lang w:val="es-ES_tradnl"/>
          </w:rPr>
          <w:fldChar w:fldCharType="end"/>
        </w:r>
      </w:hyperlink>
    </w:p>
    <w:p w14:paraId="3397AECD" w14:textId="70C7317B" w:rsidR="00A02404" w:rsidRPr="00B41196" w:rsidRDefault="002B5B5C">
      <w:pPr>
        <w:pStyle w:val="TOC1"/>
        <w:tabs>
          <w:tab w:val="left" w:pos="440"/>
          <w:tab w:val="right" w:leader="dot" w:pos="9062"/>
        </w:tabs>
        <w:rPr>
          <w:rFonts w:eastAsia="Times New Roman"/>
          <w:b w:val="0"/>
          <w:bCs w:val="0"/>
          <w:caps w:val="0"/>
          <w:sz w:val="22"/>
          <w:szCs w:val="22"/>
          <w:lang w:val="es-ES_tradnl"/>
        </w:rPr>
      </w:pPr>
      <w:r w:rsidRPr="00B41196">
        <w:rPr>
          <w:lang w:val="es-ES_tradnl"/>
        </w:rPr>
        <w:fldChar w:fldCharType="end"/>
      </w:r>
    </w:p>
    <w:p w14:paraId="50C54DD3" w14:textId="61C03B54" w:rsidR="00CE5F77" w:rsidRPr="00B41196" w:rsidRDefault="00CE5F77" w:rsidP="00CE5F77">
      <w:pPr>
        <w:pStyle w:val="Heading1"/>
        <w:rPr>
          <w:lang w:val="es-ES_tradnl"/>
        </w:rPr>
      </w:pPr>
      <w:r w:rsidRPr="00B41196">
        <w:rPr>
          <w:lang w:val="es-ES_tradnl"/>
        </w:rPr>
        <w:br w:type="page"/>
      </w:r>
      <w:bookmarkStart w:id="4" w:name="_Toc265755049"/>
      <w:bookmarkStart w:id="5" w:name="_Toc269999966"/>
      <w:bookmarkStart w:id="6" w:name="_Toc129597539"/>
      <w:r w:rsidRPr="00B41196">
        <w:rPr>
          <w:lang w:val="es-ES_tradnl"/>
        </w:rPr>
        <w:lastRenderedPageBreak/>
        <w:t>Objetivo, alcance y usuarios</w:t>
      </w:r>
      <w:bookmarkEnd w:id="4"/>
      <w:bookmarkEnd w:id="5"/>
      <w:bookmarkEnd w:id="6"/>
    </w:p>
    <w:p w14:paraId="3C4771F1" w14:textId="77777777" w:rsidR="00CE5F77" w:rsidRPr="00B41196" w:rsidRDefault="00CE5F77" w:rsidP="00B41196">
      <w:pPr>
        <w:rPr>
          <w:lang w:val="es-ES_tradnl"/>
        </w:rPr>
      </w:pPr>
      <w:r w:rsidRPr="00B41196">
        <w:rPr>
          <w:lang w:val="es-ES_tradnl"/>
        </w:rPr>
        <w:t>El objetivo del presente documento es evitar el acceso no autorizado a dispositivos ubicados tanto dentro como fuera de las instalaciones de la organización.</w:t>
      </w:r>
    </w:p>
    <w:p w14:paraId="1BEAFFAC" w14:textId="7988F111" w:rsidR="00CE5F77" w:rsidRPr="00B41196" w:rsidRDefault="00CE5F77" w:rsidP="007168F2">
      <w:pPr>
        <w:rPr>
          <w:lang w:val="es-ES_tradnl"/>
        </w:rPr>
      </w:pPr>
      <w:r w:rsidRPr="00B41196">
        <w:rPr>
          <w:lang w:val="es-ES_tradnl"/>
        </w:rPr>
        <w:t xml:space="preserve">Este documento se aplica a todo el alcance del </w:t>
      </w:r>
      <w:r w:rsidR="007168F2" w:rsidRPr="00B41196">
        <w:rPr>
          <w:lang w:val="es-ES_tradnl"/>
        </w:rPr>
        <w:t>Sistema de Gestión de Seguridad de la Información (SGSI)</w:t>
      </w:r>
      <w:r w:rsidRPr="00B41196">
        <w:rPr>
          <w:lang w:val="es-ES_tradnl"/>
        </w:rPr>
        <w:t>; es decir, a todas las personas, datos y equipos incluidos en el alcance del SGSI.</w:t>
      </w:r>
    </w:p>
    <w:p w14:paraId="215F2A26" w14:textId="77777777" w:rsidR="00CE5F77" w:rsidRPr="00B41196" w:rsidRDefault="00CE5F77" w:rsidP="00CE5F77">
      <w:pPr>
        <w:rPr>
          <w:lang w:val="es-ES_tradnl"/>
        </w:rPr>
      </w:pPr>
      <w:r w:rsidRPr="00B41196">
        <w:rPr>
          <w:lang w:val="es-ES_tradnl"/>
        </w:rPr>
        <w:t xml:space="preserve">Los usuarios de este documento son todos los empleados de </w:t>
      </w:r>
      <w:commentRangeStart w:id="7"/>
      <w:r w:rsidRPr="00B41196">
        <w:rPr>
          <w:lang w:val="es-ES_tradnl"/>
        </w:rPr>
        <w:t>[nombre de la organización]</w:t>
      </w:r>
      <w:commentRangeEnd w:id="7"/>
      <w:r w:rsidR="007168F2" w:rsidRPr="00B41196">
        <w:rPr>
          <w:rStyle w:val="CommentReference"/>
        </w:rPr>
        <w:commentReference w:id="7"/>
      </w:r>
      <w:r w:rsidRPr="00B41196">
        <w:rPr>
          <w:lang w:val="es-ES_tradnl"/>
        </w:rPr>
        <w:t>.</w:t>
      </w:r>
    </w:p>
    <w:p w14:paraId="5AE0C447" w14:textId="77777777" w:rsidR="00CE5F77" w:rsidRPr="00B41196" w:rsidRDefault="00CE5F77" w:rsidP="00CE5F77">
      <w:pPr>
        <w:rPr>
          <w:lang w:val="es-ES_tradnl"/>
        </w:rPr>
      </w:pPr>
    </w:p>
    <w:p w14:paraId="7BD6B4C7" w14:textId="41D77F95" w:rsidR="00CE5F77" w:rsidRPr="00B41196" w:rsidRDefault="00CE5F77" w:rsidP="00CE5F77">
      <w:pPr>
        <w:pStyle w:val="Heading1"/>
        <w:rPr>
          <w:lang w:val="es-ES_tradnl"/>
        </w:rPr>
      </w:pPr>
      <w:bookmarkStart w:id="8" w:name="_Toc265755050"/>
      <w:bookmarkStart w:id="9" w:name="_Toc269999967"/>
      <w:bookmarkStart w:id="10" w:name="_Toc129597540"/>
      <w:r w:rsidRPr="00B41196">
        <w:rPr>
          <w:lang w:val="es-ES_tradnl"/>
        </w:rPr>
        <w:t>Documentos de referencia</w:t>
      </w:r>
      <w:bookmarkEnd w:id="8"/>
      <w:bookmarkEnd w:id="9"/>
      <w:bookmarkEnd w:id="10"/>
    </w:p>
    <w:p w14:paraId="76E22017" w14:textId="1E6AC573" w:rsidR="00CE5F77" w:rsidRPr="00B41196" w:rsidRDefault="00CE5F77" w:rsidP="00CE5F77">
      <w:pPr>
        <w:numPr>
          <w:ilvl w:val="0"/>
          <w:numId w:val="4"/>
        </w:numPr>
        <w:spacing w:after="0"/>
        <w:rPr>
          <w:lang w:val="es-ES_tradnl"/>
        </w:rPr>
      </w:pPr>
      <w:r w:rsidRPr="00B41196">
        <w:rPr>
          <w:lang w:val="es-ES_tradnl"/>
        </w:rPr>
        <w:t xml:space="preserve">Norma ISO/IEC 27001, </w:t>
      </w:r>
      <w:r w:rsidR="007168F2" w:rsidRPr="00B41196">
        <w:rPr>
          <w:lang w:val="es-ES_tradnl"/>
        </w:rPr>
        <w:t>cláusulas</w:t>
      </w:r>
      <w:r w:rsidRPr="00B41196">
        <w:rPr>
          <w:lang w:val="es-ES_tradnl"/>
        </w:rPr>
        <w:t xml:space="preserve"> </w:t>
      </w:r>
      <w:r w:rsidR="00B213E7" w:rsidRPr="00B41196">
        <w:rPr>
          <w:lang w:val="es-ES_tradnl"/>
        </w:rPr>
        <w:t>A.6.7, A.7.9, y A.8.1</w:t>
      </w:r>
    </w:p>
    <w:p w14:paraId="5BF5FE7A" w14:textId="77777777" w:rsidR="00CE5F77" w:rsidRPr="00B41196" w:rsidRDefault="00CE5F77" w:rsidP="00CE5F77">
      <w:pPr>
        <w:numPr>
          <w:ilvl w:val="0"/>
          <w:numId w:val="4"/>
        </w:numPr>
        <w:spacing w:after="0"/>
        <w:rPr>
          <w:lang w:val="es-ES_tradnl"/>
        </w:rPr>
      </w:pPr>
      <w:commentRangeStart w:id="11"/>
      <w:r w:rsidRPr="00B41196">
        <w:rPr>
          <w:lang w:val="es-ES_tradnl"/>
        </w:rPr>
        <w:t>Política de seguridad de la información</w:t>
      </w:r>
      <w:commentRangeEnd w:id="11"/>
      <w:r w:rsidR="007168F2" w:rsidRPr="00B41196">
        <w:rPr>
          <w:rStyle w:val="CommentReference"/>
        </w:rPr>
        <w:commentReference w:id="11"/>
      </w:r>
    </w:p>
    <w:p w14:paraId="07306C5C" w14:textId="06F6C645" w:rsidR="006175D6" w:rsidRPr="00B41196" w:rsidRDefault="006175D6" w:rsidP="00CE5F77">
      <w:pPr>
        <w:numPr>
          <w:ilvl w:val="0"/>
          <w:numId w:val="4"/>
        </w:numPr>
        <w:spacing w:after="0"/>
        <w:rPr>
          <w:lang w:val="es-ES_tradnl"/>
        </w:rPr>
      </w:pPr>
      <w:commentRangeStart w:id="12"/>
      <w:r w:rsidRPr="00B41196">
        <w:rPr>
          <w:lang w:val="es-ES_tradnl"/>
        </w:rPr>
        <w:t xml:space="preserve">[Política de </w:t>
      </w:r>
      <w:r w:rsidR="00CA0244" w:rsidRPr="00B41196">
        <w:rPr>
          <w:lang w:val="es-ES_tradnl"/>
        </w:rPr>
        <w:t>c</w:t>
      </w:r>
      <w:r w:rsidRPr="00B41196">
        <w:rPr>
          <w:lang w:val="es-ES_tradnl"/>
        </w:rPr>
        <w:t xml:space="preserve">lasificación de la </w:t>
      </w:r>
      <w:r w:rsidR="00CA0244" w:rsidRPr="00B41196">
        <w:rPr>
          <w:lang w:val="es-ES_tradnl"/>
        </w:rPr>
        <w:t>i</w:t>
      </w:r>
      <w:r w:rsidRPr="00B41196">
        <w:rPr>
          <w:lang w:val="es-ES_tradnl"/>
        </w:rPr>
        <w:t>nformación]</w:t>
      </w:r>
      <w:commentRangeEnd w:id="12"/>
      <w:r w:rsidR="007168F2" w:rsidRPr="00B41196">
        <w:rPr>
          <w:rStyle w:val="CommentReference"/>
        </w:rPr>
        <w:commentReference w:id="12"/>
      </w:r>
    </w:p>
    <w:p w14:paraId="67B9B752" w14:textId="484F886A" w:rsidR="00CE5F77" w:rsidRPr="00B41196" w:rsidRDefault="00CE5F77" w:rsidP="00CE5F77">
      <w:pPr>
        <w:numPr>
          <w:ilvl w:val="0"/>
          <w:numId w:val="4"/>
        </w:numPr>
        <w:rPr>
          <w:lang w:val="es-ES_tradnl"/>
        </w:rPr>
      </w:pPr>
      <w:commentRangeStart w:id="13"/>
      <w:r w:rsidRPr="00B41196">
        <w:rPr>
          <w:lang w:val="es-ES_tradnl"/>
        </w:rPr>
        <w:t>[</w:t>
      </w:r>
      <w:r w:rsidR="00CA0244" w:rsidRPr="00B41196">
        <w:rPr>
          <w:lang w:val="es-ES_tradnl"/>
        </w:rPr>
        <w:t>Política de seguridad de TI</w:t>
      </w:r>
      <w:r w:rsidRPr="00B41196">
        <w:rPr>
          <w:lang w:val="es-ES_tradnl"/>
        </w:rPr>
        <w:t>]</w:t>
      </w:r>
      <w:commentRangeEnd w:id="13"/>
      <w:r w:rsidR="007168F2" w:rsidRPr="00B41196">
        <w:rPr>
          <w:rStyle w:val="CommentReference"/>
        </w:rPr>
        <w:commentReference w:id="13"/>
      </w:r>
    </w:p>
    <w:p w14:paraId="5ABAC3F1" w14:textId="77777777" w:rsidR="00CE5F77" w:rsidRPr="00B41196" w:rsidRDefault="00CE5F77" w:rsidP="00CE5F77">
      <w:pPr>
        <w:rPr>
          <w:lang w:val="es-ES_tradnl"/>
        </w:rPr>
      </w:pPr>
    </w:p>
    <w:p w14:paraId="49FBD7C1" w14:textId="2652FB68" w:rsidR="00CE5F77" w:rsidRPr="00B41196" w:rsidRDefault="00CE5F77" w:rsidP="00CE5F77">
      <w:pPr>
        <w:pStyle w:val="Heading1"/>
        <w:rPr>
          <w:lang w:val="es-ES_tradnl"/>
        </w:rPr>
      </w:pPr>
      <w:bookmarkStart w:id="14" w:name="_Toc265755051"/>
      <w:bookmarkStart w:id="15" w:name="_Toc269999968"/>
      <w:bookmarkStart w:id="16" w:name="_Toc129597541"/>
      <w:r w:rsidRPr="00B41196">
        <w:rPr>
          <w:lang w:val="es-ES_tradnl"/>
        </w:rPr>
        <w:t>Computación móvil</w:t>
      </w:r>
      <w:bookmarkEnd w:id="14"/>
      <w:bookmarkEnd w:id="15"/>
      <w:bookmarkEnd w:id="16"/>
    </w:p>
    <w:p w14:paraId="5D90F3D5" w14:textId="3594E400" w:rsidR="00CE5F77" w:rsidRPr="00B41196" w:rsidRDefault="00CE5F77" w:rsidP="00CE5F77">
      <w:pPr>
        <w:pStyle w:val="Heading2"/>
        <w:rPr>
          <w:lang w:val="es-ES_tradnl"/>
        </w:rPr>
      </w:pPr>
      <w:bookmarkStart w:id="17" w:name="_Toc265755052"/>
      <w:bookmarkStart w:id="18" w:name="_Toc269999969"/>
      <w:bookmarkStart w:id="19" w:name="_Toc129597542"/>
      <w:r w:rsidRPr="00B41196">
        <w:rPr>
          <w:lang w:val="es-ES_tradnl"/>
        </w:rPr>
        <w:t>Introducción</w:t>
      </w:r>
      <w:bookmarkEnd w:id="17"/>
      <w:bookmarkEnd w:id="18"/>
      <w:bookmarkEnd w:id="19"/>
    </w:p>
    <w:p w14:paraId="1CE721BA" w14:textId="18733EFA" w:rsidR="00CE5F77" w:rsidRPr="00B41196" w:rsidRDefault="00CE5F77" w:rsidP="007168F2">
      <w:pPr>
        <w:rPr>
          <w:lang w:val="es-ES_tradnl"/>
        </w:rPr>
      </w:pPr>
      <w:r w:rsidRPr="00B41196">
        <w:rPr>
          <w:lang w:val="es-ES_tradnl"/>
        </w:rPr>
        <w:t>Entre los equipos de computación móvil se incluyen todo tipo de ordenadores portátiles, teléfonos móviles, tarjetas de memoria y demás equipamiento móvil utilizado para almacenamiento, procesamiento y transferencia de datos</w:t>
      </w:r>
      <w:r w:rsidR="00B213E7" w:rsidRPr="00B41196">
        <w:rPr>
          <w:lang w:val="es-ES_tradnl"/>
        </w:rPr>
        <w:t xml:space="preserve"> sin importar dónde se utilice dicho equipo.</w:t>
      </w:r>
    </w:p>
    <w:p w14:paraId="6A058CE6" w14:textId="43933D6F" w:rsidR="00CE5F77" w:rsidRPr="00B41196" w:rsidRDefault="00CE5F77" w:rsidP="007168F2">
      <w:pPr>
        <w:rPr>
          <w:lang w:val="es-ES_tradnl"/>
        </w:rPr>
      </w:pPr>
      <w:commentRangeStart w:id="20"/>
      <w:r w:rsidRPr="00B41196">
        <w:rPr>
          <w:lang w:val="es-ES_tradnl"/>
        </w:rPr>
        <w:t xml:space="preserve">El equipamiento mencionado precedentemente puede ser llevado fuera de las instalaciones solamente con autorización, de acuerdo a lo establecido en la </w:t>
      </w:r>
      <w:r w:rsidR="007168F2" w:rsidRPr="00B41196">
        <w:rPr>
          <w:lang w:val="es-ES_tradnl"/>
        </w:rPr>
        <w:t>Política de seguridad de TI</w:t>
      </w:r>
      <w:r w:rsidRPr="00B41196">
        <w:rPr>
          <w:lang w:val="es-ES_tradnl"/>
        </w:rPr>
        <w:t>.</w:t>
      </w:r>
      <w:commentRangeEnd w:id="20"/>
      <w:r w:rsidR="007168F2" w:rsidRPr="00B41196">
        <w:rPr>
          <w:rStyle w:val="CommentReference"/>
        </w:rPr>
        <w:commentReference w:id="20"/>
      </w:r>
    </w:p>
    <w:p w14:paraId="71FB3376" w14:textId="10F2451D" w:rsidR="00CE5F77" w:rsidRPr="00B41196" w:rsidRDefault="00CE5F77" w:rsidP="00CE5F77">
      <w:pPr>
        <w:pStyle w:val="Heading2"/>
        <w:rPr>
          <w:lang w:val="es-ES_tradnl"/>
        </w:rPr>
      </w:pPr>
      <w:bookmarkStart w:id="21" w:name="_Toc265755053"/>
      <w:bookmarkStart w:id="22" w:name="_Toc269999970"/>
      <w:bookmarkStart w:id="23" w:name="_Toc129597543"/>
      <w:r w:rsidRPr="00B41196">
        <w:rPr>
          <w:lang w:val="es-ES_tradnl"/>
        </w:rPr>
        <w:t>Reglas básicas</w:t>
      </w:r>
      <w:bookmarkEnd w:id="21"/>
      <w:bookmarkEnd w:id="22"/>
      <w:bookmarkEnd w:id="23"/>
    </w:p>
    <w:p w14:paraId="4CF222E3" w14:textId="77777777" w:rsidR="00CE5F77" w:rsidRPr="00B41196" w:rsidRDefault="00CE5F77" w:rsidP="00CE5F77">
      <w:pPr>
        <w:rPr>
          <w:lang w:val="es-ES_tradnl"/>
        </w:rPr>
      </w:pPr>
      <w:r w:rsidRPr="00B41196">
        <w:rPr>
          <w:lang w:val="es-ES_tradnl"/>
        </w:rPr>
        <w:t>Se debe tener especial cuidado cuando los equipos de computación móvil se encuentran en vehículos (incluyendo automóviles), espacios públicos, habitaciones de hotel, salas de reunión, centros de conferencias y demás áreas no protegidas exteriores a las instalaciones de la organización.</w:t>
      </w:r>
    </w:p>
    <w:p w14:paraId="00314366" w14:textId="59691E4B" w:rsidR="00CE5F77" w:rsidRPr="00B41196" w:rsidRDefault="00CE5F77" w:rsidP="00CE5F77">
      <w:pPr>
        <w:rPr>
          <w:lang w:val="es-ES_tradnl"/>
        </w:rPr>
      </w:pPr>
      <w:r w:rsidRPr="00B41196">
        <w:rPr>
          <w:lang w:val="es-ES_tradnl"/>
        </w:rPr>
        <w:t>La persona que se lleva equipos de computación móvil fuera de las instalaciones debe cumplir las siguientes reglas:</w:t>
      </w:r>
    </w:p>
    <w:p w14:paraId="7CF346DD" w14:textId="77777777" w:rsidR="00CE5F77" w:rsidRPr="00B41196" w:rsidRDefault="00CE5F77" w:rsidP="00CE5F77">
      <w:pPr>
        <w:numPr>
          <w:ilvl w:val="0"/>
          <w:numId w:val="10"/>
        </w:numPr>
        <w:spacing w:after="0" w:line="240" w:lineRule="auto"/>
        <w:rPr>
          <w:lang w:val="es-ES_tradnl"/>
        </w:rPr>
      </w:pPr>
      <w:commentRangeStart w:id="24"/>
      <w:r w:rsidRPr="00B41196">
        <w:rPr>
          <w:lang w:val="es-ES_tradnl"/>
        </w:rPr>
        <w:t>El equipamiento de computación móvil que contiene información importante, sensible o crítica no debe ser desatendido y, en lo posible, debe quedar resguardado bajo llave o se deben utilizar trabas especiales para asegurarlo.</w:t>
      </w:r>
      <w:commentRangeEnd w:id="24"/>
      <w:r w:rsidR="00B05B56" w:rsidRPr="00B41196">
        <w:rPr>
          <w:rStyle w:val="CommentReference"/>
        </w:rPr>
        <w:commentReference w:id="24"/>
      </w:r>
    </w:p>
    <w:p w14:paraId="1BF28FF0" w14:textId="12AB789A" w:rsidR="00CE5F77" w:rsidRPr="00B41196" w:rsidRDefault="00CE5F77" w:rsidP="00CE5F77">
      <w:pPr>
        <w:numPr>
          <w:ilvl w:val="0"/>
          <w:numId w:val="10"/>
        </w:numPr>
        <w:spacing w:after="0" w:line="240" w:lineRule="auto"/>
        <w:rPr>
          <w:lang w:val="es-ES_tradnl"/>
        </w:rPr>
      </w:pPr>
      <w:r w:rsidRPr="00B41196">
        <w:rPr>
          <w:lang w:val="es-ES_tradnl"/>
        </w:rPr>
        <w:t>Cuando se utiliza equipamiento de computación móvil en lugares públicos, el usuario debe tener la precaución de que los datos no puedan ser leídos por personas no autorizadas.</w:t>
      </w:r>
    </w:p>
    <w:p w14:paraId="4388B198" w14:textId="77777777" w:rsidR="00CE5F77" w:rsidRPr="00B41196" w:rsidRDefault="00CE5F77" w:rsidP="00CE5F77">
      <w:pPr>
        <w:numPr>
          <w:ilvl w:val="0"/>
          <w:numId w:val="10"/>
        </w:numPr>
        <w:spacing w:after="0" w:line="240" w:lineRule="auto"/>
        <w:rPr>
          <w:lang w:val="es-ES_tradnl"/>
        </w:rPr>
      </w:pPr>
      <w:r w:rsidRPr="00B41196">
        <w:rPr>
          <w:lang w:val="es-ES_tradnl"/>
        </w:rPr>
        <w:lastRenderedPageBreak/>
        <w:t xml:space="preserve">Las actualizaciones de parches y demás configuraciones del sistema son realizadas </w:t>
      </w:r>
      <w:commentRangeStart w:id="25"/>
      <w:r w:rsidRPr="00B41196">
        <w:rPr>
          <w:lang w:val="es-ES_tradnl"/>
        </w:rPr>
        <w:t>[indicar cómo se implementa técnicamente o hacer referencia a un documento que defina el proceso]</w:t>
      </w:r>
      <w:commentRangeEnd w:id="25"/>
      <w:r w:rsidR="00B05B56" w:rsidRPr="00B41196">
        <w:rPr>
          <w:rStyle w:val="CommentReference"/>
        </w:rPr>
        <w:commentReference w:id="25"/>
      </w:r>
      <w:r w:rsidRPr="00B41196">
        <w:rPr>
          <w:lang w:val="es-ES_tradnl"/>
        </w:rPr>
        <w:t>.</w:t>
      </w:r>
    </w:p>
    <w:p w14:paraId="6E11F207" w14:textId="77777777" w:rsidR="00CE5F77" w:rsidRPr="00B41196" w:rsidRDefault="00CE5F77" w:rsidP="00CE5F77">
      <w:pPr>
        <w:numPr>
          <w:ilvl w:val="0"/>
          <w:numId w:val="10"/>
        </w:numPr>
        <w:spacing w:after="0" w:line="240" w:lineRule="auto"/>
        <w:rPr>
          <w:lang w:val="es-ES_tradnl"/>
        </w:rPr>
      </w:pPr>
      <w:r w:rsidRPr="00B41196">
        <w:rPr>
          <w:lang w:val="es-ES_tradnl"/>
        </w:rPr>
        <w:t xml:space="preserve">La protección contra códigos maliciosos se instala y actualiza </w:t>
      </w:r>
      <w:commentRangeStart w:id="26"/>
      <w:r w:rsidRPr="00B41196">
        <w:rPr>
          <w:lang w:val="es-ES_tradnl"/>
        </w:rPr>
        <w:t>[indicar cómo se implementa técnicamente o hacer referencia a un documento que defina este proceso]</w:t>
      </w:r>
      <w:commentRangeEnd w:id="26"/>
      <w:r w:rsidR="00B05B56" w:rsidRPr="00B41196">
        <w:rPr>
          <w:rStyle w:val="CommentReference"/>
        </w:rPr>
        <w:commentReference w:id="26"/>
      </w:r>
      <w:r w:rsidRPr="00B41196">
        <w:rPr>
          <w:lang w:val="es-ES_tradnl"/>
        </w:rPr>
        <w:t>.</w:t>
      </w:r>
    </w:p>
    <w:p w14:paraId="417EE044" w14:textId="77777777" w:rsidR="00CE5F77" w:rsidRPr="00B41196" w:rsidRDefault="00CE5F77" w:rsidP="00CE5F77">
      <w:pPr>
        <w:numPr>
          <w:ilvl w:val="0"/>
          <w:numId w:val="10"/>
        </w:numPr>
        <w:spacing w:after="0" w:line="240" w:lineRule="auto"/>
        <w:rPr>
          <w:lang w:val="es-ES_tradnl"/>
        </w:rPr>
      </w:pPr>
      <w:r w:rsidRPr="00B41196">
        <w:rPr>
          <w:lang w:val="es-ES_tradnl"/>
        </w:rPr>
        <w:t xml:space="preserve">La persona que utiliza equipamiento de computación móvil fuera de las instalaciones es responsable de realizar periódicamente copias de seguridad de datos </w:t>
      </w:r>
      <w:commentRangeStart w:id="27"/>
      <w:r w:rsidRPr="00B41196">
        <w:rPr>
          <w:lang w:val="es-ES_tradnl"/>
        </w:rPr>
        <w:t>[indicar cómo se implementa técnicamente o hacer referencia a un documento que defina el proceso]</w:t>
      </w:r>
      <w:commentRangeEnd w:id="27"/>
      <w:r w:rsidR="00B05B56" w:rsidRPr="00B41196">
        <w:rPr>
          <w:rStyle w:val="CommentReference"/>
        </w:rPr>
        <w:commentReference w:id="27"/>
      </w:r>
      <w:r w:rsidRPr="00B41196">
        <w:rPr>
          <w:lang w:val="es-ES_tradnl"/>
        </w:rPr>
        <w:t>.</w:t>
      </w:r>
    </w:p>
    <w:p w14:paraId="3B6E75EF" w14:textId="3B3918A3" w:rsidR="00CE5F77" w:rsidRPr="00B41196" w:rsidRDefault="00CE5F77" w:rsidP="00CE5F77">
      <w:pPr>
        <w:numPr>
          <w:ilvl w:val="0"/>
          <w:numId w:val="10"/>
        </w:numPr>
        <w:spacing w:after="0" w:line="240" w:lineRule="auto"/>
        <w:rPr>
          <w:lang w:val="es-ES_tradnl"/>
        </w:rPr>
      </w:pPr>
      <w:r w:rsidRPr="00B41196">
        <w:rPr>
          <w:lang w:val="es-ES_tradnl"/>
        </w:rPr>
        <w:t xml:space="preserve">La conexión a redes de comunicación se realiza </w:t>
      </w:r>
      <w:commentRangeStart w:id="29"/>
      <w:r w:rsidRPr="00B41196">
        <w:rPr>
          <w:lang w:val="es-ES_tradnl"/>
        </w:rPr>
        <w:t>[indicar cómo se implementa técnicamente o hacer referencia a un documento que defina este proceso]</w:t>
      </w:r>
      <w:commentRangeEnd w:id="29"/>
      <w:r w:rsidR="00B05B56" w:rsidRPr="00B41196">
        <w:rPr>
          <w:rStyle w:val="CommentReference"/>
        </w:rPr>
        <w:commentReference w:id="29"/>
      </w:r>
      <w:r w:rsidRPr="00B41196">
        <w:rPr>
          <w:lang w:val="es-ES_tradnl"/>
        </w:rPr>
        <w:t>.</w:t>
      </w:r>
    </w:p>
    <w:p w14:paraId="5A89CBDD" w14:textId="77777777" w:rsidR="00615224" w:rsidRDefault="00CE5F77" w:rsidP="00615224">
      <w:pPr>
        <w:numPr>
          <w:ilvl w:val="0"/>
          <w:numId w:val="10"/>
        </w:numPr>
        <w:spacing w:after="0" w:line="240" w:lineRule="auto"/>
        <w:rPr>
          <w:lang w:val="es-ES_tradnl"/>
        </w:rPr>
      </w:pPr>
      <w:r w:rsidRPr="00B41196">
        <w:rPr>
          <w:lang w:val="es-ES_tradnl"/>
        </w:rPr>
        <w:t xml:space="preserve">La </w:t>
      </w:r>
      <w:commentRangeStart w:id="30"/>
      <w:r w:rsidRPr="00B41196">
        <w:rPr>
          <w:lang w:val="es-ES_tradnl"/>
        </w:rPr>
        <w:t>información</w:t>
      </w:r>
      <w:commentRangeEnd w:id="30"/>
      <w:r w:rsidR="00B05B56" w:rsidRPr="00B41196">
        <w:rPr>
          <w:rStyle w:val="CommentReference"/>
        </w:rPr>
        <w:commentReference w:id="30"/>
      </w:r>
      <w:r w:rsidRPr="00B41196">
        <w:rPr>
          <w:lang w:val="es-ES_tradnl"/>
        </w:rPr>
        <w:t xml:space="preserve"> que se encuentra en ordenadores portátiles debe estar encriptada </w:t>
      </w:r>
      <w:commentRangeStart w:id="31"/>
      <w:r w:rsidRPr="00B41196">
        <w:rPr>
          <w:lang w:val="es-ES_tradnl"/>
        </w:rPr>
        <w:t>[</w:t>
      </w:r>
      <w:r w:rsidR="000E0D31" w:rsidRPr="00B41196">
        <w:rPr>
          <w:lang w:val="es-ES_tradnl"/>
        </w:rPr>
        <w:t>especificar cómo se implementa técnicamente, o hacer referencia a un documento que define el proceso</w:t>
      </w:r>
      <w:commentRangeEnd w:id="31"/>
      <w:r w:rsidR="00B05B56" w:rsidRPr="00B41196">
        <w:rPr>
          <w:rStyle w:val="CommentReference"/>
        </w:rPr>
        <w:commentReference w:id="31"/>
      </w:r>
      <w:r w:rsidRPr="00B41196">
        <w:rPr>
          <w:lang w:val="es-ES_tradnl"/>
        </w:rPr>
        <w:t>].</w:t>
      </w:r>
    </w:p>
    <w:p w14:paraId="5D3B6208" w14:textId="77777777" w:rsidR="00615224" w:rsidRDefault="00615224" w:rsidP="00615224">
      <w:pPr>
        <w:spacing w:after="0" w:line="240" w:lineRule="auto"/>
        <w:ind w:left="360"/>
        <w:rPr>
          <w:lang w:val="es-ES_tradnl"/>
        </w:rPr>
      </w:pPr>
      <w:r>
        <w:rPr>
          <w:lang w:val="es-ES_tradnl"/>
        </w:rPr>
        <w:t>…</w:t>
      </w:r>
    </w:p>
    <w:p w14:paraId="6C80FC63" w14:textId="77777777" w:rsidR="00615224" w:rsidRDefault="00615224" w:rsidP="00615224">
      <w:pPr>
        <w:spacing w:after="0" w:line="240" w:lineRule="auto"/>
        <w:ind w:left="360"/>
        <w:rPr>
          <w:lang w:val="es-ES_tradnl"/>
        </w:rPr>
      </w:pPr>
    </w:p>
    <w:p w14:paraId="2EFA1411" w14:textId="77777777" w:rsidR="00615224" w:rsidRDefault="00615224" w:rsidP="00615224">
      <w:pPr>
        <w:spacing w:after="0" w:line="240" w:lineRule="auto"/>
        <w:ind w:left="360"/>
        <w:rPr>
          <w:lang w:val="es-ES_tradnl"/>
        </w:rPr>
      </w:pPr>
    </w:p>
    <w:p w14:paraId="19C61669" w14:textId="77777777" w:rsidR="00615224" w:rsidRDefault="00615224" w:rsidP="00615224">
      <w:pPr>
        <w:spacing w:line="240" w:lineRule="auto"/>
        <w:jc w:val="center"/>
        <w:rPr>
          <w:rFonts w:eastAsiaTheme="minorEastAsia"/>
          <w:lang w:eastAsia="en-US"/>
        </w:rPr>
      </w:pPr>
      <w:r>
        <w:rPr>
          <w:rFonts w:eastAsiaTheme="minorEastAsia"/>
          <w:lang w:eastAsia="en-US"/>
        </w:rPr>
        <w:t>** FIN DE MUESTRA GRATIS **</w:t>
      </w:r>
    </w:p>
    <w:p w14:paraId="129AAEB2" w14:textId="77777777" w:rsidR="00615224" w:rsidRDefault="00615224" w:rsidP="00615224">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615224" w:rsidRPr="006A2B6E" w14:paraId="4216F719" w14:textId="77777777" w:rsidTr="00F90A89">
        <w:tc>
          <w:tcPr>
            <w:tcW w:w="3150" w:type="dxa"/>
            <w:vAlign w:val="center"/>
          </w:tcPr>
          <w:p w14:paraId="189523C7" w14:textId="77777777" w:rsidR="00615224" w:rsidRPr="006A2B6E" w:rsidRDefault="00615224" w:rsidP="00F90A89">
            <w:pPr>
              <w:pStyle w:val="NoSpacing"/>
              <w:jc w:val="center"/>
              <w:rPr>
                <w:sz w:val="26"/>
                <w:szCs w:val="26"/>
              </w:rPr>
            </w:pPr>
          </w:p>
        </w:tc>
        <w:tc>
          <w:tcPr>
            <w:tcW w:w="1933" w:type="dxa"/>
            <w:vAlign w:val="center"/>
          </w:tcPr>
          <w:p w14:paraId="2C8A3E1E" w14:textId="77777777" w:rsidR="00615224" w:rsidRPr="006A2B6E" w:rsidRDefault="00615224"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E7DE0E9" w14:textId="77777777" w:rsidR="00615224" w:rsidRPr="006A2B6E" w:rsidRDefault="00615224"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4E2A2695" w14:textId="77777777" w:rsidR="00615224" w:rsidRPr="006A2B6E" w:rsidRDefault="00615224" w:rsidP="00F90A89">
            <w:pPr>
              <w:pStyle w:val="NoSpacing"/>
              <w:jc w:val="center"/>
              <w:rPr>
                <w:b/>
                <w:color w:val="686868"/>
                <w:sz w:val="26"/>
                <w:szCs w:val="26"/>
              </w:rPr>
            </w:pPr>
            <w:r w:rsidRPr="006A2B6E">
              <w:rPr>
                <w:b/>
                <w:color w:val="686868"/>
                <w:sz w:val="26"/>
                <w:szCs w:val="26"/>
              </w:rPr>
              <w:t>Paquete de documentos superior</w:t>
            </w:r>
          </w:p>
        </w:tc>
      </w:tr>
      <w:tr w:rsidR="00615224" w:rsidRPr="006A2B6E" w14:paraId="46465CAE" w14:textId="77777777" w:rsidTr="00F90A89">
        <w:tc>
          <w:tcPr>
            <w:tcW w:w="3150" w:type="dxa"/>
            <w:vAlign w:val="center"/>
          </w:tcPr>
          <w:p w14:paraId="0612532D" w14:textId="77777777" w:rsidR="00615224" w:rsidRPr="006A2B6E" w:rsidRDefault="00615224" w:rsidP="00F90A89">
            <w:pPr>
              <w:pStyle w:val="NoSpacing"/>
              <w:jc w:val="center"/>
              <w:rPr>
                <w:sz w:val="36"/>
                <w:szCs w:val="36"/>
              </w:rPr>
            </w:pPr>
          </w:p>
        </w:tc>
        <w:tc>
          <w:tcPr>
            <w:tcW w:w="1933" w:type="dxa"/>
            <w:vAlign w:val="center"/>
          </w:tcPr>
          <w:p w14:paraId="080D97B4" w14:textId="77777777" w:rsidR="00615224" w:rsidRPr="006A2B6E" w:rsidRDefault="00615224"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0C818A44" w14:textId="77777777" w:rsidR="00615224" w:rsidRPr="006A2B6E" w:rsidRDefault="00615224"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60A21D2E" w14:textId="77777777" w:rsidR="00615224" w:rsidRPr="006A2B6E" w:rsidRDefault="00615224" w:rsidP="00F90A89">
            <w:pPr>
              <w:pStyle w:val="NoSpacing"/>
              <w:jc w:val="center"/>
              <w:rPr>
                <w:b/>
                <w:sz w:val="36"/>
                <w:szCs w:val="36"/>
              </w:rPr>
            </w:pPr>
            <w:r w:rsidRPr="006A2B6E">
              <w:rPr>
                <w:b/>
                <w:sz w:val="24"/>
                <w:szCs w:val="24"/>
              </w:rPr>
              <w:t>US</w:t>
            </w:r>
            <w:r w:rsidRPr="006A2B6E">
              <w:rPr>
                <w:b/>
                <w:sz w:val="36"/>
                <w:szCs w:val="36"/>
              </w:rPr>
              <w:t xml:space="preserve"> $2397</w:t>
            </w:r>
          </w:p>
        </w:tc>
      </w:tr>
      <w:tr w:rsidR="00615224" w:rsidRPr="006A2B6E" w14:paraId="38738929" w14:textId="77777777" w:rsidTr="00F90A89">
        <w:tc>
          <w:tcPr>
            <w:tcW w:w="3150" w:type="dxa"/>
            <w:shd w:val="clear" w:color="auto" w:fill="F2F2F2"/>
            <w:vAlign w:val="center"/>
          </w:tcPr>
          <w:p w14:paraId="145E596D" w14:textId="77777777" w:rsidR="00615224" w:rsidRPr="006A2B6E" w:rsidRDefault="00615224" w:rsidP="00F90A89">
            <w:pPr>
              <w:pStyle w:val="NoSpacing"/>
              <w:rPr>
                <w:b/>
              </w:rPr>
            </w:pPr>
            <w:r w:rsidRPr="006A2B6E">
              <w:rPr>
                <w:b/>
              </w:rPr>
              <w:t>45 plantillas de documentos que cumplen con ISO 27001</w:t>
            </w:r>
          </w:p>
        </w:tc>
        <w:tc>
          <w:tcPr>
            <w:tcW w:w="1933" w:type="dxa"/>
            <w:shd w:val="clear" w:color="auto" w:fill="F2F2F2"/>
            <w:vAlign w:val="center"/>
          </w:tcPr>
          <w:p w14:paraId="029978C0"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4BA2289"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3CBB1E0" w14:textId="77777777" w:rsidR="00615224" w:rsidRPr="006A2B6E" w:rsidRDefault="00615224"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615224" w:rsidRPr="006A2B6E" w14:paraId="2D4BC2AE" w14:textId="77777777" w:rsidTr="00F90A89">
        <w:tc>
          <w:tcPr>
            <w:tcW w:w="3150" w:type="dxa"/>
            <w:vAlign w:val="center"/>
          </w:tcPr>
          <w:p w14:paraId="4361B8DE" w14:textId="77777777" w:rsidR="00615224" w:rsidRPr="006A2B6E" w:rsidRDefault="00615224"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16FE07B9"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A7B0D57"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DBB80DF"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615224" w:rsidRPr="006A2B6E" w14:paraId="63AA9669" w14:textId="77777777" w:rsidTr="00F90A89">
        <w:tc>
          <w:tcPr>
            <w:tcW w:w="3150" w:type="dxa"/>
            <w:shd w:val="clear" w:color="auto" w:fill="F2F2F2"/>
            <w:vAlign w:val="center"/>
          </w:tcPr>
          <w:p w14:paraId="4E78549E" w14:textId="77777777" w:rsidR="00615224" w:rsidRPr="006A2B6E" w:rsidRDefault="00615224"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9530F35"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27B4DFB"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F6B550C"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615224" w:rsidRPr="006A2B6E" w14:paraId="1127E783" w14:textId="77777777" w:rsidTr="00F90A89">
        <w:tc>
          <w:tcPr>
            <w:tcW w:w="3150" w:type="dxa"/>
            <w:vAlign w:val="center"/>
          </w:tcPr>
          <w:p w14:paraId="22591DF3" w14:textId="77777777" w:rsidR="00615224" w:rsidRPr="006A2B6E" w:rsidRDefault="00615224"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4FDECB05"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11F4D31"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8E12A7E" w14:textId="77777777" w:rsidR="00615224" w:rsidRPr="006A2B6E" w:rsidRDefault="00615224"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615224" w:rsidRPr="006A2B6E" w14:paraId="6D7FF1F3" w14:textId="77777777" w:rsidTr="00F90A89">
        <w:tc>
          <w:tcPr>
            <w:tcW w:w="3150" w:type="dxa"/>
            <w:shd w:val="clear" w:color="auto" w:fill="F2F2F2"/>
            <w:vAlign w:val="center"/>
          </w:tcPr>
          <w:p w14:paraId="42E947DC" w14:textId="77777777" w:rsidR="00615224" w:rsidRPr="006A2B6E" w:rsidRDefault="00615224"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A769067" w14:textId="77777777" w:rsidR="00615224" w:rsidRPr="006A2B6E" w:rsidRDefault="00615224"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018E6BDB" w14:textId="77777777" w:rsidR="00615224" w:rsidRPr="006A2B6E" w:rsidRDefault="00615224"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4FCC5905" w14:textId="77777777" w:rsidR="00615224" w:rsidRPr="006A2B6E" w:rsidRDefault="00615224"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615224" w:rsidRPr="006A2B6E" w14:paraId="793FCE26" w14:textId="77777777" w:rsidTr="00F90A89">
        <w:tc>
          <w:tcPr>
            <w:tcW w:w="3150" w:type="dxa"/>
            <w:vAlign w:val="center"/>
          </w:tcPr>
          <w:p w14:paraId="6071FA7A" w14:textId="77777777" w:rsidR="00615224" w:rsidRPr="006A2B6E" w:rsidRDefault="00615224"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0FA2F643" w14:textId="77777777" w:rsidR="00615224" w:rsidRPr="006A2B6E" w:rsidRDefault="00615224" w:rsidP="00F90A89">
            <w:pPr>
              <w:pStyle w:val="NoSpacing"/>
              <w:jc w:val="center"/>
            </w:pPr>
            <w:r w:rsidRPr="006A2B6E">
              <w:t>1 hora</w:t>
            </w:r>
          </w:p>
        </w:tc>
        <w:tc>
          <w:tcPr>
            <w:tcW w:w="1933" w:type="dxa"/>
            <w:vAlign w:val="center"/>
          </w:tcPr>
          <w:p w14:paraId="79CE16F1" w14:textId="77777777" w:rsidR="00615224" w:rsidRPr="006A2B6E" w:rsidRDefault="00615224" w:rsidP="00F90A89">
            <w:pPr>
              <w:pStyle w:val="NoSpacing"/>
              <w:jc w:val="center"/>
            </w:pPr>
            <w:r w:rsidRPr="006A2B6E">
              <w:t>5 horas</w:t>
            </w:r>
          </w:p>
        </w:tc>
        <w:tc>
          <w:tcPr>
            <w:tcW w:w="1934" w:type="dxa"/>
            <w:vAlign w:val="center"/>
          </w:tcPr>
          <w:p w14:paraId="72531B00" w14:textId="77777777" w:rsidR="00615224" w:rsidRPr="006A2B6E" w:rsidRDefault="00615224" w:rsidP="00F90A89">
            <w:pPr>
              <w:pStyle w:val="NoSpacing"/>
              <w:jc w:val="center"/>
            </w:pPr>
            <w:r w:rsidRPr="006A2B6E">
              <w:t>15 horas</w:t>
            </w:r>
          </w:p>
        </w:tc>
      </w:tr>
      <w:tr w:rsidR="00615224" w:rsidRPr="006A2B6E" w14:paraId="17467708" w14:textId="77777777" w:rsidTr="00F90A89">
        <w:tc>
          <w:tcPr>
            <w:tcW w:w="3150" w:type="dxa"/>
            <w:shd w:val="clear" w:color="auto" w:fill="F2F2F2"/>
            <w:vAlign w:val="center"/>
          </w:tcPr>
          <w:p w14:paraId="1FD49173" w14:textId="77777777" w:rsidR="00615224" w:rsidRPr="006A2B6E" w:rsidRDefault="00615224"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8DCB62E" w14:textId="77777777" w:rsidR="00615224" w:rsidRPr="006A2B6E" w:rsidRDefault="00615224"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645CE8B" w14:textId="77777777" w:rsidR="00615224" w:rsidRPr="006A2B6E" w:rsidRDefault="00615224"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3F115714" w14:textId="77777777" w:rsidR="00615224" w:rsidRPr="006A2B6E" w:rsidRDefault="00615224"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615224" w:rsidRPr="006A2B6E" w14:paraId="73C77759" w14:textId="77777777" w:rsidTr="00F90A89">
        <w:tc>
          <w:tcPr>
            <w:tcW w:w="3150" w:type="dxa"/>
            <w:vAlign w:val="center"/>
          </w:tcPr>
          <w:p w14:paraId="05511C71" w14:textId="77777777" w:rsidR="00615224" w:rsidRPr="006A2B6E" w:rsidRDefault="00615224"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13BCC6D0" w14:textId="77777777" w:rsidR="00615224" w:rsidRPr="006A2B6E" w:rsidRDefault="00615224"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4C23D009" w14:textId="77777777" w:rsidR="00615224" w:rsidRPr="006A2B6E" w:rsidRDefault="00615224" w:rsidP="00F90A89">
            <w:pPr>
              <w:pStyle w:val="NoSpacing"/>
              <w:jc w:val="center"/>
            </w:pPr>
            <w:r w:rsidRPr="006A2B6E">
              <w:t>20 usuarios</w:t>
            </w:r>
          </w:p>
        </w:tc>
        <w:tc>
          <w:tcPr>
            <w:tcW w:w="1934" w:type="dxa"/>
            <w:vAlign w:val="center"/>
          </w:tcPr>
          <w:p w14:paraId="14F0C522" w14:textId="77777777" w:rsidR="00615224" w:rsidRPr="006A2B6E" w:rsidRDefault="00615224" w:rsidP="00F90A89">
            <w:pPr>
              <w:pStyle w:val="NoSpacing"/>
              <w:jc w:val="center"/>
            </w:pPr>
            <w:r w:rsidRPr="006A2B6E">
              <w:t>50 usuarios</w:t>
            </w:r>
          </w:p>
        </w:tc>
      </w:tr>
      <w:tr w:rsidR="00615224" w:rsidRPr="006A2B6E" w14:paraId="7E991A26" w14:textId="77777777" w:rsidTr="00F90A89">
        <w:tc>
          <w:tcPr>
            <w:tcW w:w="3150" w:type="dxa"/>
            <w:shd w:val="clear" w:color="auto" w:fill="F2F2F2"/>
            <w:vAlign w:val="center"/>
          </w:tcPr>
          <w:p w14:paraId="463A94E8" w14:textId="77777777" w:rsidR="00615224" w:rsidRPr="006A2B6E" w:rsidRDefault="00615224" w:rsidP="00F90A89">
            <w:pPr>
              <w:pStyle w:val="NoSpacing"/>
            </w:pPr>
            <w:r w:rsidRPr="006A2B6E">
              <w:rPr>
                <w:rFonts w:eastAsia="Times New Roman" w:cs="Calibri"/>
                <w:b/>
                <w:bCs/>
                <w:color w:val="000000"/>
                <w:lang w:eastAsia="pt-BR"/>
              </w:rPr>
              <w:lastRenderedPageBreak/>
              <w:t>Revisión previa a la auditoría</w:t>
            </w:r>
          </w:p>
        </w:tc>
        <w:tc>
          <w:tcPr>
            <w:tcW w:w="1933" w:type="dxa"/>
            <w:shd w:val="clear" w:color="auto" w:fill="F2F2F2"/>
            <w:vAlign w:val="center"/>
          </w:tcPr>
          <w:p w14:paraId="506F609F" w14:textId="77777777" w:rsidR="00615224" w:rsidRPr="006A2B6E" w:rsidRDefault="00615224"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BDA9385" w14:textId="77777777" w:rsidR="00615224" w:rsidRPr="006A2B6E" w:rsidRDefault="00615224"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B5A3466" w14:textId="77777777" w:rsidR="00615224" w:rsidRPr="006A2B6E" w:rsidRDefault="00615224"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615224" w:rsidRPr="006A2B6E" w14:paraId="78B2FE2A" w14:textId="77777777" w:rsidTr="00F90A89">
        <w:tc>
          <w:tcPr>
            <w:tcW w:w="3150" w:type="dxa"/>
            <w:vAlign w:val="center"/>
          </w:tcPr>
          <w:p w14:paraId="528D0FA0" w14:textId="77777777" w:rsidR="00615224" w:rsidRPr="006A2B6E" w:rsidRDefault="00615224" w:rsidP="00F90A89">
            <w:pPr>
              <w:pStyle w:val="NoSpacing"/>
              <w:jc w:val="center"/>
            </w:pPr>
            <w:bookmarkStart w:id="32" w:name="_Hlk152934941"/>
          </w:p>
        </w:tc>
        <w:tc>
          <w:tcPr>
            <w:tcW w:w="1933" w:type="dxa"/>
            <w:vAlign w:val="center"/>
          </w:tcPr>
          <w:p w14:paraId="089D55A7" w14:textId="77777777" w:rsidR="00615224" w:rsidRPr="006A2B6E" w:rsidRDefault="00615224" w:rsidP="00F90A89">
            <w:pPr>
              <w:pStyle w:val="NoSpacing"/>
              <w:jc w:val="center"/>
            </w:pPr>
            <w:hyperlink r:id="rId10" w:history="1">
              <w:r w:rsidRPr="006A2B6E">
                <w:rPr>
                  <w:rStyle w:val="Hyperlink"/>
                  <w:b/>
                </w:rPr>
                <w:t>SOLICÍTELO AHORA</w:t>
              </w:r>
            </w:hyperlink>
          </w:p>
        </w:tc>
        <w:tc>
          <w:tcPr>
            <w:tcW w:w="1933" w:type="dxa"/>
            <w:vAlign w:val="center"/>
          </w:tcPr>
          <w:p w14:paraId="16EBAA0F" w14:textId="77777777" w:rsidR="00615224" w:rsidRPr="006A2B6E" w:rsidRDefault="00615224"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69E7B260" w14:textId="77777777" w:rsidR="00615224" w:rsidRPr="006A2B6E" w:rsidRDefault="00615224"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32"/>
      <w:tr w:rsidR="00615224" w:rsidRPr="006A2B6E" w14:paraId="3B10A483" w14:textId="77777777" w:rsidTr="00F90A89">
        <w:tc>
          <w:tcPr>
            <w:tcW w:w="3150" w:type="dxa"/>
            <w:vAlign w:val="center"/>
          </w:tcPr>
          <w:p w14:paraId="05CD83AD" w14:textId="77777777" w:rsidR="00615224" w:rsidRPr="006A2B6E" w:rsidRDefault="00615224" w:rsidP="00F90A89">
            <w:pPr>
              <w:pStyle w:val="NoSpacing"/>
              <w:jc w:val="center"/>
            </w:pPr>
          </w:p>
        </w:tc>
        <w:tc>
          <w:tcPr>
            <w:tcW w:w="5800" w:type="dxa"/>
            <w:gridSpan w:val="3"/>
            <w:vAlign w:val="center"/>
          </w:tcPr>
          <w:p w14:paraId="38414569" w14:textId="77777777" w:rsidR="00615224" w:rsidRPr="006A2B6E" w:rsidRDefault="00615224" w:rsidP="00F90A89">
            <w:pPr>
              <w:pStyle w:val="NoSpacing"/>
              <w:jc w:val="center"/>
              <w:rPr>
                <w:noProof/>
              </w:rPr>
            </w:pPr>
            <w:r w:rsidRPr="00832FBC">
              <w:rPr>
                <w:noProof/>
                <w:color w:val="808080" w:themeColor="background1" w:themeShade="80"/>
              </w:rPr>
              <w:t>(haga clic en el siguiente enlace presionando CTRL+clic)</w:t>
            </w:r>
          </w:p>
        </w:tc>
      </w:tr>
    </w:tbl>
    <w:p w14:paraId="05FA40C7" w14:textId="4A2CAD1D" w:rsidR="00CE5F77" w:rsidRPr="00B41196" w:rsidRDefault="00615224" w:rsidP="00615224">
      <w:pPr>
        <w:spacing w:after="0" w:line="240" w:lineRule="auto"/>
        <w:ind w:left="360"/>
        <w:rPr>
          <w:lang w:val="es-ES_tradnl"/>
        </w:rPr>
      </w:pPr>
      <w:r w:rsidRPr="00B41196">
        <w:rPr>
          <w:lang w:val="es-ES_tradnl"/>
        </w:rPr>
        <w:t xml:space="preserve"> </w:t>
      </w:r>
    </w:p>
    <w:sectPr w:rsidR="00CE5F77" w:rsidRPr="00B41196" w:rsidSect="00CE5F77">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4T11:31:00Z" w:initials="AES">
    <w:p w14:paraId="21DA1710" w14:textId="7A317EA4"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Se deben completar todos los campos de este documento que estén marcados con corchetes [ ].</w:t>
      </w:r>
    </w:p>
  </w:comment>
  <w:comment w:id="2" w:author="Advisera" w:date="2023-02-24T11:30:00Z" w:initials="AES">
    <w:p w14:paraId="1E00C3A8" w14:textId="449009A2" w:rsidR="00615224" w:rsidRPr="007168F2" w:rsidRDefault="007168F2" w:rsidP="00615224">
      <w:pPr>
        <w:pStyle w:val="CommentText"/>
        <w:rPr>
          <w:lang w:val="en-US"/>
        </w:rPr>
      </w:pPr>
      <w:r>
        <w:rPr>
          <w:rStyle w:val="CommentReference"/>
        </w:rPr>
        <w:annotationRef/>
      </w:r>
      <w:r w:rsidRPr="007168F2">
        <w:rPr>
          <w:rStyle w:val="CommentReference"/>
        </w:rPr>
        <w:annotationRef/>
      </w:r>
      <w:r w:rsidR="00615224">
        <w:rPr>
          <w:rStyle w:val="CommentReference"/>
        </w:rPr>
        <w:t>…</w:t>
      </w:r>
    </w:p>
    <w:p w14:paraId="5667B151" w14:textId="71BC0708" w:rsidR="007168F2" w:rsidRPr="007168F2" w:rsidRDefault="007168F2">
      <w:pPr>
        <w:pStyle w:val="CommentText"/>
        <w:rPr>
          <w:lang w:val="en-US"/>
        </w:rPr>
      </w:pPr>
    </w:p>
  </w:comment>
  <w:comment w:id="1" w:author="Advisera" w:date="2023-02-24T11:31:00Z" w:initials="AES">
    <w:p w14:paraId="34EC1BD4" w14:textId="475910FB" w:rsidR="007168F2" w:rsidRDefault="007168F2">
      <w:pPr>
        <w:pStyle w:val="CommentText"/>
      </w:pPr>
      <w:r>
        <w:rPr>
          <w:rStyle w:val="CommentReference"/>
        </w:rPr>
        <w:annotationRef/>
      </w:r>
      <w:r>
        <w:rPr>
          <w:rStyle w:val="CommentReference"/>
        </w:rPr>
        <w:annotationRef/>
      </w:r>
      <w:r>
        <w:rPr>
          <w:rStyle w:val="CommentReference"/>
        </w:rPr>
        <w:annotationRef/>
      </w:r>
      <w:r w:rsidRPr="00B213E7">
        <w:rPr>
          <w:rStyle w:val="CommentReference"/>
        </w:rPr>
        <w:t>No es necesario redactar un documento separado para la Política de dispositivo</w:t>
      </w:r>
      <w:r>
        <w:rPr>
          <w:rStyle w:val="CommentReference"/>
        </w:rPr>
        <w:t>s</w:t>
      </w:r>
      <w:r w:rsidRPr="00B213E7">
        <w:rPr>
          <w:rStyle w:val="CommentReference"/>
        </w:rPr>
        <w:t xml:space="preserve"> móvil</w:t>
      </w:r>
      <w:r>
        <w:rPr>
          <w:rStyle w:val="CommentReference"/>
        </w:rPr>
        <w:t>es</w:t>
      </w:r>
      <w:r w:rsidRPr="00B213E7">
        <w:rPr>
          <w:rStyle w:val="CommentReference"/>
        </w:rPr>
        <w:t>, t</w:t>
      </w:r>
      <w:r>
        <w:rPr>
          <w:rStyle w:val="CommentReference"/>
        </w:rPr>
        <w:t xml:space="preserve">ele-trabajo y trabajo desde casa </w:t>
      </w:r>
      <w:r>
        <w:t xml:space="preserve">si las mismas reglas están establecidas en la </w:t>
      </w:r>
      <w:r w:rsidRPr="002167EE">
        <w:t>Política de seguridad de TI</w:t>
      </w:r>
      <w:r>
        <w:t>.</w:t>
      </w:r>
    </w:p>
  </w:comment>
  <w:comment w:id="3" w:author="Advisera" w:date="2023-02-24T11:31:00Z" w:initials="AES">
    <w:p w14:paraId="1C33B16A" w14:textId="750C8EB4" w:rsidR="007168F2" w:rsidRDefault="007168F2">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2-24T11:33:00Z" w:initials="AES">
    <w:p w14:paraId="30340A92" w14:textId="3403EDA6"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lang w:bidi="ar-SA"/>
        </w:rPr>
        <w:t>Incluya el nombre de su organización.</w:t>
      </w:r>
    </w:p>
  </w:comment>
  <w:comment w:id="11" w:author="Advisera" w:date="2023-02-24T11:34:00Z" w:initials="AES">
    <w:p w14:paraId="7C7537C0" w14:textId="23F997E4"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Puede encontrar una plantilla para este documento en la carpeta del Paquete de Documentos sobre ISO 27001 "05_Politicas_generales".</w:t>
      </w:r>
    </w:p>
  </w:comment>
  <w:comment w:id="12" w:author="Advisera" w:date="2023-02-24T11:35:00Z" w:initials="AES">
    <w:p w14:paraId="11F77E23" w14:textId="28866218"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Puede encontrar una plantilla para este documento en la carpeta del Paquete de Documentos sobre ISO 27001 "09_Anexo_A_Controles_de_seguridad".</w:t>
      </w:r>
    </w:p>
  </w:comment>
  <w:comment w:id="13" w:author="Advisera" w:date="2023-02-24T11:35:00Z" w:initials="AES">
    <w:p w14:paraId="0B6BF2F7" w14:textId="1ADAC574"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Puede encontrar una plantilla para este documento en la carpeta del Paquete de Documentos sobre ISO 27001 "09_Anexo_A_Controles_de_seguridad".</w:t>
      </w:r>
    </w:p>
  </w:comment>
  <w:comment w:id="20" w:author="Advisera" w:date="2023-02-24T11:36:00Z" w:initials="AES">
    <w:p w14:paraId="45C02150" w14:textId="4BCFA502"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Eliminar este párrafo si el control A.7.10 está excluido de la Declaración de aplicabilidad.</w:t>
      </w:r>
    </w:p>
  </w:comment>
  <w:comment w:id="24" w:author="Advisera" w:date="2023-02-24T11:37:00Z" w:initials="AES">
    <w:p w14:paraId="5095929C" w14:textId="68D57A88" w:rsidR="00B05B56" w:rsidRDefault="00B05B56">
      <w:pPr>
        <w:pStyle w:val="CommentText"/>
      </w:pPr>
      <w:r>
        <w:rPr>
          <w:rStyle w:val="CommentReference"/>
        </w:rPr>
        <w:annotationRef/>
      </w:r>
      <w:r w:rsidRPr="007168F2">
        <w:rPr>
          <w:rStyle w:val="CommentReference"/>
        </w:rPr>
        <w:annotationRef/>
      </w:r>
      <w:r w:rsidRPr="007168F2">
        <w:rPr>
          <w:rStyle w:val="CommentReference"/>
        </w:rPr>
        <w:annotationRef/>
      </w:r>
      <w:r w:rsidRPr="007168F2">
        <w:rPr>
          <w:rStyle w:val="CommentReference"/>
        </w:rPr>
        <w:annotationRef/>
      </w:r>
      <w:r w:rsidRPr="007168F2">
        <w:rPr>
          <w:rStyle w:val="CommentReference"/>
        </w:rPr>
        <w:annotationRef/>
      </w:r>
      <w:r w:rsidRPr="007168F2">
        <w:t>Eliminar si el control A.7.9 está marcado como no aplicable en la Declaración de aplicabilidad.</w:t>
      </w:r>
    </w:p>
  </w:comment>
  <w:comment w:id="25" w:author="Advisera" w:date="2023-02-24T11:37:00Z" w:initials="AES">
    <w:p w14:paraId="5322039F" w14:textId="526754F0" w:rsidR="00B05B56" w:rsidRDefault="00B05B56">
      <w:pPr>
        <w:pStyle w:val="CommentText"/>
      </w:pPr>
      <w:r>
        <w:rPr>
          <w:rStyle w:val="CommentReference"/>
        </w:rPr>
        <w:annotationRef/>
      </w:r>
      <w:r>
        <w:rPr>
          <w:rStyle w:val="CommentReference"/>
        </w:rPr>
        <w:annotationRef/>
      </w:r>
      <w:r w:rsidRPr="00B213E7">
        <w:t>Por ejemplo, acceso semanal al servidor de la organización y sincronización de los parches y la configuración del sistema</w:t>
      </w:r>
    </w:p>
  </w:comment>
  <w:comment w:id="26" w:author="Advisera" w:date="2023-02-24T11:37:00Z" w:initials="AES">
    <w:p w14:paraId="5EA9E230" w14:textId="162B8C7F" w:rsidR="00B05B56" w:rsidRDefault="00B05B56">
      <w:pPr>
        <w:pStyle w:val="CommentText"/>
      </w:pPr>
      <w:r>
        <w:rPr>
          <w:rStyle w:val="CommentReference"/>
        </w:rPr>
        <w:annotationRef/>
      </w:r>
      <w:r>
        <w:rPr>
          <w:rStyle w:val="CommentReference"/>
        </w:rPr>
        <w:annotationRef/>
      </w:r>
      <w:r w:rsidRPr="00B213E7">
        <w:t>Por ejemplo, obligando a instalar la herramienta de protección antimalware y sincronizando las actualizaciones al menos una vez por semana, accediendo a la red de la organización.</w:t>
      </w:r>
    </w:p>
  </w:comment>
  <w:comment w:id="27" w:author="Advisera" w:date="2023-02-24T11:38:00Z" w:initials="AES">
    <w:p w14:paraId="72D5A8BB" w14:textId="451F3D1E" w:rsidR="00B05B56" w:rsidRDefault="00B05B56">
      <w:pPr>
        <w:pStyle w:val="CommentText"/>
      </w:pPr>
      <w:r>
        <w:rPr>
          <w:rStyle w:val="CommentReference"/>
        </w:rPr>
        <w:annotationRef/>
      </w:r>
      <w:r>
        <w:rPr>
          <w:rStyle w:val="CommentReference"/>
        </w:rPr>
        <w:annotationRef/>
      </w:r>
      <w:r w:rsidR="00615224">
        <w:rPr>
          <w:rStyle w:val="CommentReference"/>
        </w:rPr>
        <w:t>…</w:t>
      </w:r>
      <w:bookmarkStart w:id="28" w:name="_GoBack"/>
      <w:bookmarkEnd w:id="28"/>
    </w:p>
  </w:comment>
  <w:comment w:id="29" w:author="Advisera" w:date="2023-02-24T11:38:00Z" w:initials="AES">
    <w:p w14:paraId="57DDE1C6" w14:textId="34FA653A" w:rsidR="00B05B56" w:rsidRDefault="00B05B56">
      <w:pPr>
        <w:pStyle w:val="CommentText"/>
      </w:pPr>
      <w:r>
        <w:rPr>
          <w:rStyle w:val="CommentReference"/>
        </w:rPr>
        <w:annotationRef/>
      </w:r>
      <w:r w:rsidRPr="00B05B56">
        <w:rPr>
          <w:rStyle w:val="CommentReference"/>
        </w:rPr>
        <w:annotationRef/>
      </w:r>
      <w:r w:rsidRPr="00B05B56">
        <w:t>Por ejemplo, al establecer un canal de comunicación seguro usando VPN para cifrar datos</w:t>
      </w:r>
    </w:p>
  </w:comment>
  <w:comment w:id="30" w:author="Advisera" w:date="2023-02-24T11:39:00Z" w:initials="AES">
    <w:p w14:paraId="7104CDBA" w14:textId="0EA9C007" w:rsidR="00615224" w:rsidRDefault="00B05B56" w:rsidP="00615224">
      <w:pPr>
        <w:pStyle w:val="CommentText"/>
      </w:pPr>
      <w:r>
        <w:rPr>
          <w:rStyle w:val="CommentReference"/>
        </w:rPr>
        <w:annotationRef/>
      </w:r>
      <w:r>
        <w:rPr>
          <w:rStyle w:val="CommentReference"/>
        </w:rPr>
        <w:annotationRef/>
      </w:r>
      <w:r w:rsidR="00615224">
        <w:rPr>
          <w:rStyle w:val="CommentReference"/>
        </w:rPr>
        <w:t>…</w:t>
      </w:r>
    </w:p>
    <w:p w14:paraId="4506D82D" w14:textId="2B5F51C2" w:rsidR="00B05B56" w:rsidRDefault="00B05B56">
      <w:pPr>
        <w:pStyle w:val="CommentText"/>
      </w:pPr>
    </w:p>
  </w:comment>
  <w:comment w:id="31" w:author="Advisera" w:date="2023-02-24T11:40:00Z" w:initials="AES">
    <w:p w14:paraId="73317847" w14:textId="6F8B23BA" w:rsidR="00B05B56" w:rsidRDefault="00B05B56">
      <w:pPr>
        <w:pStyle w:val="CommentText"/>
      </w:pPr>
      <w:r>
        <w:rPr>
          <w:rStyle w:val="CommentReference"/>
        </w:rPr>
        <w:annotationRef/>
      </w:r>
      <w:r>
        <w:rPr>
          <w:rStyle w:val="CommentReference"/>
        </w:rPr>
        <w:annotationRef/>
      </w:r>
      <w:r w:rsidRPr="000E0D31">
        <w:t xml:space="preserve">Por ejemplo, mediante </w:t>
      </w:r>
      <w:r>
        <w:t>encriptado</w:t>
      </w:r>
      <w:r w:rsidRPr="000E0D31">
        <w:t xml:space="preserve"> de disco virtual, </w:t>
      </w:r>
      <w:r>
        <w:t>encriptado</w:t>
      </w:r>
      <w:r w:rsidRPr="000E0D31">
        <w:t xml:space="preserve"> de volumen o </w:t>
      </w:r>
      <w:r>
        <w:t>encriptado</w:t>
      </w:r>
      <w:r w:rsidRPr="000E0D31">
        <w:t xml:space="preserve"> de archivos/carpetas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DA1710" w15:done="0"/>
  <w15:commentEx w15:paraId="5667B151" w15:done="0"/>
  <w15:commentEx w15:paraId="34EC1BD4" w15:done="0"/>
  <w15:commentEx w15:paraId="1C33B16A" w15:done="0"/>
  <w15:commentEx w15:paraId="30340A92" w15:done="0"/>
  <w15:commentEx w15:paraId="7C7537C0" w15:done="0"/>
  <w15:commentEx w15:paraId="11F77E23" w15:done="0"/>
  <w15:commentEx w15:paraId="0B6BF2F7" w15:done="0"/>
  <w15:commentEx w15:paraId="45C02150" w15:done="0"/>
  <w15:commentEx w15:paraId="5095929C" w15:done="0"/>
  <w15:commentEx w15:paraId="5322039F" w15:done="0"/>
  <w15:commentEx w15:paraId="5EA9E230" w15:done="0"/>
  <w15:commentEx w15:paraId="72D5A8BB" w15:done="0"/>
  <w15:commentEx w15:paraId="57DDE1C6" w15:done="0"/>
  <w15:commentEx w15:paraId="4506D82D" w15:done="0"/>
  <w15:commentEx w15:paraId="733178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DA1710" w16cid:durableId="27A31E9F"/>
  <w16cid:commentId w16cid:paraId="5667B151" w16cid:durableId="27A31E73"/>
  <w16cid:commentId w16cid:paraId="34EC1BD4" w16cid:durableId="27A31E8C"/>
  <w16cid:commentId w16cid:paraId="1C33B16A" w16cid:durableId="27A31EAE"/>
  <w16cid:commentId w16cid:paraId="30340A92" w16cid:durableId="27A31F25"/>
  <w16cid:commentId w16cid:paraId="7C7537C0" w16cid:durableId="27A31F56"/>
  <w16cid:commentId w16cid:paraId="11F77E23" w16cid:durableId="27A31F6B"/>
  <w16cid:commentId w16cid:paraId="0B6BF2F7" w16cid:durableId="27A31F75"/>
  <w16cid:commentId w16cid:paraId="45C02150" w16cid:durableId="27A31FB8"/>
  <w16cid:commentId w16cid:paraId="5095929C" w16cid:durableId="27A31FF6"/>
  <w16cid:commentId w16cid:paraId="5322039F" w16cid:durableId="27A32006"/>
  <w16cid:commentId w16cid:paraId="5EA9E230" w16cid:durableId="27A32016"/>
  <w16cid:commentId w16cid:paraId="72D5A8BB" w16cid:durableId="27A32026"/>
  <w16cid:commentId w16cid:paraId="57DDE1C6" w16cid:durableId="27A32038"/>
  <w16cid:commentId w16cid:paraId="4506D82D" w16cid:durableId="27A32065"/>
  <w16cid:commentId w16cid:paraId="73317847" w16cid:durableId="27A320B5"/>
  <w16cid:commentId w16cid:paraId="77C382F6" w16cid:durableId="27A32451"/>
  <w16cid:commentId w16cid:paraId="42806477" w16cid:durableId="27A32169"/>
  <w16cid:commentId w16cid:paraId="409F4ADD" w16cid:durableId="27A32141"/>
  <w16cid:commentId w16cid:paraId="45FDE3B3" w16cid:durableId="27A32183"/>
  <w16cid:commentId w16cid:paraId="78CC566E" w16cid:durableId="27A3227A"/>
  <w16cid:commentId w16cid:paraId="295672A8" w16cid:durableId="27A3228D"/>
  <w16cid:commentId w16cid:paraId="14F4767A" w16cid:durableId="27A322EC"/>
  <w16cid:commentId w16cid:paraId="3C2C2827" w16cid:durableId="27A3230B"/>
  <w16cid:commentId w16cid:paraId="1B28999D" w16cid:durableId="27A32318"/>
  <w16cid:commentId w16cid:paraId="0B07531B" w16cid:durableId="27A3232B"/>
  <w16cid:commentId w16cid:paraId="25A20C75" w16cid:durableId="27A3233F"/>
  <w16cid:commentId w16cid:paraId="1927AF60" w16cid:durableId="27A3234A"/>
  <w16cid:commentId w16cid:paraId="4844C418" w16cid:durableId="27A3237D"/>
  <w16cid:commentId w16cid:paraId="6B40D637" w16cid:durableId="27A3238D"/>
  <w16cid:commentId w16cid:paraId="6976D349" w16cid:durableId="27A3239B"/>
  <w16cid:commentId w16cid:paraId="795AA1E7" w16cid:durableId="27A323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DD2BA" w14:textId="77777777" w:rsidR="00F76A67" w:rsidRDefault="00F76A67" w:rsidP="00CE5F77">
      <w:pPr>
        <w:spacing w:after="0" w:line="240" w:lineRule="auto"/>
      </w:pPr>
      <w:r>
        <w:separator/>
      </w:r>
    </w:p>
    <w:p w14:paraId="169A3145" w14:textId="77777777" w:rsidR="00F76A67" w:rsidRDefault="00F76A67"/>
  </w:endnote>
  <w:endnote w:type="continuationSeparator" w:id="0">
    <w:p w14:paraId="01F4C447" w14:textId="77777777" w:rsidR="00F76A67" w:rsidRDefault="00F76A67" w:rsidP="00CE5F77">
      <w:pPr>
        <w:spacing w:after="0" w:line="240" w:lineRule="auto"/>
      </w:pPr>
      <w:r>
        <w:continuationSeparator/>
      </w:r>
    </w:p>
    <w:p w14:paraId="261A7AA3" w14:textId="77777777" w:rsidR="00F76A67" w:rsidRDefault="00F76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7168F2" w14:paraId="2513A739" w14:textId="77777777" w:rsidTr="00A02404">
      <w:tc>
        <w:tcPr>
          <w:tcW w:w="3652" w:type="dxa"/>
        </w:tcPr>
        <w:p w14:paraId="023F2725" w14:textId="0065675F" w:rsidR="00CE5F77" w:rsidRPr="007168F2" w:rsidRDefault="00CE5F77" w:rsidP="00A15A61">
          <w:pPr>
            <w:pStyle w:val="Footer"/>
            <w:rPr>
              <w:sz w:val="18"/>
              <w:szCs w:val="18"/>
              <w:lang w:val="es-ES_tradnl"/>
            </w:rPr>
          </w:pPr>
          <w:r w:rsidRPr="007168F2">
            <w:rPr>
              <w:sz w:val="18"/>
              <w:lang w:val="es-ES_tradnl"/>
            </w:rPr>
            <w:t>Política sobre dispositivos móviles</w:t>
          </w:r>
          <w:r w:rsidR="00B213E7" w:rsidRPr="007168F2">
            <w:rPr>
              <w:sz w:val="18"/>
              <w:lang w:val="es-ES_tradnl"/>
            </w:rPr>
            <w:t xml:space="preserve">, </w:t>
          </w:r>
          <w:r w:rsidRPr="007168F2">
            <w:rPr>
              <w:sz w:val="18"/>
              <w:lang w:val="es-ES_tradnl"/>
            </w:rPr>
            <w:t>tele-trabajo</w:t>
          </w:r>
          <w:r w:rsidR="00B213E7" w:rsidRPr="007168F2">
            <w:rPr>
              <w:sz w:val="18"/>
              <w:lang w:val="es-ES_tradnl"/>
            </w:rPr>
            <w:t xml:space="preserve"> y trabajo desde casa</w:t>
          </w:r>
        </w:p>
      </w:tc>
      <w:tc>
        <w:tcPr>
          <w:tcW w:w="2268" w:type="dxa"/>
        </w:tcPr>
        <w:p w14:paraId="4BCD54C9" w14:textId="3EAC86FD" w:rsidR="00CE5F77" w:rsidRPr="007168F2" w:rsidRDefault="00CE5F77" w:rsidP="006C17BD">
          <w:pPr>
            <w:pStyle w:val="Footer"/>
            <w:jc w:val="center"/>
            <w:rPr>
              <w:sz w:val="18"/>
              <w:szCs w:val="18"/>
              <w:lang w:val="es-ES_tradnl"/>
            </w:rPr>
          </w:pPr>
          <w:r w:rsidRPr="007168F2">
            <w:rPr>
              <w:sz w:val="18"/>
              <w:lang w:val="es-ES_tradnl"/>
            </w:rPr>
            <w:t>ver [versión] del [fecha]</w:t>
          </w:r>
        </w:p>
      </w:tc>
      <w:tc>
        <w:tcPr>
          <w:tcW w:w="3402" w:type="dxa"/>
        </w:tcPr>
        <w:p w14:paraId="1F3A9284" w14:textId="6FE17C92" w:rsidR="00CE5F77" w:rsidRPr="007168F2" w:rsidRDefault="00CE5F77" w:rsidP="00CE5F77">
          <w:pPr>
            <w:pStyle w:val="Footer"/>
            <w:jc w:val="right"/>
            <w:rPr>
              <w:b/>
              <w:sz w:val="18"/>
              <w:szCs w:val="18"/>
              <w:lang w:val="es-ES_tradnl"/>
            </w:rPr>
          </w:pPr>
          <w:r w:rsidRPr="007168F2">
            <w:rPr>
              <w:sz w:val="18"/>
              <w:lang w:val="es-ES_tradnl"/>
            </w:rPr>
            <w:t xml:space="preserve">Página </w:t>
          </w:r>
          <w:r w:rsidR="002B5B5C" w:rsidRPr="007168F2">
            <w:rPr>
              <w:b/>
              <w:sz w:val="18"/>
              <w:lang w:val="es-ES_tradnl"/>
            </w:rPr>
            <w:fldChar w:fldCharType="begin"/>
          </w:r>
          <w:r w:rsidRPr="007168F2">
            <w:rPr>
              <w:b/>
              <w:sz w:val="18"/>
              <w:lang w:val="es-ES_tradnl"/>
            </w:rPr>
            <w:instrText xml:space="preserve"> PAGE </w:instrText>
          </w:r>
          <w:r w:rsidR="002B5B5C" w:rsidRPr="007168F2">
            <w:rPr>
              <w:b/>
              <w:sz w:val="18"/>
              <w:lang w:val="es-ES_tradnl"/>
            </w:rPr>
            <w:fldChar w:fldCharType="separate"/>
          </w:r>
          <w:r w:rsidR="0084205F">
            <w:rPr>
              <w:b/>
              <w:noProof/>
              <w:sz w:val="18"/>
              <w:lang w:val="es-ES_tradnl"/>
            </w:rPr>
            <w:t>5</w:t>
          </w:r>
          <w:r w:rsidR="002B5B5C" w:rsidRPr="007168F2">
            <w:rPr>
              <w:b/>
              <w:sz w:val="18"/>
              <w:lang w:val="es-ES_tradnl"/>
            </w:rPr>
            <w:fldChar w:fldCharType="end"/>
          </w:r>
          <w:r w:rsidRPr="007168F2">
            <w:rPr>
              <w:sz w:val="18"/>
              <w:lang w:val="es-ES_tradnl"/>
            </w:rPr>
            <w:t xml:space="preserve"> de </w:t>
          </w:r>
          <w:r w:rsidR="002B5B5C" w:rsidRPr="007168F2">
            <w:rPr>
              <w:b/>
              <w:sz w:val="18"/>
              <w:lang w:val="es-ES_tradnl"/>
            </w:rPr>
            <w:fldChar w:fldCharType="begin"/>
          </w:r>
          <w:r w:rsidRPr="007168F2">
            <w:rPr>
              <w:b/>
              <w:sz w:val="18"/>
              <w:lang w:val="es-ES_tradnl"/>
            </w:rPr>
            <w:instrText xml:space="preserve"> NUMPAGES  </w:instrText>
          </w:r>
          <w:r w:rsidR="002B5B5C" w:rsidRPr="007168F2">
            <w:rPr>
              <w:b/>
              <w:sz w:val="18"/>
              <w:lang w:val="es-ES_tradnl"/>
            </w:rPr>
            <w:fldChar w:fldCharType="separate"/>
          </w:r>
          <w:r w:rsidR="0084205F">
            <w:rPr>
              <w:b/>
              <w:noProof/>
              <w:sz w:val="18"/>
              <w:lang w:val="es-ES_tradnl"/>
            </w:rPr>
            <w:t>5</w:t>
          </w:r>
          <w:r w:rsidR="002B5B5C" w:rsidRPr="007168F2">
            <w:rPr>
              <w:b/>
              <w:sz w:val="18"/>
              <w:lang w:val="es-ES_tradnl"/>
            </w:rPr>
            <w:fldChar w:fldCharType="end"/>
          </w:r>
        </w:p>
      </w:tc>
    </w:tr>
  </w:tbl>
  <w:p w14:paraId="0406F3E6" w14:textId="4F9AB50A" w:rsidR="00492DCF" w:rsidRPr="007168F2" w:rsidRDefault="007168F2" w:rsidP="007168F2">
    <w:pPr>
      <w:spacing w:after="0"/>
      <w:jc w:val="center"/>
      <w:rPr>
        <w:rFonts w:eastAsia="Times New Roman"/>
        <w:sz w:val="16"/>
        <w:szCs w:val="16"/>
        <w:lang w:val="es-ES_tradnl" w:eastAsia="ar-SA" w:bidi="ar-SA"/>
      </w:rPr>
    </w:pPr>
    <w:r w:rsidRPr="007168F2">
      <w:rPr>
        <w:rFonts w:eastAsia="Times New Roman"/>
        <w:sz w:val="16"/>
        <w:szCs w:val="16"/>
        <w:lang w:val="es-ES_tradnl" w:eastAsia="ar-SA" w:bidi="ar-SA"/>
      </w:rPr>
      <w:t xml:space="preserve">©2023 Esta plantilla puede ser utilizada por los clientes de </w:t>
    </w:r>
    <w:proofErr w:type="spellStart"/>
    <w:r w:rsidRPr="007168F2">
      <w:rPr>
        <w:rFonts w:eastAsia="Times New Roman"/>
        <w:sz w:val="16"/>
        <w:szCs w:val="16"/>
        <w:lang w:val="es-ES_tradnl" w:eastAsia="ar-SA" w:bidi="ar-SA"/>
      </w:rPr>
      <w:t>Advisera</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Expert</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Solutions</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Ltd</w:t>
    </w:r>
    <w:proofErr w:type="spellEnd"/>
    <w:r w:rsidRPr="007168F2">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1232" w14:textId="1F64B86C" w:rsidR="00CE5F77" w:rsidRPr="007168F2" w:rsidRDefault="007168F2" w:rsidP="00EE080E">
    <w:pPr>
      <w:spacing w:after="0"/>
      <w:jc w:val="center"/>
      <w:rPr>
        <w:rFonts w:eastAsia="Times New Roman"/>
        <w:sz w:val="16"/>
        <w:szCs w:val="16"/>
        <w:lang w:val="es-ES_tradnl" w:eastAsia="ar-SA" w:bidi="ar-SA"/>
      </w:rPr>
    </w:pPr>
    <w:r w:rsidRPr="007168F2">
      <w:rPr>
        <w:rFonts w:eastAsia="Times New Roman"/>
        <w:sz w:val="16"/>
        <w:szCs w:val="16"/>
        <w:lang w:val="es-ES_tradnl" w:eastAsia="ar-SA" w:bidi="ar-SA"/>
      </w:rPr>
      <w:t xml:space="preserve">©2023 Esta plantilla puede ser utilizada por los clientes de </w:t>
    </w:r>
    <w:proofErr w:type="spellStart"/>
    <w:r w:rsidRPr="007168F2">
      <w:rPr>
        <w:rFonts w:eastAsia="Times New Roman"/>
        <w:sz w:val="16"/>
        <w:szCs w:val="16"/>
        <w:lang w:val="es-ES_tradnl" w:eastAsia="ar-SA" w:bidi="ar-SA"/>
      </w:rPr>
      <w:t>Advisera</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Expert</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Solutions</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Ltd</w:t>
    </w:r>
    <w:proofErr w:type="spellEnd"/>
    <w:r w:rsidRPr="007168F2">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252AB" w14:textId="77777777" w:rsidR="00F76A67" w:rsidRDefault="00F76A67" w:rsidP="00CE5F77">
      <w:pPr>
        <w:spacing w:after="0" w:line="240" w:lineRule="auto"/>
      </w:pPr>
      <w:r>
        <w:separator/>
      </w:r>
    </w:p>
    <w:p w14:paraId="1E5A5665" w14:textId="77777777" w:rsidR="00F76A67" w:rsidRDefault="00F76A67"/>
  </w:footnote>
  <w:footnote w:type="continuationSeparator" w:id="0">
    <w:p w14:paraId="49144820" w14:textId="77777777" w:rsidR="00F76A67" w:rsidRDefault="00F76A67" w:rsidP="00CE5F77">
      <w:pPr>
        <w:spacing w:after="0" w:line="240" w:lineRule="auto"/>
      </w:pPr>
      <w:r>
        <w:continuationSeparator/>
      </w:r>
    </w:p>
    <w:p w14:paraId="2A1FD149" w14:textId="77777777" w:rsidR="00F76A67" w:rsidRDefault="00F76A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CE5F77" w:rsidRPr="007168F2" w14:paraId="2B493261" w14:textId="77777777">
      <w:tc>
        <w:tcPr>
          <w:tcW w:w="6771" w:type="dxa"/>
        </w:tcPr>
        <w:p w14:paraId="55EC6CA6" w14:textId="6566A2F1" w:rsidR="00CE5F77" w:rsidRPr="007168F2" w:rsidRDefault="00CE5F77" w:rsidP="00CE5F77">
          <w:pPr>
            <w:pStyle w:val="Header"/>
            <w:spacing w:after="0"/>
            <w:rPr>
              <w:sz w:val="20"/>
              <w:szCs w:val="20"/>
              <w:lang w:val="es-ES_tradnl"/>
            </w:rPr>
          </w:pPr>
          <w:r w:rsidRPr="007168F2">
            <w:rPr>
              <w:sz w:val="20"/>
              <w:lang w:val="es-ES_tradnl"/>
            </w:rPr>
            <w:t>[nombre de la organización]</w:t>
          </w:r>
        </w:p>
      </w:tc>
      <w:tc>
        <w:tcPr>
          <w:tcW w:w="2517" w:type="dxa"/>
        </w:tcPr>
        <w:p w14:paraId="6A110DBE" w14:textId="77777777" w:rsidR="00CE5F77" w:rsidRPr="007168F2" w:rsidRDefault="00CE5F77" w:rsidP="00CE5F77">
          <w:pPr>
            <w:pStyle w:val="Header"/>
            <w:spacing w:after="0"/>
            <w:jc w:val="right"/>
            <w:rPr>
              <w:sz w:val="20"/>
              <w:szCs w:val="20"/>
              <w:lang w:val="es-ES_tradnl"/>
            </w:rPr>
          </w:pPr>
          <w:r w:rsidRPr="007168F2">
            <w:rPr>
              <w:sz w:val="20"/>
              <w:lang w:val="es-ES_tradnl"/>
            </w:rPr>
            <w:t>[nivel de confidencialidad]</w:t>
          </w:r>
        </w:p>
      </w:tc>
    </w:tr>
  </w:tbl>
  <w:p w14:paraId="321E6C7C" w14:textId="77777777" w:rsidR="00CE5F77" w:rsidRPr="007168F2" w:rsidRDefault="00CE5F77" w:rsidP="00CE5F77">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5"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7"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8" w15:restartNumberingAfterBreak="0">
    <w:nsid w:val="48C450FF"/>
    <w:multiLevelType w:val="hybridMultilevel"/>
    <w:tmpl w:val="1A64C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0"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1"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2"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9"/>
  </w:num>
  <w:num w:numId="5">
    <w:abstractNumId w:val="3"/>
  </w:num>
  <w:num w:numId="6">
    <w:abstractNumId w:val="4"/>
  </w:num>
  <w:num w:numId="7">
    <w:abstractNumId w:val="11"/>
  </w:num>
  <w:num w:numId="8">
    <w:abstractNumId w:val="2"/>
  </w:num>
  <w:num w:numId="9">
    <w:abstractNumId w:val="12"/>
  </w:num>
  <w:num w:numId="10">
    <w:abstractNumId w:val="7"/>
  </w:num>
  <w:num w:numId="11">
    <w:abstractNumId w:val="10"/>
  </w:num>
  <w:num w:numId="12">
    <w:abstractNumId w:val="5"/>
  </w:num>
  <w:num w:numId="13">
    <w:abstractNumId w:val="0"/>
  </w:num>
  <w:num w:numId="1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2553"/>
    <w:rsid w:val="000C3696"/>
    <w:rsid w:val="000E0D31"/>
    <w:rsid w:val="0011537C"/>
    <w:rsid w:val="00116162"/>
    <w:rsid w:val="00145352"/>
    <w:rsid w:val="00145E50"/>
    <w:rsid w:val="00166084"/>
    <w:rsid w:val="00171599"/>
    <w:rsid w:val="00181B11"/>
    <w:rsid w:val="001C0B43"/>
    <w:rsid w:val="001D3EA5"/>
    <w:rsid w:val="001E33E2"/>
    <w:rsid w:val="001F5FED"/>
    <w:rsid w:val="002167EE"/>
    <w:rsid w:val="00230726"/>
    <w:rsid w:val="002B343E"/>
    <w:rsid w:val="002B5B5C"/>
    <w:rsid w:val="002D533A"/>
    <w:rsid w:val="00321C3F"/>
    <w:rsid w:val="003508AC"/>
    <w:rsid w:val="00377728"/>
    <w:rsid w:val="003A611B"/>
    <w:rsid w:val="003B7CDA"/>
    <w:rsid w:val="00410527"/>
    <w:rsid w:val="00431BE2"/>
    <w:rsid w:val="00492DCF"/>
    <w:rsid w:val="00495BF5"/>
    <w:rsid w:val="005262DE"/>
    <w:rsid w:val="005300C6"/>
    <w:rsid w:val="0054337F"/>
    <w:rsid w:val="005A52F2"/>
    <w:rsid w:val="00615224"/>
    <w:rsid w:val="006175D6"/>
    <w:rsid w:val="00624362"/>
    <w:rsid w:val="00657CCA"/>
    <w:rsid w:val="00683EEA"/>
    <w:rsid w:val="006B3742"/>
    <w:rsid w:val="006C17BD"/>
    <w:rsid w:val="007163C3"/>
    <w:rsid w:val="007168F2"/>
    <w:rsid w:val="00753F81"/>
    <w:rsid w:val="00754520"/>
    <w:rsid w:val="00762D0B"/>
    <w:rsid w:val="00763652"/>
    <w:rsid w:val="007735A0"/>
    <w:rsid w:val="0077615A"/>
    <w:rsid w:val="007A3CF7"/>
    <w:rsid w:val="007C1768"/>
    <w:rsid w:val="00806A18"/>
    <w:rsid w:val="0081267B"/>
    <w:rsid w:val="0084205F"/>
    <w:rsid w:val="008852FF"/>
    <w:rsid w:val="008D0CF6"/>
    <w:rsid w:val="008D1ACD"/>
    <w:rsid w:val="008D46D4"/>
    <w:rsid w:val="009274BF"/>
    <w:rsid w:val="00927DFD"/>
    <w:rsid w:val="0094407C"/>
    <w:rsid w:val="009D2C0E"/>
    <w:rsid w:val="00A02404"/>
    <w:rsid w:val="00A15A61"/>
    <w:rsid w:val="00A63217"/>
    <w:rsid w:val="00A81507"/>
    <w:rsid w:val="00B05B56"/>
    <w:rsid w:val="00B213E7"/>
    <w:rsid w:val="00B41196"/>
    <w:rsid w:val="00BF1122"/>
    <w:rsid w:val="00BF6046"/>
    <w:rsid w:val="00C012CA"/>
    <w:rsid w:val="00C6007B"/>
    <w:rsid w:val="00CA0244"/>
    <w:rsid w:val="00CE5F77"/>
    <w:rsid w:val="00D11B9D"/>
    <w:rsid w:val="00D443F6"/>
    <w:rsid w:val="00DB5A33"/>
    <w:rsid w:val="00DE3418"/>
    <w:rsid w:val="00E31ACC"/>
    <w:rsid w:val="00EB26D0"/>
    <w:rsid w:val="00EE080E"/>
    <w:rsid w:val="00F21541"/>
    <w:rsid w:val="00F62716"/>
    <w:rsid w:val="00F76A67"/>
    <w:rsid w:val="00FE0182"/>
    <w:rsid w:val="00FE7AD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4B5BF"/>
  <w15:docId w15:val="{220DDAFA-1159-48ED-8766-A72783785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8F2"/>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7168F2"/>
    <w:rPr>
      <w:sz w:val="16"/>
      <w:szCs w:val="16"/>
      <w:lang w:val="es-ES_tradnl"/>
    </w:rPr>
  </w:style>
  <w:style w:type="paragraph" w:styleId="CommentText">
    <w:name w:val="annotation text"/>
    <w:basedOn w:val="Normal"/>
    <w:link w:val="CommentTextChar"/>
    <w:uiPriority w:val="99"/>
    <w:unhideWhenUsed/>
    <w:rsid w:val="007168F2"/>
    <w:rPr>
      <w:sz w:val="20"/>
      <w:szCs w:val="20"/>
      <w:lang w:val="es-ES_tradnl"/>
    </w:rPr>
  </w:style>
  <w:style w:type="character" w:customStyle="1" w:styleId="CommentTextChar">
    <w:name w:val="Comment Text Char"/>
    <w:basedOn w:val="DefaultParagraphFont"/>
    <w:link w:val="CommentText"/>
    <w:uiPriority w:val="99"/>
    <w:rsid w:val="007168F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7735A0"/>
    <w:rPr>
      <w:sz w:val="22"/>
      <w:szCs w:val="22"/>
    </w:rPr>
  </w:style>
  <w:style w:type="character" w:customStyle="1" w:styleId="UnresolvedMention">
    <w:name w:val="Unresolved Mention"/>
    <w:basedOn w:val="DefaultParagraphFont"/>
    <w:uiPriority w:val="99"/>
    <w:semiHidden/>
    <w:unhideWhenUsed/>
    <w:rsid w:val="007168F2"/>
    <w:rPr>
      <w:color w:val="808080"/>
      <w:shd w:val="clear" w:color="auto" w:fill="E6E6E6"/>
    </w:rPr>
  </w:style>
  <w:style w:type="paragraph" w:styleId="NoSpacing">
    <w:name w:val="No Spacing"/>
    <w:uiPriority w:val="1"/>
    <w:qFormat/>
    <w:rsid w:val="00B05B56"/>
    <w:rPr>
      <w:sz w:val="22"/>
      <w:szCs w:val="22"/>
    </w:rPr>
  </w:style>
  <w:style w:type="paragraph" w:styleId="ListParagraph">
    <w:name w:val="List Paragraph"/>
    <w:basedOn w:val="Normal"/>
    <w:uiPriority w:val="34"/>
    <w:qFormat/>
    <w:rsid w:val="000325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45448">
      <w:bodyDiv w:val="1"/>
      <w:marLeft w:val="0"/>
      <w:marRight w:val="0"/>
      <w:marTop w:val="0"/>
      <w:marBottom w:val="0"/>
      <w:divBdr>
        <w:top w:val="none" w:sz="0" w:space="0" w:color="auto"/>
        <w:left w:val="none" w:sz="0" w:space="0" w:color="auto"/>
        <w:bottom w:val="none" w:sz="0" w:space="0" w:color="auto"/>
        <w:right w:val="none" w:sz="0" w:space="0" w:color="auto"/>
      </w:divBdr>
    </w:div>
    <w:div w:id="1164590938">
      <w:bodyDiv w:val="1"/>
      <w:marLeft w:val="0"/>
      <w:marRight w:val="0"/>
      <w:marTop w:val="0"/>
      <w:marBottom w:val="0"/>
      <w:divBdr>
        <w:top w:val="none" w:sz="0" w:space="0" w:color="auto"/>
        <w:left w:val="none" w:sz="0" w:space="0" w:color="auto"/>
        <w:bottom w:val="none" w:sz="0" w:space="0" w:color="auto"/>
        <w:right w:val="none" w:sz="0" w:space="0" w:color="auto"/>
      </w:divBdr>
    </w:div>
    <w:div w:id="202409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123BF6A-4339-4670-A53F-EC9573F19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979</Words>
  <Characters>5386</Characters>
  <Application>Microsoft Office Word</Application>
  <DocSecurity>0</DocSecurity>
  <Lines>269</Lines>
  <Paragraphs>159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sobre dispositivos móviles, tele-trabajo y trabajo desde casa</vt:lpstr>
      <vt:lpstr>Política sobre dispositivos móviles y tele-trabajo</vt:lpstr>
      <vt:lpstr>Mobile Computing and Teleworking Policy</vt:lpstr>
    </vt:vector>
  </TitlesOfParts>
  <Company>Advisera Expert Solutions Ltd</Company>
  <LinksUpToDate>false</LinksUpToDate>
  <CharactersWithSpaces>6206</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sobre dispositivos móviles, tele-trabajo y trabajo desde casa</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2024-01-12T11:11:00Z</dcterms:created>
  <dcterms:modified xsi:type="dcterms:W3CDTF">2024-01-12T11:11:00Z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a9533030c254542cec162fa592c227f9ea63eb277ee62a13401272f8e9129f1f</vt:lpwstr>
  </property>
</Properties>
</file>