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2FF0F" w14:textId="16641B71" w:rsidR="002B67DA" w:rsidRDefault="0098292D" w:rsidP="0098292D">
      <w:pPr>
        <w:jc w:val="center"/>
      </w:pPr>
      <w:r w:rsidRPr="00175F7D">
        <w:t>** VERSIÓN DE MUESTRA GRATIS **</w:t>
      </w:r>
      <w:commentRangeStart w:id="0"/>
      <w:r w:rsidR="004D1A3C">
        <w:t xml:space="preserve"> </w:t>
      </w:r>
      <w:commentRangeEnd w:id="0"/>
      <w:r w:rsidR="00C3400A">
        <w:rPr>
          <w:rStyle w:val="CommentReference"/>
        </w:rPr>
        <w:commentReference w:id="0"/>
      </w:r>
    </w:p>
    <w:p w14:paraId="5D4FE7E5" w14:textId="5B1BFBA4" w:rsidR="002B67DA" w:rsidRDefault="004D1A3C">
      <w:r>
        <w:t xml:space="preserve"> </w:t>
      </w:r>
    </w:p>
    <w:p w14:paraId="5D80295C" w14:textId="77777777" w:rsidR="002B67DA" w:rsidRDefault="002B67DA"/>
    <w:p w14:paraId="18BFA137" w14:textId="77777777" w:rsidR="002B67DA" w:rsidRDefault="002B67DA"/>
    <w:p w14:paraId="0A9878F3" w14:textId="77777777" w:rsidR="002B67DA" w:rsidRDefault="002B67DA"/>
    <w:p w14:paraId="1664BE13" w14:textId="77777777" w:rsidR="002B67DA" w:rsidRDefault="002B67DA"/>
    <w:p w14:paraId="31DC906E" w14:textId="3167395C" w:rsidR="002B67DA" w:rsidRDefault="00C3400A" w:rsidP="00C3400A">
      <w:pPr>
        <w:tabs>
          <w:tab w:val="left" w:pos="2415"/>
          <w:tab w:val="center" w:pos="4536"/>
        </w:tabs>
      </w:pPr>
      <w:commentRangeStart w:id="1"/>
      <w:r>
        <w:tab/>
      </w:r>
      <w:r>
        <w:tab/>
      </w:r>
      <w:r w:rsidR="002B67DA">
        <w:t>[logo de la organización]</w:t>
      </w:r>
      <w:commentRangeEnd w:id="1"/>
      <w:r>
        <w:rPr>
          <w:rStyle w:val="CommentReference"/>
        </w:rPr>
        <w:commentReference w:id="1"/>
      </w:r>
    </w:p>
    <w:p w14:paraId="759DA845" w14:textId="77777777" w:rsidR="002B67DA" w:rsidRDefault="002B67DA" w:rsidP="002B67DA">
      <w:pPr>
        <w:jc w:val="center"/>
      </w:pPr>
      <w:r>
        <w:t>[nombre de la organización]</w:t>
      </w:r>
    </w:p>
    <w:p w14:paraId="3C4D56E1" w14:textId="77777777" w:rsidR="002B67DA" w:rsidRDefault="002B67DA" w:rsidP="002B67DA">
      <w:pPr>
        <w:jc w:val="center"/>
      </w:pPr>
    </w:p>
    <w:p w14:paraId="7E0ABA4B" w14:textId="77777777" w:rsidR="002B67DA" w:rsidRDefault="002B67DA" w:rsidP="002B67DA">
      <w:pPr>
        <w:jc w:val="center"/>
      </w:pPr>
    </w:p>
    <w:p w14:paraId="7C99D72A" w14:textId="578CF5DD" w:rsidR="002B67DA" w:rsidRDefault="00F46C9B" w:rsidP="002B67DA">
      <w:pPr>
        <w:jc w:val="center"/>
        <w:rPr>
          <w:b/>
          <w:sz w:val="32"/>
          <w:szCs w:val="32"/>
        </w:rPr>
      </w:pPr>
      <w:commentRangeStart w:id="2"/>
      <w:r>
        <w:rPr>
          <w:b/>
          <w:sz w:val="32"/>
        </w:rPr>
        <w:t>METODOLOGÍA PARA EL ANÁLISIS DE</w:t>
      </w:r>
      <w:r w:rsidR="00957825">
        <w:rPr>
          <w:b/>
          <w:sz w:val="32"/>
        </w:rPr>
        <w:t xml:space="preserve"> IMPACTO EN EL NEGOCIO</w:t>
      </w:r>
      <w:commentRangeEnd w:id="2"/>
      <w:r w:rsidR="00C3400A">
        <w:rPr>
          <w:rStyle w:val="CommentReference"/>
        </w:rPr>
        <w:commentReference w:id="2"/>
      </w:r>
    </w:p>
    <w:p w14:paraId="34E05348" w14:textId="77777777" w:rsidR="002B67DA" w:rsidRDefault="002B67DA" w:rsidP="002B67D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B67DA" w14:paraId="4BD3A1E3" w14:textId="77777777" w:rsidTr="002B67DA">
        <w:tc>
          <w:tcPr>
            <w:tcW w:w="2376" w:type="dxa"/>
          </w:tcPr>
          <w:p w14:paraId="1CE7AFB9" w14:textId="77777777" w:rsidR="002B67DA" w:rsidRDefault="002B67DA" w:rsidP="002B67DA">
            <w:commentRangeStart w:id="3"/>
            <w:r>
              <w:t>Código</w:t>
            </w:r>
            <w:commentRangeEnd w:id="3"/>
            <w:r w:rsidR="00C3400A">
              <w:rPr>
                <w:rStyle w:val="CommentReference"/>
              </w:rPr>
              <w:commentReference w:id="3"/>
            </w:r>
            <w:r>
              <w:t>:</w:t>
            </w:r>
          </w:p>
        </w:tc>
        <w:tc>
          <w:tcPr>
            <w:tcW w:w="6912" w:type="dxa"/>
          </w:tcPr>
          <w:p w14:paraId="7F4D1961" w14:textId="77777777" w:rsidR="002B67DA" w:rsidRDefault="002B67DA" w:rsidP="002B67DA"/>
        </w:tc>
      </w:tr>
      <w:tr w:rsidR="002B67DA" w14:paraId="0E376F07" w14:textId="77777777" w:rsidTr="002B67DA">
        <w:tc>
          <w:tcPr>
            <w:tcW w:w="2376" w:type="dxa"/>
          </w:tcPr>
          <w:p w14:paraId="10F660DA" w14:textId="77777777" w:rsidR="002B67DA" w:rsidRDefault="002B67DA" w:rsidP="002B67DA">
            <w:r>
              <w:t>Versión:</w:t>
            </w:r>
          </w:p>
        </w:tc>
        <w:tc>
          <w:tcPr>
            <w:tcW w:w="6912" w:type="dxa"/>
          </w:tcPr>
          <w:p w14:paraId="56EE4770" w14:textId="77777777" w:rsidR="002B67DA" w:rsidRDefault="002B67DA" w:rsidP="002B67DA"/>
        </w:tc>
      </w:tr>
      <w:tr w:rsidR="002B67DA" w14:paraId="470F1B5E" w14:textId="77777777" w:rsidTr="002B67DA">
        <w:tc>
          <w:tcPr>
            <w:tcW w:w="2376" w:type="dxa"/>
          </w:tcPr>
          <w:p w14:paraId="7FAB2320" w14:textId="77777777" w:rsidR="002B67DA" w:rsidRDefault="002B67DA" w:rsidP="002B67DA">
            <w:r>
              <w:t>Fecha de la versión:</w:t>
            </w:r>
          </w:p>
        </w:tc>
        <w:tc>
          <w:tcPr>
            <w:tcW w:w="6912" w:type="dxa"/>
          </w:tcPr>
          <w:p w14:paraId="636F7CAE" w14:textId="77777777" w:rsidR="002B67DA" w:rsidRDefault="002B67DA" w:rsidP="002B67DA"/>
        </w:tc>
      </w:tr>
      <w:tr w:rsidR="002B67DA" w14:paraId="3448BDB9" w14:textId="77777777" w:rsidTr="002B67DA">
        <w:tc>
          <w:tcPr>
            <w:tcW w:w="2376" w:type="dxa"/>
          </w:tcPr>
          <w:p w14:paraId="2999BE2A" w14:textId="77777777" w:rsidR="002B67DA" w:rsidRDefault="002B67DA" w:rsidP="002B67DA">
            <w:r>
              <w:t>Creado por:</w:t>
            </w:r>
          </w:p>
        </w:tc>
        <w:tc>
          <w:tcPr>
            <w:tcW w:w="6912" w:type="dxa"/>
          </w:tcPr>
          <w:p w14:paraId="0A212302" w14:textId="77777777" w:rsidR="002B67DA" w:rsidRDefault="002B67DA" w:rsidP="002B67DA"/>
        </w:tc>
      </w:tr>
      <w:tr w:rsidR="002B67DA" w14:paraId="3984B142" w14:textId="77777777" w:rsidTr="002B67DA">
        <w:tc>
          <w:tcPr>
            <w:tcW w:w="2376" w:type="dxa"/>
          </w:tcPr>
          <w:p w14:paraId="65A32C4F" w14:textId="77777777" w:rsidR="002B67DA" w:rsidRDefault="002B67DA" w:rsidP="002B67DA">
            <w:r>
              <w:t>Aprobado por:</w:t>
            </w:r>
          </w:p>
        </w:tc>
        <w:tc>
          <w:tcPr>
            <w:tcW w:w="6912" w:type="dxa"/>
          </w:tcPr>
          <w:p w14:paraId="3FE7C531" w14:textId="77777777" w:rsidR="002B67DA" w:rsidRDefault="002B67DA" w:rsidP="002B67DA"/>
        </w:tc>
      </w:tr>
      <w:tr w:rsidR="002B67DA" w14:paraId="4DD879C3" w14:textId="77777777" w:rsidTr="002B67DA">
        <w:tc>
          <w:tcPr>
            <w:tcW w:w="2376" w:type="dxa"/>
          </w:tcPr>
          <w:p w14:paraId="3290FD41" w14:textId="77777777" w:rsidR="002B67DA" w:rsidRDefault="002B67DA" w:rsidP="002B67DA">
            <w:r>
              <w:t>Nivel de confidencialidad:</w:t>
            </w:r>
          </w:p>
        </w:tc>
        <w:tc>
          <w:tcPr>
            <w:tcW w:w="6912" w:type="dxa"/>
          </w:tcPr>
          <w:p w14:paraId="7F507D01" w14:textId="77777777" w:rsidR="002B67DA" w:rsidRDefault="002B67DA" w:rsidP="002B67DA"/>
        </w:tc>
      </w:tr>
    </w:tbl>
    <w:p w14:paraId="04C404FC" w14:textId="77777777" w:rsidR="002B67DA" w:rsidRDefault="002B67DA" w:rsidP="002B67DA"/>
    <w:p w14:paraId="6EFFF489" w14:textId="77777777" w:rsidR="002B67DA" w:rsidRDefault="002B67DA" w:rsidP="002B67DA"/>
    <w:p w14:paraId="6C55266D" w14:textId="77777777" w:rsidR="002B67DA" w:rsidRPr="00DB37F7" w:rsidRDefault="002B67DA" w:rsidP="002B67DA">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2B67DA" w:rsidRPr="006571EC" w14:paraId="6D1C5704" w14:textId="77777777" w:rsidTr="002B67DA">
        <w:tc>
          <w:tcPr>
            <w:tcW w:w="1384" w:type="dxa"/>
          </w:tcPr>
          <w:p w14:paraId="19B00AC7" w14:textId="77777777" w:rsidR="002B67DA" w:rsidRPr="006571EC" w:rsidRDefault="002B67DA" w:rsidP="002B67DA">
            <w:pPr>
              <w:rPr>
                <w:b/>
              </w:rPr>
            </w:pPr>
            <w:r>
              <w:rPr>
                <w:b/>
              </w:rPr>
              <w:t>Fecha</w:t>
            </w:r>
          </w:p>
        </w:tc>
        <w:tc>
          <w:tcPr>
            <w:tcW w:w="992" w:type="dxa"/>
          </w:tcPr>
          <w:p w14:paraId="119A2C6B" w14:textId="77777777" w:rsidR="002B67DA" w:rsidRPr="006571EC" w:rsidRDefault="002B67DA" w:rsidP="002B67DA">
            <w:pPr>
              <w:rPr>
                <w:b/>
              </w:rPr>
            </w:pPr>
            <w:r>
              <w:rPr>
                <w:b/>
              </w:rPr>
              <w:t>Versión</w:t>
            </w:r>
          </w:p>
        </w:tc>
        <w:tc>
          <w:tcPr>
            <w:tcW w:w="1560" w:type="dxa"/>
          </w:tcPr>
          <w:p w14:paraId="62A6BA38" w14:textId="77777777" w:rsidR="002B67DA" w:rsidRPr="006571EC" w:rsidRDefault="002B67DA" w:rsidP="002B67DA">
            <w:pPr>
              <w:rPr>
                <w:b/>
              </w:rPr>
            </w:pPr>
            <w:r>
              <w:rPr>
                <w:b/>
              </w:rPr>
              <w:t>Creado por</w:t>
            </w:r>
          </w:p>
        </w:tc>
        <w:tc>
          <w:tcPr>
            <w:tcW w:w="5352" w:type="dxa"/>
          </w:tcPr>
          <w:p w14:paraId="3142DCC6" w14:textId="77777777" w:rsidR="002B67DA" w:rsidRPr="006571EC" w:rsidRDefault="002B67DA" w:rsidP="002B67DA">
            <w:pPr>
              <w:rPr>
                <w:b/>
              </w:rPr>
            </w:pPr>
            <w:r>
              <w:rPr>
                <w:b/>
              </w:rPr>
              <w:t>Descripción de la modificación</w:t>
            </w:r>
          </w:p>
        </w:tc>
      </w:tr>
      <w:tr w:rsidR="002B67DA" w14:paraId="181E40C0" w14:textId="77777777" w:rsidTr="002B67DA">
        <w:tc>
          <w:tcPr>
            <w:tcW w:w="1384" w:type="dxa"/>
          </w:tcPr>
          <w:p w14:paraId="73433268" w14:textId="4F7731BE" w:rsidR="002B67DA" w:rsidRDefault="0030648B" w:rsidP="002B67DA">
            <w:r>
              <w:t>DD-MM-AAAA</w:t>
            </w:r>
          </w:p>
        </w:tc>
        <w:tc>
          <w:tcPr>
            <w:tcW w:w="992" w:type="dxa"/>
          </w:tcPr>
          <w:p w14:paraId="73F1A6A8" w14:textId="77777777" w:rsidR="002B67DA" w:rsidRDefault="002B67DA" w:rsidP="002B67DA">
            <w:r>
              <w:t>0.1</w:t>
            </w:r>
          </w:p>
        </w:tc>
        <w:tc>
          <w:tcPr>
            <w:tcW w:w="1560" w:type="dxa"/>
          </w:tcPr>
          <w:p w14:paraId="18936402" w14:textId="19038556" w:rsidR="002B67DA" w:rsidRDefault="00C3400A" w:rsidP="002277D1">
            <w:r>
              <w:t>27001Academy</w:t>
            </w:r>
          </w:p>
        </w:tc>
        <w:tc>
          <w:tcPr>
            <w:tcW w:w="5352" w:type="dxa"/>
          </w:tcPr>
          <w:p w14:paraId="697066A2" w14:textId="77777777" w:rsidR="002B67DA" w:rsidRDefault="002B67DA" w:rsidP="002B67DA">
            <w:r>
              <w:t>Descripción básica del documento</w:t>
            </w:r>
          </w:p>
        </w:tc>
      </w:tr>
      <w:tr w:rsidR="002B67DA" w14:paraId="312A2752" w14:textId="77777777" w:rsidTr="002B67DA">
        <w:tc>
          <w:tcPr>
            <w:tcW w:w="1384" w:type="dxa"/>
          </w:tcPr>
          <w:p w14:paraId="5BA6CECE" w14:textId="77777777" w:rsidR="002B67DA" w:rsidRDefault="002B67DA" w:rsidP="002B67DA"/>
        </w:tc>
        <w:tc>
          <w:tcPr>
            <w:tcW w:w="992" w:type="dxa"/>
          </w:tcPr>
          <w:p w14:paraId="2958927F" w14:textId="77777777" w:rsidR="002B67DA" w:rsidRDefault="002B67DA" w:rsidP="002B67DA"/>
        </w:tc>
        <w:tc>
          <w:tcPr>
            <w:tcW w:w="1560" w:type="dxa"/>
          </w:tcPr>
          <w:p w14:paraId="45F8EDED" w14:textId="77777777" w:rsidR="002B67DA" w:rsidRDefault="002B67DA" w:rsidP="002B67DA"/>
        </w:tc>
        <w:tc>
          <w:tcPr>
            <w:tcW w:w="5352" w:type="dxa"/>
          </w:tcPr>
          <w:p w14:paraId="79CC6420" w14:textId="77777777" w:rsidR="002B67DA" w:rsidRDefault="002B67DA" w:rsidP="002B67DA"/>
        </w:tc>
      </w:tr>
      <w:tr w:rsidR="002B67DA" w14:paraId="156623F1" w14:textId="77777777" w:rsidTr="002B67DA">
        <w:tc>
          <w:tcPr>
            <w:tcW w:w="1384" w:type="dxa"/>
          </w:tcPr>
          <w:p w14:paraId="39334CD5" w14:textId="77777777" w:rsidR="002B67DA" w:rsidRDefault="002B67DA" w:rsidP="002B67DA"/>
        </w:tc>
        <w:tc>
          <w:tcPr>
            <w:tcW w:w="992" w:type="dxa"/>
          </w:tcPr>
          <w:p w14:paraId="00174B45" w14:textId="77777777" w:rsidR="002B67DA" w:rsidRDefault="002B67DA" w:rsidP="002B67DA"/>
        </w:tc>
        <w:tc>
          <w:tcPr>
            <w:tcW w:w="1560" w:type="dxa"/>
          </w:tcPr>
          <w:p w14:paraId="18AF38E9" w14:textId="77777777" w:rsidR="002B67DA" w:rsidRDefault="002B67DA" w:rsidP="002B67DA"/>
        </w:tc>
        <w:tc>
          <w:tcPr>
            <w:tcW w:w="5352" w:type="dxa"/>
          </w:tcPr>
          <w:p w14:paraId="152707E2" w14:textId="77777777" w:rsidR="002B67DA" w:rsidRDefault="002B67DA" w:rsidP="002B67DA"/>
        </w:tc>
      </w:tr>
      <w:tr w:rsidR="002B67DA" w14:paraId="33B8478F" w14:textId="77777777" w:rsidTr="002B67DA">
        <w:tc>
          <w:tcPr>
            <w:tcW w:w="1384" w:type="dxa"/>
          </w:tcPr>
          <w:p w14:paraId="0A7D96BC" w14:textId="77777777" w:rsidR="002B67DA" w:rsidRDefault="002B67DA" w:rsidP="002B67DA"/>
        </w:tc>
        <w:tc>
          <w:tcPr>
            <w:tcW w:w="992" w:type="dxa"/>
          </w:tcPr>
          <w:p w14:paraId="0F0C64D7" w14:textId="77777777" w:rsidR="002B67DA" w:rsidRDefault="002B67DA" w:rsidP="002B67DA"/>
        </w:tc>
        <w:tc>
          <w:tcPr>
            <w:tcW w:w="1560" w:type="dxa"/>
          </w:tcPr>
          <w:p w14:paraId="69853269" w14:textId="77777777" w:rsidR="002B67DA" w:rsidRDefault="002B67DA" w:rsidP="002B67DA"/>
        </w:tc>
        <w:tc>
          <w:tcPr>
            <w:tcW w:w="5352" w:type="dxa"/>
          </w:tcPr>
          <w:p w14:paraId="35EBD788" w14:textId="77777777" w:rsidR="002B67DA" w:rsidRDefault="002B67DA" w:rsidP="002B67DA"/>
        </w:tc>
      </w:tr>
      <w:tr w:rsidR="002B67DA" w14:paraId="4DE0D7AA" w14:textId="77777777" w:rsidTr="002B67DA">
        <w:tc>
          <w:tcPr>
            <w:tcW w:w="1384" w:type="dxa"/>
          </w:tcPr>
          <w:p w14:paraId="3F9E19E8" w14:textId="77777777" w:rsidR="002B67DA" w:rsidRDefault="002B67DA" w:rsidP="002B67DA"/>
        </w:tc>
        <w:tc>
          <w:tcPr>
            <w:tcW w:w="992" w:type="dxa"/>
          </w:tcPr>
          <w:p w14:paraId="2F54B4C5" w14:textId="77777777" w:rsidR="002B67DA" w:rsidRDefault="002B67DA" w:rsidP="002B67DA"/>
        </w:tc>
        <w:tc>
          <w:tcPr>
            <w:tcW w:w="1560" w:type="dxa"/>
          </w:tcPr>
          <w:p w14:paraId="5FA7BB16" w14:textId="77777777" w:rsidR="002B67DA" w:rsidRDefault="002B67DA" w:rsidP="002B67DA"/>
        </w:tc>
        <w:tc>
          <w:tcPr>
            <w:tcW w:w="5352" w:type="dxa"/>
          </w:tcPr>
          <w:p w14:paraId="40C12CCF" w14:textId="77777777" w:rsidR="002B67DA" w:rsidRDefault="002B67DA" w:rsidP="002B67DA"/>
        </w:tc>
      </w:tr>
      <w:tr w:rsidR="002B67DA" w14:paraId="4834529F" w14:textId="77777777" w:rsidTr="002B67DA">
        <w:tc>
          <w:tcPr>
            <w:tcW w:w="1384" w:type="dxa"/>
          </w:tcPr>
          <w:p w14:paraId="45BE8620" w14:textId="77777777" w:rsidR="002B67DA" w:rsidRDefault="002B67DA" w:rsidP="002B67DA"/>
        </w:tc>
        <w:tc>
          <w:tcPr>
            <w:tcW w:w="992" w:type="dxa"/>
          </w:tcPr>
          <w:p w14:paraId="392C4CA5" w14:textId="77777777" w:rsidR="002B67DA" w:rsidRDefault="002B67DA" w:rsidP="002B67DA"/>
        </w:tc>
        <w:tc>
          <w:tcPr>
            <w:tcW w:w="1560" w:type="dxa"/>
          </w:tcPr>
          <w:p w14:paraId="738539AB" w14:textId="77777777" w:rsidR="002B67DA" w:rsidRDefault="002B67DA" w:rsidP="002B67DA"/>
        </w:tc>
        <w:tc>
          <w:tcPr>
            <w:tcW w:w="5352" w:type="dxa"/>
          </w:tcPr>
          <w:p w14:paraId="59024C42" w14:textId="77777777" w:rsidR="002B67DA" w:rsidRDefault="002B67DA" w:rsidP="002B67DA"/>
        </w:tc>
      </w:tr>
      <w:tr w:rsidR="002B67DA" w14:paraId="1E7D807A" w14:textId="77777777" w:rsidTr="002B67DA">
        <w:tc>
          <w:tcPr>
            <w:tcW w:w="1384" w:type="dxa"/>
          </w:tcPr>
          <w:p w14:paraId="1A528504" w14:textId="77777777" w:rsidR="002B67DA" w:rsidRDefault="002B67DA" w:rsidP="002B67DA"/>
        </w:tc>
        <w:tc>
          <w:tcPr>
            <w:tcW w:w="992" w:type="dxa"/>
          </w:tcPr>
          <w:p w14:paraId="6AC5A977" w14:textId="77777777" w:rsidR="002B67DA" w:rsidRDefault="002B67DA" w:rsidP="002B67DA"/>
        </w:tc>
        <w:tc>
          <w:tcPr>
            <w:tcW w:w="1560" w:type="dxa"/>
          </w:tcPr>
          <w:p w14:paraId="3C033138" w14:textId="77777777" w:rsidR="002B67DA" w:rsidRDefault="002B67DA" w:rsidP="002B67DA"/>
        </w:tc>
        <w:tc>
          <w:tcPr>
            <w:tcW w:w="5352" w:type="dxa"/>
          </w:tcPr>
          <w:p w14:paraId="6183F5E7" w14:textId="77777777" w:rsidR="002B67DA" w:rsidRDefault="002B67DA" w:rsidP="002B67DA"/>
        </w:tc>
      </w:tr>
    </w:tbl>
    <w:p w14:paraId="4FB68ED4" w14:textId="77777777" w:rsidR="002B67DA" w:rsidRDefault="002B67DA" w:rsidP="002B67DA"/>
    <w:p w14:paraId="299231EF" w14:textId="77777777" w:rsidR="002B67DA" w:rsidRDefault="002B67DA" w:rsidP="002B67DA"/>
    <w:p w14:paraId="68926C46" w14:textId="77777777" w:rsidR="002B67DA" w:rsidRPr="00DB37F7" w:rsidRDefault="002B67DA" w:rsidP="002B67DA">
      <w:pPr>
        <w:rPr>
          <w:b/>
          <w:sz w:val="28"/>
          <w:szCs w:val="28"/>
        </w:rPr>
      </w:pPr>
      <w:r>
        <w:rPr>
          <w:b/>
          <w:sz w:val="28"/>
        </w:rPr>
        <w:t>Tabla de contenido</w:t>
      </w:r>
    </w:p>
    <w:p w14:paraId="440C1AF6" w14:textId="77777777" w:rsidR="006C5D8A" w:rsidRDefault="00663404" w:rsidP="00F35769">
      <w:pPr>
        <w:pStyle w:val="TOC1"/>
        <w:rPr>
          <w:rFonts w:asciiTheme="minorHAnsi" w:eastAsiaTheme="minorEastAsia" w:hAnsiTheme="minorHAnsi" w:cstheme="minorBidi"/>
          <w:noProof/>
          <w:sz w:val="22"/>
          <w:szCs w:val="22"/>
          <w:lang w:val="en-US" w:eastAsia="en-US" w:bidi="ar-SA"/>
        </w:rPr>
      </w:pPr>
      <w:r>
        <w:fldChar w:fldCharType="begin"/>
      </w:r>
      <w:r w:rsidR="00797E5C">
        <w:instrText xml:space="preserve"> TOC \o "1-3" \h \z \u </w:instrText>
      </w:r>
      <w:r>
        <w:fldChar w:fldCharType="separate"/>
      </w:r>
      <w:hyperlink w:anchor="_Toc38265156" w:history="1">
        <w:r w:rsidR="006C5D8A" w:rsidRPr="00A4059D">
          <w:rPr>
            <w:rStyle w:val="Hyperlink"/>
            <w:noProof/>
          </w:rPr>
          <w:t>1.</w:t>
        </w:r>
        <w:r w:rsidR="006C5D8A">
          <w:rPr>
            <w:rFonts w:asciiTheme="minorHAnsi" w:eastAsiaTheme="minorEastAsia" w:hAnsiTheme="minorHAnsi" w:cstheme="minorBidi"/>
            <w:noProof/>
            <w:sz w:val="22"/>
            <w:szCs w:val="22"/>
            <w:lang w:val="en-US" w:eastAsia="en-US" w:bidi="ar-SA"/>
          </w:rPr>
          <w:tab/>
        </w:r>
        <w:r w:rsidR="006C5D8A" w:rsidRPr="00A4059D">
          <w:rPr>
            <w:rStyle w:val="Hyperlink"/>
            <w:noProof/>
          </w:rPr>
          <w:t>Objetivo, alcance y usuarios</w:t>
        </w:r>
        <w:r w:rsidR="006C5D8A">
          <w:rPr>
            <w:noProof/>
            <w:webHidden/>
          </w:rPr>
          <w:tab/>
        </w:r>
        <w:r w:rsidR="006C5D8A">
          <w:rPr>
            <w:noProof/>
            <w:webHidden/>
          </w:rPr>
          <w:fldChar w:fldCharType="begin"/>
        </w:r>
        <w:r w:rsidR="006C5D8A">
          <w:rPr>
            <w:noProof/>
            <w:webHidden/>
          </w:rPr>
          <w:instrText xml:space="preserve"> PAGEREF _Toc38265156 \h </w:instrText>
        </w:r>
        <w:r w:rsidR="006C5D8A">
          <w:rPr>
            <w:noProof/>
            <w:webHidden/>
          </w:rPr>
        </w:r>
        <w:r w:rsidR="006C5D8A">
          <w:rPr>
            <w:noProof/>
            <w:webHidden/>
          </w:rPr>
          <w:fldChar w:fldCharType="separate"/>
        </w:r>
        <w:r w:rsidR="006C5D8A">
          <w:rPr>
            <w:noProof/>
            <w:webHidden/>
          </w:rPr>
          <w:t>3</w:t>
        </w:r>
        <w:r w:rsidR="006C5D8A">
          <w:rPr>
            <w:noProof/>
            <w:webHidden/>
          </w:rPr>
          <w:fldChar w:fldCharType="end"/>
        </w:r>
      </w:hyperlink>
    </w:p>
    <w:p w14:paraId="1F7329A8" w14:textId="77777777" w:rsidR="006C5D8A" w:rsidRDefault="00E74D51" w:rsidP="00F35769">
      <w:pPr>
        <w:pStyle w:val="TOC1"/>
        <w:rPr>
          <w:rFonts w:asciiTheme="minorHAnsi" w:eastAsiaTheme="minorEastAsia" w:hAnsiTheme="minorHAnsi" w:cstheme="minorBidi"/>
          <w:noProof/>
          <w:sz w:val="22"/>
          <w:szCs w:val="22"/>
          <w:lang w:val="en-US" w:eastAsia="en-US" w:bidi="ar-SA"/>
        </w:rPr>
      </w:pPr>
      <w:hyperlink w:anchor="_Toc38265157" w:history="1">
        <w:r w:rsidR="006C5D8A" w:rsidRPr="00A4059D">
          <w:rPr>
            <w:rStyle w:val="Hyperlink"/>
            <w:noProof/>
          </w:rPr>
          <w:t>2.</w:t>
        </w:r>
        <w:r w:rsidR="006C5D8A">
          <w:rPr>
            <w:rFonts w:asciiTheme="minorHAnsi" w:eastAsiaTheme="minorEastAsia" w:hAnsiTheme="minorHAnsi" w:cstheme="minorBidi"/>
            <w:noProof/>
            <w:sz w:val="22"/>
            <w:szCs w:val="22"/>
            <w:lang w:val="en-US" w:eastAsia="en-US" w:bidi="ar-SA"/>
          </w:rPr>
          <w:tab/>
        </w:r>
        <w:r w:rsidR="006C5D8A" w:rsidRPr="00A4059D">
          <w:rPr>
            <w:rStyle w:val="Hyperlink"/>
            <w:noProof/>
          </w:rPr>
          <w:t>Documentos de referencia</w:t>
        </w:r>
        <w:r w:rsidR="006C5D8A">
          <w:rPr>
            <w:noProof/>
            <w:webHidden/>
          </w:rPr>
          <w:tab/>
        </w:r>
        <w:r w:rsidR="006C5D8A">
          <w:rPr>
            <w:noProof/>
            <w:webHidden/>
          </w:rPr>
          <w:fldChar w:fldCharType="begin"/>
        </w:r>
        <w:r w:rsidR="006C5D8A">
          <w:rPr>
            <w:noProof/>
            <w:webHidden/>
          </w:rPr>
          <w:instrText xml:space="preserve"> PAGEREF _Toc38265157 \h </w:instrText>
        </w:r>
        <w:r w:rsidR="006C5D8A">
          <w:rPr>
            <w:noProof/>
            <w:webHidden/>
          </w:rPr>
        </w:r>
        <w:r w:rsidR="006C5D8A">
          <w:rPr>
            <w:noProof/>
            <w:webHidden/>
          </w:rPr>
          <w:fldChar w:fldCharType="separate"/>
        </w:r>
        <w:r w:rsidR="006C5D8A">
          <w:rPr>
            <w:noProof/>
            <w:webHidden/>
          </w:rPr>
          <w:t>3</w:t>
        </w:r>
        <w:r w:rsidR="006C5D8A">
          <w:rPr>
            <w:noProof/>
            <w:webHidden/>
          </w:rPr>
          <w:fldChar w:fldCharType="end"/>
        </w:r>
      </w:hyperlink>
    </w:p>
    <w:p w14:paraId="2011E727" w14:textId="77777777" w:rsidR="006C5D8A" w:rsidRDefault="00E74D51" w:rsidP="00F35769">
      <w:pPr>
        <w:pStyle w:val="TOC1"/>
        <w:rPr>
          <w:rFonts w:asciiTheme="minorHAnsi" w:eastAsiaTheme="minorEastAsia" w:hAnsiTheme="minorHAnsi" w:cstheme="minorBidi"/>
          <w:noProof/>
          <w:sz w:val="22"/>
          <w:szCs w:val="22"/>
          <w:lang w:val="en-US" w:eastAsia="en-US" w:bidi="ar-SA"/>
        </w:rPr>
      </w:pPr>
      <w:hyperlink w:anchor="_Toc38265158" w:history="1">
        <w:r w:rsidR="006C5D8A" w:rsidRPr="00A4059D">
          <w:rPr>
            <w:rStyle w:val="Hyperlink"/>
            <w:noProof/>
          </w:rPr>
          <w:t>3.</w:t>
        </w:r>
        <w:r w:rsidR="006C5D8A">
          <w:rPr>
            <w:rFonts w:asciiTheme="minorHAnsi" w:eastAsiaTheme="minorEastAsia" w:hAnsiTheme="minorHAnsi" w:cstheme="minorBidi"/>
            <w:noProof/>
            <w:sz w:val="22"/>
            <w:szCs w:val="22"/>
            <w:lang w:val="en-US" w:eastAsia="en-US" w:bidi="ar-SA"/>
          </w:rPr>
          <w:tab/>
        </w:r>
        <w:r w:rsidR="006C5D8A" w:rsidRPr="00A4059D">
          <w:rPr>
            <w:rStyle w:val="Hyperlink"/>
            <w:noProof/>
          </w:rPr>
          <w:t>Metodología para el análisis del impacto en el negocio</w:t>
        </w:r>
        <w:r w:rsidR="006C5D8A">
          <w:rPr>
            <w:noProof/>
            <w:webHidden/>
          </w:rPr>
          <w:tab/>
        </w:r>
        <w:r w:rsidR="006C5D8A">
          <w:rPr>
            <w:noProof/>
            <w:webHidden/>
          </w:rPr>
          <w:fldChar w:fldCharType="begin"/>
        </w:r>
        <w:r w:rsidR="006C5D8A">
          <w:rPr>
            <w:noProof/>
            <w:webHidden/>
          </w:rPr>
          <w:instrText xml:space="preserve"> PAGEREF _Toc38265158 \h </w:instrText>
        </w:r>
        <w:r w:rsidR="006C5D8A">
          <w:rPr>
            <w:noProof/>
            <w:webHidden/>
          </w:rPr>
        </w:r>
        <w:r w:rsidR="006C5D8A">
          <w:rPr>
            <w:noProof/>
            <w:webHidden/>
          </w:rPr>
          <w:fldChar w:fldCharType="separate"/>
        </w:r>
        <w:r w:rsidR="006C5D8A">
          <w:rPr>
            <w:noProof/>
            <w:webHidden/>
          </w:rPr>
          <w:t>3</w:t>
        </w:r>
        <w:r w:rsidR="006C5D8A">
          <w:rPr>
            <w:noProof/>
            <w:webHidden/>
          </w:rPr>
          <w:fldChar w:fldCharType="end"/>
        </w:r>
      </w:hyperlink>
    </w:p>
    <w:p w14:paraId="69DD83D4"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59" w:history="1">
        <w:r w:rsidR="006C5D8A" w:rsidRPr="00A4059D">
          <w:rPr>
            <w:rStyle w:val="Hyperlink"/>
            <w:noProof/>
          </w:rPr>
          <w:t>3.1.</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Organización</w:t>
        </w:r>
        <w:r w:rsidR="006C5D8A">
          <w:rPr>
            <w:noProof/>
            <w:webHidden/>
          </w:rPr>
          <w:tab/>
        </w:r>
        <w:r w:rsidR="006C5D8A">
          <w:rPr>
            <w:noProof/>
            <w:webHidden/>
          </w:rPr>
          <w:fldChar w:fldCharType="begin"/>
        </w:r>
        <w:r w:rsidR="006C5D8A">
          <w:rPr>
            <w:noProof/>
            <w:webHidden/>
          </w:rPr>
          <w:instrText xml:space="preserve"> PAGEREF _Toc38265159 \h </w:instrText>
        </w:r>
        <w:r w:rsidR="006C5D8A">
          <w:rPr>
            <w:noProof/>
            <w:webHidden/>
          </w:rPr>
        </w:r>
        <w:r w:rsidR="006C5D8A">
          <w:rPr>
            <w:noProof/>
            <w:webHidden/>
          </w:rPr>
          <w:fldChar w:fldCharType="separate"/>
        </w:r>
        <w:r w:rsidR="006C5D8A">
          <w:rPr>
            <w:noProof/>
            <w:webHidden/>
          </w:rPr>
          <w:t>3</w:t>
        </w:r>
        <w:r w:rsidR="006C5D8A">
          <w:rPr>
            <w:noProof/>
            <w:webHidden/>
          </w:rPr>
          <w:fldChar w:fldCharType="end"/>
        </w:r>
      </w:hyperlink>
    </w:p>
    <w:p w14:paraId="721752D9"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0" w:history="1">
        <w:r w:rsidR="006C5D8A" w:rsidRPr="00A4059D">
          <w:rPr>
            <w:rStyle w:val="Hyperlink"/>
            <w:noProof/>
          </w:rPr>
          <w:t>3.2.</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Identificación de actividades</w:t>
        </w:r>
        <w:r w:rsidR="006C5D8A">
          <w:rPr>
            <w:noProof/>
            <w:webHidden/>
          </w:rPr>
          <w:tab/>
        </w:r>
        <w:r w:rsidR="006C5D8A">
          <w:rPr>
            <w:noProof/>
            <w:webHidden/>
          </w:rPr>
          <w:fldChar w:fldCharType="begin"/>
        </w:r>
        <w:r w:rsidR="006C5D8A">
          <w:rPr>
            <w:noProof/>
            <w:webHidden/>
          </w:rPr>
          <w:instrText xml:space="preserve"> PAGEREF _Toc38265160 \h </w:instrText>
        </w:r>
        <w:r w:rsidR="006C5D8A">
          <w:rPr>
            <w:noProof/>
            <w:webHidden/>
          </w:rPr>
        </w:r>
        <w:r w:rsidR="006C5D8A">
          <w:rPr>
            <w:noProof/>
            <w:webHidden/>
          </w:rPr>
          <w:fldChar w:fldCharType="separate"/>
        </w:r>
        <w:r w:rsidR="006C5D8A">
          <w:rPr>
            <w:noProof/>
            <w:webHidden/>
          </w:rPr>
          <w:t>3</w:t>
        </w:r>
        <w:r w:rsidR="006C5D8A">
          <w:rPr>
            <w:noProof/>
            <w:webHidden/>
          </w:rPr>
          <w:fldChar w:fldCharType="end"/>
        </w:r>
      </w:hyperlink>
    </w:p>
    <w:p w14:paraId="03D2522F"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1" w:history="1">
        <w:r w:rsidR="006C5D8A" w:rsidRPr="00A4059D">
          <w:rPr>
            <w:rStyle w:val="Hyperlink"/>
            <w:noProof/>
          </w:rPr>
          <w:t>3.3.</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Impactos del incidente disruptivo</w:t>
        </w:r>
        <w:r w:rsidR="006C5D8A">
          <w:rPr>
            <w:noProof/>
            <w:webHidden/>
          </w:rPr>
          <w:tab/>
        </w:r>
        <w:r w:rsidR="006C5D8A">
          <w:rPr>
            <w:noProof/>
            <w:webHidden/>
          </w:rPr>
          <w:fldChar w:fldCharType="begin"/>
        </w:r>
        <w:r w:rsidR="006C5D8A">
          <w:rPr>
            <w:noProof/>
            <w:webHidden/>
          </w:rPr>
          <w:instrText xml:space="preserve"> PAGEREF _Toc38265161 \h </w:instrText>
        </w:r>
        <w:r w:rsidR="006C5D8A">
          <w:rPr>
            <w:noProof/>
            <w:webHidden/>
          </w:rPr>
        </w:r>
        <w:r w:rsidR="006C5D8A">
          <w:rPr>
            <w:noProof/>
            <w:webHidden/>
          </w:rPr>
          <w:fldChar w:fldCharType="separate"/>
        </w:r>
        <w:r w:rsidR="006C5D8A">
          <w:rPr>
            <w:noProof/>
            <w:webHidden/>
          </w:rPr>
          <w:t>3</w:t>
        </w:r>
        <w:r w:rsidR="006C5D8A">
          <w:rPr>
            <w:noProof/>
            <w:webHidden/>
          </w:rPr>
          <w:fldChar w:fldCharType="end"/>
        </w:r>
      </w:hyperlink>
    </w:p>
    <w:p w14:paraId="36A79896"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2" w:history="1">
        <w:r w:rsidR="006C5D8A" w:rsidRPr="00A4059D">
          <w:rPr>
            <w:rStyle w:val="Hyperlink"/>
            <w:noProof/>
          </w:rPr>
          <w:t>3.4.</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Determinación de la Interrupción máxima aceptable (MAO, por sus siglas en inglés)</w:t>
        </w:r>
        <w:r w:rsidR="006C5D8A">
          <w:rPr>
            <w:noProof/>
            <w:webHidden/>
          </w:rPr>
          <w:tab/>
        </w:r>
        <w:r w:rsidR="006C5D8A">
          <w:rPr>
            <w:noProof/>
            <w:webHidden/>
          </w:rPr>
          <w:fldChar w:fldCharType="begin"/>
        </w:r>
        <w:r w:rsidR="006C5D8A">
          <w:rPr>
            <w:noProof/>
            <w:webHidden/>
          </w:rPr>
          <w:instrText xml:space="preserve"> PAGEREF _Toc38265162 \h </w:instrText>
        </w:r>
        <w:r w:rsidR="006C5D8A">
          <w:rPr>
            <w:noProof/>
            <w:webHidden/>
          </w:rPr>
        </w:r>
        <w:r w:rsidR="006C5D8A">
          <w:rPr>
            <w:noProof/>
            <w:webHidden/>
          </w:rPr>
          <w:fldChar w:fldCharType="separate"/>
        </w:r>
        <w:r w:rsidR="006C5D8A">
          <w:rPr>
            <w:noProof/>
            <w:webHidden/>
          </w:rPr>
          <w:t>4</w:t>
        </w:r>
        <w:r w:rsidR="006C5D8A">
          <w:rPr>
            <w:noProof/>
            <w:webHidden/>
          </w:rPr>
          <w:fldChar w:fldCharType="end"/>
        </w:r>
      </w:hyperlink>
    </w:p>
    <w:p w14:paraId="56957F38"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3" w:history="1">
        <w:r w:rsidR="006C5D8A" w:rsidRPr="00A4059D">
          <w:rPr>
            <w:rStyle w:val="Hyperlink"/>
            <w:noProof/>
          </w:rPr>
          <w:t>3.5.</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Cantidad de trabajo</w:t>
        </w:r>
        <w:r w:rsidR="006C5D8A">
          <w:rPr>
            <w:noProof/>
            <w:webHidden/>
          </w:rPr>
          <w:tab/>
        </w:r>
        <w:r w:rsidR="006C5D8A">
          <w:rPr>
            <w:noProof/>
            <w:webHidden/>
          </w:rPr>
          <w:fldChar w:fldCharType="begin"/>
        </w:r>
        <w:r w:rsidR="006C5D8A">
          <w:rPr>
            <w:noProof/>
            <w:webHidden/>
          </w:rPr>
          <w:instrText xml:space="preserve"> PAGEREF _Toc38265163 \h </w:instrText>
        </w:r>
        <w:r w:rsidR="006C5D8A">
          <w:rPr>
            <w:noProof/>
            <w:webHidden/>
          </w:rPr>
        </w:r>
        <w:r w:rsidR="006C5D8A">
          <w:rPr>
            <w:noProof/>
            <w:webHidden/>
          </w:rPr>
          <w:fldChar w:fldCharType="separate"/>
        </w:r>
        <w:r w:rsidR="006C5D8A">
          <w:rPr>
            <w:noProof/>
            <w:webHidden/>
          </w:rPr>
          <w:t>4</w:t>
        </w:r>
        <w:r w:rsidR="006C5D8A">
          <w:rPr>
            <w:noProof/>
            <w:webHidden/>
          </w:rPr>
          <w:fldChar w:fldCharType="end"/>
        </w:r>
      </w:hyperlink>
    </w:p>
    <w:p w14:paraId="403E612F"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4" w:history="1">
        <w:r w:rsidR="006C5D8A" w:rsidRPr="00A4059D">
          <w:rPr>
            <w:rStyle w:val="Hyperlink"/>
            <w:noProof/>
          </w:rPr>
          <w:t>3.6.</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Recursos necesarios para la recuperación</w:t>
        </w:r>
        <w:r w:rsidR="006C5D8A">
          <w:rPr>
            <w:noProof/>
            <w:webHidden/>
          </w:rPr>
          <w:tab/>
        </w:r>
        <w:r w:rsidR="006C5D8A">
          <w:rPr>
            <w:noProof/>
            <w:webHidden/>
          </w:rPr>
          <w:fldChar w:fldCharType="begin"/>
        </w:r>
        <w:r w:rsidR="006C5D8A">
          <w:rPr>
            <w:noProof/>
            <w:webHidden/>
          </w:rPr>
          <w:instrText xml:space="preserve"> PAGEREF _Toc38265164 \h </w:instrText>
        </w:r>
        <w:r w:rsidR="006C5D8A">
          <w:rPr>
            <w:noProof/>
            <w:webHidden/>
          </w:rPr>
        </w:r>
        <w:r w:rsidR="006C5D8A">
          <w:rPr>
            <w:noProof/>
            <w:webHidden/>
          </w:rPr>
          <w:fldChar w:fldCharType="separate"/>
        </w:r>
        <w:r w:rsidR="006C5D8A">
          <w:rPr>
            <w:noProof/>
            <w:webHidden/>
          </w:rPr>
          <w:t>4</w:t>
        </w:r>
        <w:r w:rsidR="006C5D8A">
          <w:rPr>
            <w:noProof/>
            <w:webHidden/>
          </w:rPr>
          <w:fldChar w:fldCharType="end"/>
        </w:r>
      </w:hyperlink>
    </w:p>
    <w:p w14:paraId="342319BF"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5" w:history="1">
        <w:r w:rsidR="006C5D8A" w:rsidRPr="00A4059D">
          <w:rPr>
            <w:rStyle w:val="Hyperlink"/>
            <w:noProof/>
          </w:rPr>
          <w:t>3.7.</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Dependencia de terceros</w:t>
        </w:r>
        <w:r w:rsidR="006C5D8A">
          <w:rPr>
            <w:noProof/>
            <w:webHidden/>
          </w:rPr>
          <w:tab/>
        </w:r>
        <w:r w:rsidR="006C5D8A">
          <w:rPr>
            <w:noProof/>
            <w:webHidden/>
          </w:rPr>
          <w:fldChar w:fldCharType="begin"/>
        </w:r>
        <w:r w:rsidR="006C5D8A">
          <w:rPr>
            <w:noProof/>
            <w:webHidden/>
          </w:rPr>
          <w:instrText xml:space="preserve"> PAGEREF _Toc38265165 \h </w:instrText>
        </w:r>
        <w:r w:rsidR="006C5D8A">
          <w:rPr>
            <w:noProof/>
            <w:webHidden/>
          </w:rPr>
        </w:r>
        <w:r w:rsidR="006C5D8A">
          <w:rPr>
            <w:noProof/>
            <w:webHidden/>
          </w:rPr>
          <w:fldChar w:fldCharType="separate"/>
        </w:r>
        <w:r w:rsidR="006C5D8A">
          <w:rPr>
            <w:noProof/>
            <w:webHidden/>
          </w:rPr>
          <w:t>5</w:t>
        </w:r>
        <w:r w:rsidR="006C5D8A">
          <w:rPr>
            <w:noProof/>
            <w:webHidden/>
          </w:rPr>
          <w:fldChar w:fldCharType="end"/>
        </w:r>
      </w:hyperlink>
    </w:p>
    <w:p w14:paraId="419F8DC7"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6" w:history="1">
        <w:r w:rsidR="006C5D8A" w:rsidRPr="00A4059D">
          <w:rPr>
            <w:rStyle w:val="Hyperlink"/>
            <w:noProof/>
          </w:rPr>
          <w:t>3.8.</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Pérdida máxima de datos</w:t>
        </w:r>
        <w:r w:rsidR="006C5D8A">
          <w:rPr>
            <w:noProof/>
            <w:webHidden/>
          </w:rPr>
          <w:tab/>
        </w:r>
        <w:r w:rsidR="006C5D8A">
          <w:rPr>
            <w:noProof/>
            <w:webHidden/>
          </w:rPr>
          <w:fldChar w:fldCharType="begin"/>
        </w:r>
        <w:r w:rsidR="006C5D8A">
          <w:rPr>
            <w:noProof/>
            <w:webHidden/>
          </w:rPr>
          <w:instrText xml:space="preserve"> PAGEREF _Toc38265166 \h </w:instrText>
        </w:r>
        <w:r w:rsidR="006C5D8A">
          <w:rPr>
            <w:noProof/>
            <w:webHidden/>
          </w:rPr>
        </w:r>
        <w:r w:rsidR="006C5D8A">
          <w:rPr>
            <w:noProof/>
            <w:webHidden/>
          </w:rPr>
          <w:fldChar w:fldCharType="separate"/>
        </w:r>
        <w:r w:rsidR="006C5D8A">
          <w:rPr>
            <w:noProof/>
            <w:webHidden/>
          </w:rPr>
          <w:t>5</w:t>
        </w:r>
        <w:r w:rsidR="006C5D8A">
          <w:rPr>
            <w:noProof/>
            <w:webHidden/>
          </w:rPr>
          <w:fldChar w:fldCharType="end"/>
        </w:r>
      </w:hyperlink>
    </w:p>
    <w:p w14:paraId="210ED985"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7" w:history="1">
        <w:r w:rsidR="006C5D8A" w:rsidRPr="00A4059D">
          <w:rPr>
            <w:rStyle w:val="Hyperlink"/>
            <w:noProof/>
          </w:rPr>
          <w:t>3.9.</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Presentación de los resultados</w:t>
        </w:r>
        <w:r w:rsidR="006C5D8A">
          <w:rPr>
            <w:noProof/>
            <w:webHidden/>
          </w:rPr>
          <w:tab/>
        </w:r>
        <w:r w:rsidR="006C5D8A">
          <w:rPr>
            <w:noProof/>
            <w:webHidden/>
          </w:rPr>
          <w:fldChar w:fldCharType="begin"/>
        </w:r>
        <w:r w:rsidR="006C5D8A">
          <w:rPr>
            <w:noProof/>
            <w:webHidden/>
          </w:rPr>
          <w:instrText xml:space="preserve"> PAGEREF _Toc38265167 \h </w:instrText>
        </w:r>
        <w:r w:rsidR="006C5D8A">
          <w:rPr>
            <w:noProof/>
            <w:webHidden/>
          </w:rPr>
        </w:r>
        <w:r w:rsidR="006C5D8A">
          <w:rPr>
            <w:noProof/>
            <w:webHidden/>
          </w:rPr>
          <w:fldChar w:fldCharType="separate"/>
        </w:r>
        <w:r w:rsidR="006C5D8A">
          <w:rPr>
            <w:noProof/>
            <w:webHidden/>
          </w:rPr>
          <w:t>6</w:t>
        </w:r>
        <w:r w:rsidR="006C5D8A">
          <w:rPr>
            <w:noProof/>
            <w:webHidden/>
          </w:rPr>
          <w:fldChar w:fldCharType="end"/>
        </w:r>
      </w:hyperlink>
    </w:p>
    <w:p w14:paraId="51BB8F11" w14:textId="77777777" w:rsidR="006C5D8A" w:rsidRDefault="00E74D51">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5168" w:history="1">
        <w:r w:rsidR="006C5D8A" w:rsidRPr="00A4059D">
          <w:rPr>
            <w:rStyle w:val="Hyperlink"/>
            <w:noProof/>
          </w:rPr>
          <w:t>3.10.</w:t>
        </w:r>
        <w:r w:rsidR="006C5D8A">
          <w:rPr>
            <w:rFonts w:asciiTheme="minorHAnsi" w:eastAsiaTheme="minorEastAsia" w:hAnsiTheme="minorHAnsi" w:cstheme="minorBidi"/>
            <w:smallCaps w:val="0"/>
            <w:noProof/>
            <w:sz w:val="22"/>
            <w:szCs w:val="22"/>
            <w:lang w:val="en-US" w:eastAsia="en-US" w:bidi="ar-SA"/>
          </w:rPr>
          <w:tab/>
        </w:r>
        <w:r w:rsidR="006C5D8A" w:rsidRPr="00A4059D">
          <w:rPr>
            <w:rStyle w:val="Hyperlink"/>
            <w:noProof/>
          </w:rPr>
          <w:t>Revisión periódica del análisis del impacto en el negocio</w:t>
        </w:r>
        <w:r w:rsidR="006C5D8A">
          <w:rPr>
            <w:noProof/>
            <w:webHidden/>
          </w:rPr>
          <w:tab/>
        </w:r>
        <w:r w:rsidR="006C5D8A">
          <w:rPr>
            <w:noProof/>
            <w:webHidden/>
          </w:rPr>
          <w:fldChar w:fldCharType="begin"/>
        </w:r>
        <w:r w:rsidR="006C5D8A">
          <w:rPr>
            <w:noProof/>
            <w:webHidden/>
          </w:rPr>
          <w:instrText xml:space="preserve"> PAGEREF _Toc38265168 \h </w:instrText>
        </w:r>
        <w:r w:rsidR="006C5D8A">
          <w:rPr>
            <w:noProof/>
            <w:webHidden/>
          </w:rPr>
        </w:r>
        <w:r w:rsidR="006C5D8A">
          <w:rPr>
            <w:noProof/>
            <w:webHidden/>
          </w:rPr>
          <w:fldChar w:fldCharType="separate"/>
        </w:r>
        <w:r w:rsidR="006C5D8A">
          <w:rPr>
            <w:noProof/>
            <w:webHidden/>
          </w:rPr>
          <w:t>6</w:t>
        </w:r>
        <w:r w:rsidR="006C5D8A">
          <w:rPr>
            <w:noProof/>
            <w:webHidden/>
          </w:rPr>
          <w:fldChar w:fldCharType="end"/>
        </w:r>
      </w:hyperlink>
    </w:p>
    <w:p w14:paraId="236C7185" w14:textId="77777777" w:rsidR="006C5D8A" w:rsidRDefault="00E74D51" w:rsidP="00F35769">
      <w:pPr>
        <w:pStyle w:val="TOC1"/>
        <w:rPr>
          <w:rFonts w:asciiTheme="minorHAnsi" w:eastAsiaTheme="minorEastAsia" w:hAnsiTheme="minorHAnsi" w:cstheme="minorBidi"/>
          <w:noProof/>
          <w:sz w:val="22"/>
          <w:szCs w:val="22"/>
          <w:lang w:val="en-US" w:eastAsia="en-US" w:bidi="ar-SA"/>
        </w:rPr>
      </w:pPr>
      <w:hyperlink w:anchor="_Toc38265169" w:history="1">
        <w:r w:rsidR="006C5D8A" w:rsidRPr="00A4059D">
          <w:rPr>
            <w:rStyle w:val="Hyperlink"/>
            <w:noProof/>
          </w:rPr>
          <w:t>4.</w:t>
        </w:r>
        <w:r w:rsidR="006C5D8A">
          <w:rPr>
            <w:rFonts w:asciiTheme="minorHAnsi" w:eastAsiaTheme="minorEastAsia" w:hAnsiTheme="minorHAnsi" w:cstheme="minorBidi"/>
            <w:noProof/>
            <w:sz w:val="22"/>
            <w:szCs w:val="22"/>
            <w:lang w:val="en-US" w:eastAsia="en-US" w:bidi="ar-SA"/>
          </w:rPr>
          <w:tab/>
        </w:r>
        <w:r w:rsidR="006C5D8A" w:rsidRPr="00A4059D">
          <w:rPr>
            <w:rStyle w:val="Hyperlink"/>
            <w:noProof/>
          </w:rPr>
          <w:t>Gestión de registros guardados en base a este documento</w:t>
        </w:r>
        <w:r w:rsidR="006C5D8A">
          <w:rPr>
            <w:noProof/>
            <w:webHidden/>
          </w:rPr>
          <w:tab/>
        </w:r>
        <w:r w:rsidR="006C5D8A">
          <w:rPr>
            <w:noProof/>
            <w:webHidden/>
          </w:rPr>
          <w:fldChar w:fldCharType="begin"/>
        </w:r>
        <w:r w:rsidR="006C5D8A">
          <w:rPr>
            <w:noProof/>
            <w:webHidden/>
          </w:rPr>
          <w:instrText xml:space="preserve"> PAGEREF _Toc38265169 \h </w:instrText>
        </w:r>
        <w:r w:rsidR="006C5D8A">
          <w:rPr>
            <w:noProof/>
            <w:webHidden/>
          </w:rPr>
        </w:r>
        <w:r w:rsidR="006C5D8A">
          <w:rPr>
            <w:noProof/>
            <w:webHidden/>
          </w:rPr>
          <w:fldChar w:fldCharType="separate"/>
        </w:r>
        <w:r w:rsidR="006C5D8A">
          <w:rPr>
            <w:noProof/>
            <w:webHidden/>
          </w:rPr>
          <w:t>6</w:t>
        </w:r>
        <w:r w:rsidR="006C5D8A">
          <w:rPr>
            <w:noProof/>
            <w:webHidden/>
          </w:rPr>
          <w:fldChar w:fldCharType="end"/>
        </w:r>
      </w:hyperlink>
    </w:p>
    <w:p w14:paraId="124BB5D7" w14:textId="77777777" w:rsidR="006C5D8A" w:rsidRDefault="00E74D51" w:rsidP="00F35769">
      <w:pPr>
        <w:pStyle w:val="TOC1"/>
        <w:rPr>
          <w:rFonts w:asciiTheme="minorHAnsi" w:eastAsiaTheme="minorEastAsia" w:hAnsiTheme="minorHAnsi" w:cstheme="minorBidi"/>
          <w:noProof/>
          <w:sz w:val="22"/>
          <w:szCs w:val="22"/>
          <w:lang w:val="en-US" w:eastAsia="en-US" w:bidi="ar-SA"/>
        </w:rPr>
      </w:pPr>
      <w:hyperlink w:anchor="_Toc38265170" w:history="1">
        <w:r w:rsidR="006C5D8A" w:rsidRPr="00A4059D">
          <w:rPr>
            <w:rStyle w:val="Hyperlink"/>
            <w:noProof/>
          </w:rPr>
          <w:t>5.</w:t>
        </w:r>
        <w:r w:rsidR="006C5D8A">
          <w:rPr>
            <w:rFonts w:asciiTheme="minorHAnsi" w:eastAsiaTheme="minorEastAsia" w:hAnsiTheme="minorHAnsi" w:cstheme="minorBidi"/>
            <w:noProof/>
            <w:sz w:val="22"/>
            <w:szCs w:val="22"/>
            <w:lang w:val="en-US" w:eastAsia="en-US" w:bidi="ar-SA"/>
          </w:rPr>
          <w:tab/>
        </w:r>
        <w:r w:rsidR="006C5D8A" w:rsidRPr="00A4059D">
          <w:rPr>
            <w:rStyle w:val="Hyperlink"/>
            <w:noProof/>
          </w:rPr>
          <w:t>Validez y gestión de documentos</w:t>
        </w:r>
        <w:r w:rsidR="006C5D8A">
          <w:rPr>
            <w:noProof/>
            <w:webHidden/>
          </w:rPr>
          <w:tab/>
        </w:r>
        <w:r w:rsidR="006C5D8A">
          <w:rPr>
            <w:noProof/>
            <w:webHidden/>
          </w:rPr>
          <w:fldChar w:fldCharType="begin"/>
        </w:r>
        <w:r w:rsidR="006C5D8A">
          <w:rPr>
            <w:noProof/>
            <w:webHidden/>
          </w:rPr>
          <w:instrText xml:space="preserve"> PAGEREF _Toc38265170 \h </w:instrText>
        </w:r>
        <w:r w:rsidR="006C5D8A">
          <w:rPr>
            <w:noProof/>
            <w:webHidden/>
          </w:rPr>
        </w:r>
        <w:r w:rsidR="006C5D8A">
          <w:rPr>
            <w:noProof/>
            <w:webHidden/>
          </w:rPr>
          <w:fldChar w:fldCharType="separate"/>
        </w:r>
        <w:r w:rsidR="006C5D8A">
          <w:rPr>
            <w:noProof/>
            <w:webHidden/>
          </w:rPr>
          <w:t>6</w:t>
        </w:r>
        <w:r w:rsidR="006C5D8A">
          <w:rPr>
            <w:noProof/>
            <w:webHidden/>
          </w:rPr>
          <w:fldChar w:fldCharType="end"/>
        </w:r>
      </w:hyperlink>
    </w:p>
    <w:p w14:paraId="7D8BA742" w14:textId="77777777" w:rsidR="006C5D8A" w:rsidRDefault="00E74D51" w:rsidP="00F35769">
      <w:pPr>
        <w:pStyle w:val="TOC1"/>
        <w:rPr>
          <w:rFonts w:asciiTheme="minorHAnsi" w:eastAsiaTheme="minorEastAsia" w:hAnsiTheme="minorHAnsi" w:cstheme="minorBidi"/>
          <w:noProof/>
          <w:sz w:val="22"/>
          <w:szCs w:val="22"/>
          <w:lang w:val="en-US" w:eastAsia="en-US" w:bidi="ar-SA"/>
        </w:rPr>
      </w:pPr>
      <w:hyperlink w:anchor="_Toc38265171" w:history="1">
        <w:r w:rsidR="006C5D8A" w:rsidRPr="00A4059D">
          <w:rPr>
            <w:rStyle w:val="Hyperlink"/>
            <w:noProof/>
          </w:rPr>
          <w:t>6.</w:t>
        </w:r>
        <w:r w:rsidR="006C5D8A">
          <w:rPr>
            <w:rFonts w:asciiTheme="minorHAnsi" w:eastAsiaTheme="minorEastAsia" w:hAnsiTheme="minorHAnsi" w:cstheme="minorBidi"/>
            <w:noProof/>
            <w:sz w:val="22"/>
            <w:szCs w:val="22"/>
            <w:lang w:val="en-US" w:eastAsia="en-US" w:bidi="ar-SA"/>
          </w:rPr>
          <w:tab/>
        </w:r>
        <w:r w:rsidR="006C5D8A" w:rsidRPr="00A4059D">
          <w:rPr>
            <w:rStyle w:val="Hyperlink"/>
            <w:noProof/>
          </w:rPr>
          <w:t>Apéndices</w:t>
        </w:r>
        <w:r w:rsidR="006C5D8A">
          <w:rPr>
            <w:noProof/>
            <w:webHidden/>
          </w:rPr>
          <w:tab/>
        </w:r>
        <w:r w:rsidR="006C5D8A">
          <w:rPr>
            <w:noProof/>
            <w:webHidden/>
          </w:rPr>
          <w:fldChar w:fldCharType="begin"/>
        </w:r>
        <w:r w:rsidR="006C5D8A">
          <w:rPr>
            <w:noProof/>
            <w:webHidden/>
          </w:rPr>
          <w:instrText xml:space="preserve"> PAGEREF _Toc38265171 \h </w:instrText>
        </w:r>
        <w:r w:rsidR="006C5D8A">
          <w:rPr>
            <w:noProof/>
            <w:webHidden/>
          </w:rPr>
        </w:r>
        <w:r w:rsidR="006C5D8A">
          <w:rPr>
            <w:noProof/>
            <w:webHidden/>
          </w:rPr>
          <w:fldChar w:fldCharType="separate"/>
        </w:r>
        <w:r w:rsidR="006C5D8A">
          <w:rPr>
            <w:noProof/>
            <w:webHidden/>
          </w:rPr>
          <w:t>7</w:t>
        </w:r>
        <w:r w:rsidR="006C5D8A">
          <w:rPr>
            <w:noProof/>
            <w:webHidden/>
          </w:rPr>
          <w:fldChar w:fldCharType="end"/>
        </w:r>
      </w:hyperlink>
    </w:p>
    <w:p w14:paraId="67A280C0" w14:textId="6DB2E129" w:rsidR="00797E5C" w:rsidRPr="00797E5C" w:rsidRDefault="00663404" w:rsidP="00F35769">
      <w:pPr>
        <w:pStyle w:val="TOC1"/>
      </w:pPr>
      <w:r>
        <w:fldChar w:fldCharType="end"/>
      </w:r>
    </w:p>
    <w:p w14:paraId="6032389D" w14:textId="77777777" w:rsidR="002B67DA" w:rsidRDefault="002B67DA" w:rsidP="002B67DA"/>
    <w:p w14:paraId="4308FCEA" w14:textId="77777777" w:rsidR="002B67DA" w:rsidRDefault="002B67DA" w:rsidP="002B67DA"/>
    <w:p w14:paraId="4ADB7546" w14:textId="77777777" w:rsidR="002B67DA" w:rsidRPr="00DB37F7" w:rsidRDefault="002B67DA" w:rsidP="002B67DA">
      <w:pPr>
        <w:pStyle w:val="Heading1"/>
      </w:pPr>
      <w:r>
        <w:br w:type="page"/>
      </w:r>
      <w:bookmarkStart w:id="4" w:name="_Toc265010674"/>
      <w:bookmarkStart w:id="5" w:name="_Toc324780901"/>
      <w:bookmarkStart w:id="6" w:name="_Toc38265156"/>
      <w:r>
        <w:lastRenderedPageBreak/>
        <w:t>Objetivo, alcance y usuarios</w:t>
      </w:r>
      <w:bookmarkEnd w:id="4"/>
      <w:bookmarkEnd w:id="5"/>
      <w:bookmarkEnd w:id="6"/>
    </w:p>
    <w:p w14:paraId="602EEE39" w14:textId="77777777" w:rsidR="00CB54DA" w:rsidRDefault="002B67DA" w:rsidP="002B67DA">
      <w:pPr>
        <w:numPr>
          <w:ilvl w:val="1"/>
          <w:numId w:val="0"/>
        </w:numPr>
        <w:spacing w:line="240" w:lineRule="auto"/>
      </w:pPr>
      <w:r>
        <w:t>El objetivo de este documento es definir la metodología y el proceso para evaluar los impactos de la interrupción de las actividades de [</w:t>
      </w:r>
      <w:commentRangeStart w:id="7"/>
      <w:r>
        <w:t>nombre de la organización</w:t>
      </w:r>
      <w:commentRangeEnd w:id="7"/>
      <w:r w:rsidR="00666D76">
        <w:rPr>
          <w:rStyle w:val="CommentReference"/>
        </w:rPr>
        <w:commentReference w:id="7"/>
      </w:r>
      <w:r>
        <w:t>] y determinar prioridades y objetivos de continuidad y de recuperación.</w:t>
      </w:r>
    </w:p>
    <w:p w14:paraId="0375DADA" w14:textId="2465F0DD" w:rsidR="00C2203F" w:rsidRDefault="00C2203F" w:rsidP="002B67DA">
      <w:r>
        <w:t xml:space="preserve">El análisis del impacto en el negocio se aplica a todo el alcance del </w:t>
      </w:r>
      <w:r w:rsidR="006C5D8A">
        <w:t>Sistema de gestión de la continuidad de negocio (SGCN)</w:t>
      </w:r>
      <w:r>
        <w:t>; es decir, a todas las actividades que sustentan los productos y servicios de [</w:t>
      </w:r>
      <w:commentRangeStart w:id="8"/>
      <w:r>
        <w:t>nombre de la organización</w:t>
      </w:r>
      <w:commentRangeEnd w:id="8"/>
      <w:r w:rsidR="00666D76">
        <w:rPr>
          <w:rStyle w:val="CommentReference"/>
        </w:rPr>
        <w:commentReference w:id="8"/>
      </w:r>
      <w:r>
        <w:t>].</w:t>
      </w:r>
    </w:p>
    <w:p w14:paraId="5B597E03" w14:textId="265D4C75" w:rsidR="002B67DA" w:rsidRDefault="002B67DA" w:rsidP="002B67DA">
      <w:r>
        <w:t>Los usuarios de este documento son todos los empleados de [</w:t>
      </w:r>
      <w:commentRangeStart w:id="9"/>
      <w:r>
        <w:t>nombre de la organización</w:t>
      </w:r>
      <w:commentRangeEnd w:id="9"/>
      <w:r w:rsidR="00666D76">
        <w:rPr>
          <w:rStyle w:val="CommentReference"/>
        </w:rPr>
        <w:commentReference w:id="9"/>
      </w:r>
      <w:r>
        <w:t>] que participan en el establecimiento e implementación del SG</w:t>
      </w:r>
      <w:r w:rsidR="006C5D8A">
        <w:t>CN</w:t>
      </w:r>
      <w:r>
        <w:t>.</w:t>
      </w:r>
    </w:p>
    <w:p w14:paraId="1344285D" w14:textId="77777777" w:rsidR="002B67DA" w:rsidRDefault="002B67DA" w:rsidP="002B67DA"/>
    <w:p w14:paraId="38CD2125" w14:textId="77777777" w:rsidR="002B67DA" w:rsidRDefault="002B67DA" w:rsidP="002B67DA">
      <w:pPr>
        <w:pStyle w:val="Heading1"/>
      </w:pPr>
      <w:bookmarkStart w:id="10" w:name="_Toc265010675"/>
      <w:bookmarkStart w:id="11" w:name="_Toc324780902"/>
      <w:bookmarkStart w:id="12" w:name="_Toc38265157"/>
      <w:r>
        <w:t>Documentos de referencia</w:t>
      </w:r>
      <w:bookmarkEnd w:id="10"/>
      <w:bookmarkEnd w:id="11"/>
      <w:bookmarkEnd w:id="12"/>
    </w:p>
    <w:p w14:paraId="307D6C79" w14:textId="77777777" w:rsidR="002B67DA" w:rsidRDefault="00C2203F" w:rsidP="002B67DA">
      <w:pPr>
        <w:numPr>
          <w:ilvl w:val="0"/>
          <w:numId w:val="4"/>
        </w:numPr>
        <w:spacing w:after="0"/>
      </w:pPr>
      <w:r>
        <w:t>ISO 22301 puntos 8.2.1 y 8.2.2</w:t>
      </w:r>
    </w:p>
    <w:p w14:paraId="7E15EAF1" w14:textId="5E095A3A" w:rsidR="00BE3A13" w:rsidRDefault="00BE3A13" w:rsidP="002B67DA">
      <w:pPr>
        <w:numPr>
          <w:ilvl w:val="0"/>
          <w:numId w:val="4"/>
        </w:numPr>
        <w:spacing w:after="0"/>
      </w:pPr>
      <w:commentRangeStart w:id="13"/>
      <w:r w:rsidRPr="00A47BF3">
        <w:t xml:space="preserve">Política de </w:t>
      </w:r>
      <w:r>
        <w:t>c</w:t>
      </w:r>
      <w:r w:rsidRPr="00A47BF3">
        <w:t xml:space="preserve">ontinuidad de </w:t>
      </w:r>
      <w:r>
        <w:t>n</w:t>
      </w:r>
      <w:r w:rsidRPr="00A47BF3">
        <w:t>egocio</w:t>
      </w:r>
      <w:commentRangeEnd w:id="13"/>
      <w:r w:rsidR="00666D76">
        <w:rPr>
          <w:rStyle w:val="CommentReference"/>
        </w:rPr>
        <w:commentReference w:id="13"/>
      </w:r>
    </w:p>
    <w:p w14:paraId="5F4B0295" w14:textId="576AB7A9" w:rsidR="00675864" w:rsidRDefault="00BE3A13" w:rsidP="002B67DA">
      <w:pPr>
        <w:numPr>
          <w:ilvl w:val="0"/>
          <w:numId w:val="4"/>
        </w:numPr>
        <w:spacing w:after="0"/>
      </w:pPr>
      <w:commentRangeStart w:id="14"/>
      <w:r>
        <w:t>Estrategia de continuidad de</w:t>
      </w:r>
      <w:r w:rsidR="00675864">
        <w:t xml:space="preserve"> negocio</w:t>
      </w:r>
      <w:commentRangeEnd w:id="14"/>
      <w:r w:rsidR="00666D76">
        <w:rPr>
          <w:rStyle w:val="CommentReference"/>
        </w:rPr>
        <w:commentReference w:id="14"/>
      </w:r>
    </w:p>
    <w:p w14:paraId="5BAEEDA9" w14:textId="77777777" w:rsidR="00753F91" w:rsidRDefault="00753F91" w:rsidP="002B67DA">
      <w:pPr>
        <w:numPr>
          <w:ilvl w:val="0"/>
          <w:numId w:val="4"/>
        </w:numPr>
        <w:spacing w:after="0"/>
      </w:pPr>
      <w:commentRangeStart w:id="15"/>
      <w:r>
        <w:t>Lista de requisitos legales, normativos, contractuales y de otra índole</w:t>
      </w:r>
      <w:commentRangeEnd w:id="15"/>
      <w:r w:rsidR="00666D76">
        <w:rPr>
          <w:rStyle w:val="CommentReference"/>
        </w:rPr>
        <w:commentReference w:id="15"/>
      </w:r>
    </w:p>
    <w:p w14:paraId="60E05CEF" w14:textId="77777777" w:rsidR="002B67DA" w:rsidRDefault="002B67DA" w:rsidP="006C5D8A">
      <w:pPr>
        <w:spacing w:before="240"/>
      </w:pPr>
    </w:p>
    <w:p w14:paraId="1A5A3649" w14:textId="77777777" w:rsidR="002B67DA" w:rsidRDefault="007E6D04" w:rsidP="002B67DA">
      <w:pPr>
        <w:pStyle w:val="Heading1"/>
        <w:spacing w:line="240" w:lineRule="auto"/>
        <w:ind w:left="0" w:firstLine="0"/>
      </w:pPr>
      <w:bookmarkStart w:id="16" w:name="_Toc265010676"/>
      <w:bookmarkStart w:id="17" w:name="_Toc324780903"/>
      <w:bookmarkStart w:id="18" w:name="_Toc38265158"/>
      <w:commentRangeStart w:id="19"/>
      <w:r>
        <w:t>Metodología para el análisis del impacto en el negocio</w:t>
      </w:r>
      <w:bookmarkEnd w:id="16"/>
      <w:bookmarkEnd w:id="17"/>
      <w:commentRangeEnd w:id="19"/>
      <w:r w:rsidR="00C3400A">
        <w:rPr>
          <w:rStyle w:val="CommentReference"/>
          <w:b w:val="0"/>
        </w:rPr>
        <w:commentReference w:id="19"/>
      </w:r>
      <w:bookmarkEnd w:id="18"/>
    </w:p>
    <w:p w14:paraId="11E152DB" w14:textId="77777777" w:rsidR="00787781" w:rsidRDefault="00787781" w:rsidP="007E6D04">
      <w:pPr>
        <w:pStyle w:val="Heading2"/>
      </w:pPr>
      <w:bookmarkStart w:id="20" w:name="_Toc324780904"/>
      <w:bookmarkStart w:id="21" w:name="_Toc38265159"/>
      <w:bookmarkStart w:id="22" w:name="_Toc265010678"/>
      <w:r>
        <w:t>Organización</w:t>
      </w:r>
      <w:bookmarkEnd w:id="20"/>
      <w:bookmarkEnd w:id="21"/>
    </w:p>
    <w:p w14:paraId="0C346837" w14:textId="77777777" w:rsidR="00787781" w:rsidRDefault="00787781" w:rsidP="00787781">
      <w:pPr>
        <w:numPr>
          <w:ilvl w:val="2"/>
          <w:numId w:val="0"/>
        </w:numPr>
        <w:spacing w:line="240" w:lineRule="auto"/>
      </w:pPr>
      <w:commentRangeStart w:id="23"/>
      <w:r>
        <w:t>El análisis del impacto en el negocio se implementa a través de los Cuestionarios sobre el análisis del impacto en el negocio</w:t>
      </w:r>
      <w:commentRangeEnd w:id="23"/>
      <w:r w:rsidR="00C3400A">
        <w:rPr>
          <w:rStyle w:val="CommentReference"/>
        </w:rPr>
        <w:commentReference w:id="23"/>
      </w:r>
      <w:r>
        <w:t>. El proceso es coordinado por [</w:t>
      </w:r>
      <w:commentRangeStart w:id="24"/>
      <w:r>
        <w:t>cargo</w:t>
      </w:r>
      <w:commentRangeEnd w:id="24"/>
      <w:r w:rsidR="001B5EAD">
        <w:rPr>
          <w:rStyle w:val="CommentReference"/>
        </w:rPr>
        <w:commentReference w:id="24"/>
      </w:r>
      <w:r>
        <w:t>] y el análisis de las actividades individuales es realizado por la persona responsable de cada actividad.</w:t>
      </w:r>
    </w:p>
    <w:p w14:paraId="518EB27D" w14:textId="77777777" w:rsidR="00787781" w:rsidRPr="00787781" w:rsidRDefault="00787781" w:rsidP="00787781">
      <w:pPr>
        <w:numPr>
          <w:ilvl w:val="2"/>
          <w:numId w:val="0"/>
        </w:numPr>
        <w:spacing w:line="240" w:lineRule="auto"/>
      </w:pPr>
      <w:r>
        <w:t>El análisis del impacto en el negocio se realiza una vez finalizada la evaluación de riesgos para que la información sobre los recursos necesarios pueda ser recolectada durante de dicha evaluación.</w:t>
      </w:r>
    </w:p>
    <w:bookmarkEnd w:id="22"/>
    <w:p w14:paraId="3B131F10" w14:textId="258BD748" w:rsidR="002B67DA" w:rsidRDefault="002B67DA" w:rsidP="002B67DA">
      <w:pPr>
        <w:spacing w:after="0"/>
      </w:pPr>
    </w:p>
    <w:p w14:paraId="00CEA00E" w14:textId="7C6ED868" w:rsidR="0098292D" w:rsidRDefault="0098292D" w:rsidP="002B67DA">
      <w:pPr>
        <w:spacing w:after="0"/>
      </w:pPr>
    </w:p>
    <w:p w14:paraId="4371151A" w14:textId="1C31CBC2" w:rsidR="0098292D" w:rsidRDefault="0098292D" w:rsidP="002B67DA">
      <w:pPr>
        <w:spacing w:after="0"/>
      </w:pPr>
    </w:p>
    <w:p w14:paraId="05F5D713" w14:textId="77777777" w:rsidR="0098292D" w:rsidRPr="0098292D" w:rsidRDefault="0098292D" w:rsidP="0098292D">
      <w:pPr>
        <w:numPr>
          <w:ilvl w:val="2"/>
          <w:numId w:val="0"/>
        </w:numPr>
        <w:spacing w:line="240" w:lineRule="auto"/>
        <w:jc w:val="center"/>
        <w:rPr>
          <w:rFonts w:eastAsiaTheme="minorEastAsia"/>
          <w:lang w:eastAsia="en-US" w:bidi="ar-SA"/>
        </w:rPr>
      </w:pPr>
      <w:r w:rsidRPr="0098292D">
        <w:rPr>
          <w:rFonts w:eastAsiaTheme="minorEastAsia"/>
          <w:lang w:eastAsia="en-US" w:bidi="ar-SA"/>
        </w:rPr>
        <w:t>** FIN DE MUESTRA GRATIS **</w:t>
      </w:r>
    </w:p>
    <w:p w14:paraId="4348B5FD" w14:textId="0F33AC55" w:rsidR="0098292D" w:rsidRPr="0098292D" w:rsidRDefault="0098292D" w:rsidP="0098292D">
      <w:pPr>
        <w:jc w:val="center"/>
        <w:rPr>
          <w:rFonts w:eastAsiaTheme="minorEastAsia"/>
          <w:lang w:eastAsia="en-US" w:bidi="ar-SA"/>
        </w:rPr>
      </w:pPr>
      <w:r w:rsidRPr="0098292D">
        <w:rPr>
          <w:rFonts w:eastAsiaTheme="minorEastAsia"/>
          <w:lang w:eastAsia="en-US" w:bidi="ar-SA"/>
        </w:rPr>
        <w:t xml:space="preserve">Para descargar la versión completa de este documento haga clic aquí: </w:t>
      </w:r>
      <w:hyperlink r:id="rId10" w:history="1">
        <w:r w:rsidRPr="00E3721B">
          <w:rPr>
            <w:rStyle w:val="Hyperlink"/>
            <w:rFonts w:asciiTheme="minorHAnsi" w:eastAsiaTheme="minorEastAsia" w:hAnsiTheme="minorHAnsi"/>
            <w:lang w:val="en-US" w:eastAsia="en-US" w:bidi="ar-SA"/>
          </w:rPr>
          <w:t>https://advisera.com/27001academy/es/documentation/metodologia-para-el-analisis-de-impacto-en-el-negocio/</w:t>
        </w:r>
      </w:hyperlink>
      <w:r>
        <w:rPr>
          <w:rFonts w:asciiTheme="minorHAnsi" w:eastAsiaTheme="minorEastAsia" w:hAnsiTheme="minorHAnsi"/>
          <w:lang w:val="en-US" w:eastAsia="en-US" w:bidi="ar-SA"/>
        </w:rPr>
        <w:t xml:space="preserve"> </w:t>
      </w:r>
      <w:bookmarkStart w:id="25" w:name="_GoBack"/>
      <w:bookmarkEnd w:id="25"/>
    </w:p>
    <w:p w14:paraId="3D62A459" w14:textId="77777777" w:rsidR="0098292D" w:rsidRDefault="0098292D" w:rsidP="002B67DA">
      <w:pPr>
        <w:spacing w:after="0"/>
      </w:pPr>
    </w:p>
    <w:sectPr w:rsidR="0098292D" w:rsidSect="002B67D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0-30T18:00:00Z" w:initials="27A">
    <w:p w14:paraId="69E18C2A" w14:textId="235736CD" w:rsidR="00C3400A" w:rsidRDefault="00C3400A" w:rsidP="00C3400A">
      <w:pPr>
        <w:pStyle w:val="CommentText"/>
        <w:rPr>
          <w:rFonts w:asciiTheme="minorHAnsi" w:eastAsiaTheme="minorEastAsia" w:hAnsiTheme="minorHAnsi" w:cs="Calibri"/>
          <w:lang w:eastAsia="en-US" w:bidi="ar-SA"/>
        </w:rPr>
      </w:pPr>
      <w:r>
        <w:rPr>
          <w:rStyle w:val="CommentReference"/>
        </w:rPr>
        <w:annotationRef/>
      </w:r>
      <w:r w:rsidRPr="00C3400A">
        <w:rPr>
          <w:rFonts w:asciiTheme="minorHAnsi" w:eastAsiaTheme="minorEastAsia" w:hAnsiTheme="minorHAnsi" w:cs="Calibri"/>
          <w:lang w:eastAsia="en-US" w:bidi="ar-SA"/>
        </w:rPr>
        <w:t>Para saber cómo completar este documento, y ver ejemplos reales de lo que necesita escribir, vea este tutorial en vídeo: “</w:t>
      </w:r>
      <w:r w:rsidRPr="004D6A9D">
        <w:rPr>
          <w:color w:val="000000" w:themeColor="text1"/>
        </w:rPr>
        <w:t>How to Write the Business Impact Analysis Methodology According to ISO 22301</w:t>
      </w:r>
      <w:r w:rsidRPr="00C3400A">
        <w:rPr>
          <w:rFonts w:asciiTheme="minorHAnsi" w:eastAsiaTheme="minorEastAsia" w:hAnsiTheme="minorHAnsi" w:cs="Calibri"/>
          <w:lang w:eastAsia="en-US" w:bidi="ar-SA"/>
        </w:rPr>
        <w:t>”.</w:t>
      </w:r>
    </w:p>
    <w:p w14:paraId="63DE2E83" w14:textId="5DAB41D6" w:rsidR="00666D76" w:rsidRDefault="00666D76" w:rsidP="00C3400A">
      <w:pPr>
        <w:pStyle w:val="CommentText"/>
        <w:rPr>
          <w:rFonts w:asciiTheme="minorHAnsi" w:eastAsiaTheme="minorEastAsia" w:hAnsiTheme="minorHAnsi" w:cs="Calibri"/>
          <w:lang w:eastAsia="en-US" w:bidi="ar-SA"/>
        </w:rPr>
      </w:pPr>
    </w:p>
    <w:p w14:paraId="75A2DC46" w14:textId="75072DBF" w:rsidR="00C3400A" w:rsidRPr="006C5D8A" w:rsidRDefault="00666D76" w:rsidP="006C5D8A">
      <w:pPr>
        <w:pStyle w:val="CommentText"/>
        <w:rPr>
          <w:rFonts w:asciiTheme="minorHAnsi" w:eastAsiaTheme="minorEastAsia" w:hAnsiTheme="minorHAnsi" w:cs="Calibri"/>
          <w:lang w:eastAsia="en-US" w:bidi="ar-SA"/>
        </w:rPr>
      </w:pPr>
      <w:r w:rsidRPr="006C5D8A">
        <w:t>Para acceder al tutorial: en su bandeja de entrada, busque el correo electrónico que recibió en el momento de la compra. Allí, verá un enlace y una contraseña que le permitirán acceder al tutorial en vídeo</w:t>
      </w:r>
      <w:r w:rsidR="006C5D8A" w:rsidRPr="006C5D8A">
        <w:t>.</w:t>
      </w:r>
    </w:p>
  </w:comment>
  <w:comment w:id="1" w:author="27001Academy" w:date="2019-10-30T18:02:00Z" w:initials="27A">
    <w:p w14:paraId="6010441B" w14:textId="06B5F485" w:rsidR="00C3400A" w:rsidRDefault="00C3400A">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27001Academy" w:date="2019-10-30T18:01:00Z" w:initials="27A">
    <w:p w14:paraId="0E494047" w14:textId="77777777" w:rsidR="00C3400A" w:rsidRDefault="00C3400A" w:rsidP="00C3400A">
      <w:pPr>
        <w:pStyle w:val="CommentText"/>
        <w:rPr>
          <w:color w:val="000000" w:themeColor="text1"/>
        </w:rPr>
      </w:pPr>
      <w:r>
        <w:rPr>
          <w:rStyle w:val="CommentReference"/>
        </w:rPr>
        <w:annotationRef/>
      </w:r>
      <w:r>
        <w:rPr>
          <w:rStyle w:val="CommentReference"/>
          <w:color w:val="FF0000"/>
        </w:rPr>
        <w:annotationRef/>
      </w:r>
      <w:r w:rsidRPr="004D6A9D">
        <w:rPr>
          <w:color w:val="000000" w:themeColor="text1"/>
        </w:rPr>
        <w:t xml:space="preserve">Para conocer acerca del análisis de impactos en el negocio, lea el siguiente artículo: </w:t>
      </w:r>
    </w:p>
    <w:p w14:paraId="75F41B96" w14:textId="77777777" w:rsidR="00C3400A" w:rsidRDefault="00C3400A" w:rsidP="00C3400A">
      <w:pPr>
        <w:pStyle w:val="CommentText"/>
        <w:rPr>
          <w:color w:val="000000" w:themeColor="text1"/>
        </w:rPr>
      </w:pPr>
    </w:p>
    <w:p w14:paraId="298E94E8" w14:textId="11F8AC16" w:rsidR="00C3400A" w:rsidRPr="00666D76" w:rsidRDefault="00C3400A">
      <w:pPr>
        <w:pStyle w:val="CommentText"/>
        <w:rPr>
          <w:lang w:val="en-US"/>
        </w:rPr>
      </w:pPr>
      <w:r w:rsidRPr="00666D76">
        <w:rPr>
          <w:lang w:val="en-US"/>
        </w:rPr>
        <w:t xml:space="preserve">How to implement business impact analysis (BIA) according to ISO 22301 </w:t>
      </w:r>
      <w:hyperlink r:id="rId1" w:history="1">
        <w:r w:rsidRPr="00666D76">
          <w:rPr>
            <w:rStyle w:val="Hyperlink"/>
            <w:lang w:val="en-US"/>
          </w:rPr>
          <w:t>https://advisera.com/27001academy/knowledgebase/how-to-implement-business-impact-analysis-bia-according-to-iso-22301/</w:t>
        </w:r>
      </w:hyperlink>
    </w:p>
  </w:comment>
  <w:comment w:id="3" w:author="27001Academy" w:date="2019-10-30T18:02:00Z" w:initials="27A">
    <w:p w14:paraId="1BABF6E2" w14:textId="5C36FD87" w:rsidR="00C3400A" w:rsidRDefault="00C3400A">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27001Academy" w:date="2020-04-19T13:59:00Z" w:initials="27A">
    <w:p w14:paraId="2ED492BB" w14:textId="2D6C3B7D" w:rsidR="00666D76" w:rsidRPr="006C5D8A" w:rsidRDefault="00666D76">
      <w:pPr>
        <w:pStyle w:val="CommentText"/>
      </w:pPr>
      <w:r w:rsidRPr="006C5D8A">
        <w:rPr>
          <w:rStyle w:val="CommentReference"/>
        </w:rPr>
        <w:annotationRef/>
      </w:r>
      <w:r w:rsidRPr="006C5D8A">
        <w:t>Por favor incluya el nombre de su empresa.</w:t>
      </w:r>
    </w:p>
  </w:comment>
  <w:comment w:id="8" w:author="27001Academy" w:date="2020-04-19T13:59:00Z" w:initials="27A">
    <w:p w14:paraId="490D18A4" w14:textId="74730513" w:rsidR="00666D76" w:rsidRPr="006C5D8A" w:rsidRDefault="00666D76">
      <w:pPr>
        <w:pStyle w:val="CommentText"/>
      </w:pPr>
      <w:r w:rsidRPr="006C5D8A">
        <w:rPr>
          <w:rStyle w:val="CommentReference"/>
        </w:rPr>
        <w:annotationRef/>
      </w:r>
      <w:r w:rsidRPr="006C5D8A">
        <w:t>Por favor incluya el nombre de su empresa.</w:t>
      </w:r>
    </w:p>
  </w:comment>
  <w:comment w:id="9" w:author="27001Academy" w:date="2020-04-19T13:59:00Z" w:initials="27A">
    <w:p w14:paraId="1DF4D873" w14:textId="5C13E182" w:rsidR="00666D76" w:rsidRPr="006C5D8A" w:rsidRDefault="00666D76">
      <w:pPr>
        <w:pStyle w:val="CommentText"/>
      </w:pPr>
      <w:r w:rsidRPr="006C5D8A">
        <w:rPr>
          <w:rStyle w:val="CommentReference"/>
        </w:rPr>
        <w:annotationRef/>
      </w:r>
      <w:r w:rsidRPr="006C5D8A">
        <w:t>Por favor incluya el nombre de su empresa.</w:t>
      </w:r>
    </w:p>
  </w:comment>
  <w:comment w:id="13" w:author="27001Academy" w:date="2020-04-19T14:00:00Z" w:initials="27A">
    <w:p w14:paraId="27C514C2" w14:textId="12F395D1" w:rsidR="00666D76" w:rsidRPr="006C5D8A" w:rsidRDefault="00666D76">
      <w:pPr>
        <w:pStyle w:val="CommentText"/>
      </w:pPr>
      <w:r w:rsidRPr="006C5D8A">
        <w:rPr>
          <w:rStyle w:val="CommentReference"/>
        </w:rPr>
        <w:annotationRef/>
      </w:r>
      <w:r w:rsidRPr="006C5D8A">
        <w:t>Puede encontrar una plantilla para este documento en la carpeta ISO 22301 del Paquete de Documentos "03_Politica_de_continuidad_de_negocio".</w:t>
      </w:r>
    </w:p>
  </w:comment>
  <w:comment w:id="14" w:author="27001Academy" w:date="2020-04-19T14:01:00Z" w:initials="27A">
    <w:p w14:paraId="25C72282" w14:textId="360AF943" w:rsidR="00666D76" w:rsidRPr="006C5D8A" w:rsidRDefault="00666D76">
      <w:pPr>
        <w:pStyle w:val="CommentText"/>
      </w:pPr>
      <w:r w:rsidRPr="006C5D8A">
        <w:rPr>
          <w:rStyle w:val="CommentReference"/>
        </w:rPr>
        <w:annotationRef/>
      </w:r>
      <w:r w:rsidRPr="006C5D8A">
        <w:t>Puede encontrar una plantilla para este documento en la carpeta ISO 22301 del Paquete de Documentos "06_</w:t>
      </w:r>
      <w:r w:rsidR="006C5D8A">
        <w:t>Estrategia_continuidad</w:t>
      </w:r>
      <w:r w:rsidRPr="006C5D8A">
        <w:t>_negocio".</w:t>
      </w:r>
    </w:p>
  </w:comment>
  <w:comment w:id="15" w:author="27001Academy" w:date="2020-04-19T14:01:00Z" w:initials="27A">
    <w:p w14:paraId="598833AA" w14:textId="364BA139" w:rsidR="00666D76" w:rsidRPr="006C5D8A" w:rsidRDefault="00666D76">
      <w:pPr>
        <w:pStyle w:val="CommentText"/>
      </w:pPr>
      <w:r w:rsidRPr="006C5D8A">
        <w:rPr>
          <w:rStyle w:val="CommentReference"/>
        </w:rPr>
        <w:annotationRef/>
      </w:r>
      <w:r w:rsidRPr="006C5D8A">
        <w:t>Puede encontrar una plantilla para este documento en la carpeta ISO 22301 del Paquete de Documentos "02_Identificacion_de_requisitos".</w:t>
      </w:r>
    </w:p>
  </w:comment>
  <w:comment w:id="19" w:author="27001Academy" w:date="2019-10-30T18:03:00Z" w:initials="27A">
    <w:p w14:paraId="4D51A46A" w14:textId="17FDD029" w:rsidR="00C3400A" w:rsidRDefault="00C3400A">
      <w:pPr>
        <w:pStyle w:val="CommentText"/>
      </w:pP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23" w:author="27001Academy" w:date="2019-10-30T18:05:00Z" w:initials="27A">
    <w:p w14:paraId="0BEE7B79" w14:textId="6F606319" w:rsidR="00C3400A" w:rsidRDefault="00C3400A">
      <w:pPr>
        <w:pStyle w:val="CommentText"/>
        <w:rPr>
          <w:rFonts w:cs="Calibri"/>
        </w:rPr>
      </w:pPr>
      <w:r>
        <w:rPr>
          <w:rStyle w:val="CommentReference"/>
        </w:rPr>
        <w:annotationRef/>
      </w:r>
      <w:r w:rsidRPr="00835688">
        <w:rPr>
          <w:rFonts w:cs="Calibri"/>
        </w:rPr>
        <w:t>Para obtener más información sobre este tema, lea este artículo:</w:t>
      </w:r>
    </w:p>
    <w:p w14:paraId="5FC696F6" w14:textId="77777777" w:rsidR="00C3400A" w:rsidRDefault="00C3400A">
      <w:pPr>
        <w:pStyle w:val="CommentText"/>
        <w:rPr>
          <w:rFonts w:cs="Calibri"/>
        </w:rPr>
      </w:pPr>
    </w:p>
    <w:p w14:paraId="609A5653" w14:textId="0D9275C5" w:rsidR="00C3400A" w:rsidRPr="00666D76" w:rsidRDefault="00C3400A">
      <w:pPr>
        <w:pStyle w:val="CommentText"/>
        <w:rPr>
          <w:lang w:val="en-US"/>
        </w:rPr>
      </w:pPr>
      <w:r w:rsidRPr="00666D76">
        <w:rPr>
          <w:lang w:val="en-US"/>
        </w:rPr>
        <w:t xml:space="preserve">Five Tips for Successful Business Impact Analysis </w:t>
      </w:r>
      <w:hyperlink r:id="rId2" w:history="1">
        <w:r w:rsidRPr="00666D76">
          <w:rPr>
            <w:rStyle w:val="Hyperlink"/>
            <w:lang w:val="en-US"/>
          </w:rPr>
          <w:t>https://advisera.com/27001academy/blog/2010/06/10/five-tips-for-successful-business-impact-analysis/</w:t>
        </w:r>
      </w:hyperlink>
    </w:p>
  </w:comment>
  <w:comment w:id="24" w:author="27001Academy" w:date="2020-04-19T14:03:00Z" w:initials="27A">
    <w:p w14:paraId="77E7B380" w14:textId="4407DB99" w:rsidR="001B5EAD" w:rsidRPr="006C5D8A" w:rsidRDefault="001B5EAD">
      <w:pPr>
        <w:pStyle w:val="CommentText"/>
      </w:pPr>
      <w:r w:rsidRPr="006C5D8A">
        <w:rPr>
          <w:rStyle w:val="CommentReference"/>
        </w:rPr>
        <w:annotationRef/>
      </w:r>
      <w:r w:rsidRPr="006C5D8A">
        <w:t>Por ejemplo, gerente de continuidad de nego</w:t>
      </w:r>
      <w:r w:rsidR="009423D9" w:rsidRPr="006C5D8A">
        <w:t>cio,</w:t>
      </w:r>
      <w:r w:rsidR="00830A1D" w:rsidRPr="006C5D8A">
        <w:t xml:space="preserve"> gerente de seguridad, gerente de seguridad de la información</w:t>
      </w:r>
      <w:r w:rsidRPr="006C5D8A">
        <w:t>,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A2DC46" w15:done="0"/>
  <w15:commentEx w15:paraId="6010441B" w15:done="0"/>
  <w15:commentEx w15:paraId="298E94E8" w15:done="0"/>
  <w15:commentEx w15:paraId="1BABF6E2" w15:done="0"/>
  <w15:commentEx w15:paraId="2ED492BB" w15:done="0"/>
  <w15:commentEx w15:paraId="490D18A4" w15:done="0"/>
  <w15:commentEx w15:paraId="1DF4D873" w15:done="0"/>
  <w15:commentEx w15:paraId="27C514C2" w15:done="0"/>
  <w15:commentEx w15:paraId="25C72282" w15:done="0"/>
  <w15:commentEx w15:paraId="598833AA" w15:done="0"/>
  <w15:commentEx w15:paraId="4D51A46A" w15:done="0"/>
  <w15:commentEx w15:paraId="609A5653" w15:done="0"/>
  <w15:commentEx w15:paraId="77E7B3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6D7BD" w16cex:dateUtc="2020-04-19T11:59:00Z"/>
  <w16cex:commentExtensible w16cex:durableId="2246D7C3" w16cex:dateUtc="2020-04-19T11:59:00Z"/>
  <w16cex:commentExtensible w16cex:durableId="2246D7DC" w16cex:dateUtc="2020-04-19T11:59:00Z"/>
  <w16cex:commentExtensible w16cex:durableId="2246D803" w16cex:dateUtc="2020-04-19T12:00:00Z"/>
  <w16cex:commentExtensible w16cex:durableId="2246D82B" w16cex:dateUtc="2020-04-19T12:01:00Z"/>
  <w16cex:commentExtensible w16cex:durableId="2246D856" w16cex:dateUtc="2020-04-19T12:01:00Z"/>
  <w16cex:commentExtensible w16cex:durableId="2246D8BE" w16cex:dateUtc="2020-04-19T12:03:00Z"/>
  <w16cex:commentExtensible w16cex:durableId="2246E57C" w16cex:dateUtc="2020-04-19T12:58:00Z"/>
  <w16cex:commentExtensible w16cex:durableId="2246E69C" w16cex:dateUtc="2020-04-19T13:02:00Z"/>
  <w16cex:commentExtensible w16cex:durableId="2246E68A" w16cex:dateUtc="2020-04-19T13:02:00Z"/>
  <w16cex:commentExtensible w16cex:durableId="2246E6E1" w16cex:dateUtc="2020-04-19T13:04:00Z"/>
  <w16cex:commentExtensible w16cex:durableId="2246E6C7" w16cex:dateUtc="2020-04-19T13:03:00Z"/>
  <w16cex:commentExtensible w16cex:durableId="2246E71C" w16cex:dateUtc="2020-04-19T1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A2DC46" w16cid:durableId="2246D6CC"/>
  <w16cid:commentId w16cid:paraId="6010441B" w16cid:durableId="2246D6CD"/>
  <w16cid:commentId w16cid:paraId="298E94E8" w16cid:durableId="2246D6CE"/>
  <w16cid:commentId w16cid:paraId="1BABF6E2" w16cid:durableId="2246D6CF"/>
  <w16cid:commentId w16cid:paraId="2ED492BB" w16cid:durableId="2246D7BD"/>
  <w16cid:commentId w16cid:paraId="73410DD5" w16cid:durableId="2246D6D0"/>
  <w16cid:commentId w16cid:paraId="490D18A4" w16cid:durableId="2246D7C3"/>
  <w16cid:commentId w16cid:paraId="1DF4D873" w16cid:durableId="2246D7DC"/>
  <w16cid:commentId w16cid:paraId="7ED1D9C5" w16cid:durableId="2246D6D1"/>
  <w16cid:commentId w16cid:paraId="27C514C2" w16cid:durableId="2246D803"/>
  <w16cid:commentId w16cid:paraId="25C72282" w16cid:durableId="2246D82B"/>
  <w16cid:commentId w16cid:paraId="598833AA" w16cid:durableId="2246D856"/>
  <w16cid:commentId w16cid:paraId="4D51A46A" w16cid:durableId="2246D6D2"/>
  <w16cid:commentId w16cid:paraId="609A5653" w16cid:durableId="2246D6D3"/>
  <w16cid:commentId w16cid:paraId="77E7B380" w16cid:durableId="2246D8BE"/>
  <w16cid:commentId w16cid:paraId="45C6D7D2" w16cid:durableId="2246D6D4"/>
  <w16cid:commentId w16cid:paraId="45C37EDE" w16cid:durableId="2246E57C"/>
  <w16cid:commentId w16cid:paraId="4417D9CF" w16cid:durableId="2246E69C"/>
  <w16cid:commentId w16cid:paraId="35EDAB55" w16cid:durableId="2246E68A"/>
  <w16cid:commentId w16cid:paraId="42FD8A3E" w16cid:durableId="2246E6E1"/>
  <w16cid:commentId w16cid:paraId="3CAFAE31" w16cid:durableId="2246E6C7"/>
  <w16cid:commentId w16cid:paraId="7F117861" w16cid:durableId="2246E71C"/>
  <w16cid:commentId w16cid:paraId="453D17C4" w16cid:durableId="2246D6D5"/>
  <w16cid:commentId w16cid:paraId="4E0D9A6D" w16cid:durableId="2246D6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D5173" w14:textId="77777777" w:rsidR="00E74D51" w:rsidRDefault="00E74D51" w:rsidP="002B67DA">
      <w:pPr>
        <w:spacing w:after="0" w:line="240" w:lineRule="auto"/>
      </w:pPr>
      <w:r>
        <w:separator/>
      </w:r>
    </w:p>
  </w:endnote>
  <w:endnote w:type="continuationSeparator" w:id="0">
    <w:p w14:paraId="15E54B89" w14:textId="77777777" w:rsidR="00E74D51" w:rsidRDefault="00E74D51"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6571EC" w14:paraId="0FED06FC" w14:textId="77777777" w:rsidTr="00797E5C">
      <w:tc>
        <w:tcPr>
          <w:tcW w:w="3936" w:type="dxa"/>
        </w:tcPr>
        <w:p w14:paraId="2AB97FF0" w14:textId="551EDC6D" w:rsidR="002B67DA" w:rsidRPr="006571EC" w:rsidRDefault="00F46C9B" w:rsidP="002B67DA">
          <w:pPr>
            <w:pStyle w:val="Footer"/>
            <w:rPr>
              <w:sz w:val="18"/>
              <w:szCs w:val="18"/>
            </w:rPr>
          </w:pPr>
          <w:r w:rsidRPr="00F46C9B">
            <w:rPr>
              <w:sz w:val="18"/>
            </w:rPr>
            <w:t>Metodología para el análisis de impacto en el negocio</w:t>
          </w:r>
        </w:p>
      </w:tc>
      <w:tc>
        <w:tcPr>
          <w:tcW w:w="2268" w:type="dxa"/>
        </w:tcPr>
        <w:p w14:paraId="296DDA41" w14:textId="6C2F2006" w:rsidR="002B67DA" w:rsidRPr="006571EC" w:rsidRDefault="00C3400A" w:rsidP="002B67DA">
          <w:pPr>
            <w:pStyle w:val="Footer"/>
            <w:jc w:val="center"/>
            <w:rPr>
              <w:sz w:val="18"/>
              <w:szCs w:val="18"/>
            </w:rPr>
          </w:pPr>
          <w:r>
            <w:rPr>
              <w:sz w:val="18"/>
            </w:rPr>
            <w:t>ver</w:t>
          </w:r>
          <w:r w:rsidR="002B67DA">
            <w:rPr>
              <w:sz w:val="18"/>
            </w:rPr>
            <w:t xml:space="preserve"> [versión] del [fecha]</w:t>
          </w:r>
        </w:p>
      </w:tc>
      <w:tc>
        <w:tcPr>
          <w:tcW w:w="3118" w:type="dxa"/>
        </w:tcPr>
        <w:p w14:paraId="765AAEB3" w14:textId="14858EB7" w:rsidR="002B67DA" w:rsidRPr="006571EC" w:rsidRDefault="002B67DA" w:rsidP="002B67DA">
          <w:pPr>
            <w:pStyle w:val="Footer"/>
            <w:jc w:val="right"/>
            <w:rPr>
              <w:b/>
              <w:sz w:val="18"/>
              <w:szCs w:val="18"/>
            </w:rPr>
          </w:pPr>
          <w:r>
            <w:rPr>
              <w:sz w:val="18"/>
            </w:rPr>
            <w:t xml:space="preserve">Página </w:t>
          </w:r>
          <w:r w:rsidR="00663404">
            <w:rPr>
              <w:b/>
              <w:sz w:val="18"/>
            </w:rPr>
            <w:fldChar w:fldCharType="begin"/>
          </w:r>
          <w:r>
            <w:rPr>
              <w:b/>
              <w:sz w:val="18"/>
            </w:rPr>
            <w:instrText xml:space="preserve"> PAGE </w:instrText>
          </w:r>
          <w:r w:rsidR="00663404">
            <w:rPr>
              <w:b/>
              <w:sz w:val="18"/>
            </w:rPr>
            <w:fldChar w:fldCharType="separate"/>
          </w:r>
          <w:r w:rsidR="0098292D">
            <w:rPr>
              <w:b/>
              <w:noProof/>
              <w:sz w:val="18"/>
            </w:rPr>
            <w:t>3</w:t>
          </w:r>
          <w:r w:rsidR="00663404">
            <w:rPr>
              <w:b/>
              <w:sz w:val="18"/>
            </w:rPr>
            <w:fldChar w:fldCharType="end"/>
          </w:r>
          <w:r>
            <w:rPr>
              <w:sz w:val="18"/>
            </w:rPr>
            <w:t xml:space="preserve"> de </w:t>
          </w:r>
          <w:r w:rsidR="00663404">
            <w:rPr>
              <w:b/>
              <w:sz w:val="18"/>
            </w:rPr>
            <w:fldChar w:fldCharType="begin"/>
          </w:r>
          <w:r>
            <w:rPr>
              <w:b/>
              <w:sz w:val="18"/>
            </w:rPr>
            <w:instrText xml:space="preserve"> NUMPAGES  </w:instrText>
          </w:r>
          <w:r w:rsidR="00663404">
            <w:rPr>
              <w:b/>
              <w:sz w:val="18"/>
            </w:rPr>
            <w:fldChar w:fldCharType="separate"/>
          </w:r>
          <w:r w:rsidR="0098292D">
            <w:rPr>
              <w:b/>
              <w:noProof/>
              <w:sz w:val="18"/>
            </w:rPr>
            <w:t>3</w:t>
          </w:r>
          <w:r w:rsidR="00663404">
            <w:rPr>
              <w:b/>
              <w:sz w:val="18"/>
            </w:rPr>
            <w:fldChar w:fldCharType="end"/>
          </w:r>
        </w:p>
      </w:tc>
    </w:tr>
  </w:tbl>
  <w:p w14:paraId="1331B210" w14:textId="7035DACD" w:rsidR="002B67DA" w:rsidRPr="006C5D8A" w:rsidRDefault="006C5D8A" w:rsidP="006C5D8A">
    <w:pPr>
      <w:spacing w:after="0"/>
      <w:jc w:val="center"/>
      <w:rPr>
        <w:rFonts w:eastAsia="Times New Roman"/>
        <w:sz w:val="16"/>
        <w:szCs w:val="16"/>
        <w:lang w:eastAsia="ar-SA" w:bidi="ar-SA"/>
      </w:rPr>
    </w:pPr>
    <w:r w:rsidRPr="006C5D8A">
      <w:rPr>
        <w:rFonts w:eastAsia="Times New Roman"/>
        <w:sz w:val="16"/>
        <w:szCs w:val="16"/>
        <w:lang w:eastAsia="ar-SA" w:bidi="ar-SA"/>
      </w:rPr>
      <w:t>©2020</w:t>
    </w:r>
    <w:r w:rsidRPr="006C5D8A">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A858F" w14:textId="0403B555" w:rsidR="002B67DA" w:rsidRPr="006C5D8A" w:rsidRDefault="006C5D8A" w:rsidP="006C5D8A">
    <w:pPr>
      <w:spacing w:after="0"/>
      <w:jc w:val="center"/>
      <w:rPr>
        <w:rFonts w:eastAsia="Times New Roman"/>
        <w:sz w:val="16"/>
        <w:szCs w:val="16"/>
        <w:lang w:eastAsia="ar-SA" w:bidi="ar-SA"/>
      </w:rPr>
    </w:pPr>
    <w:r w:rsidRPr="006C5D8A">
      <w:rPr>
        <w:rFonts w:eastAsia="Times New Roman"/>
        <w:sz w:val="16"/>
        <w:szCs w:val="16"/>
        <w:lang w:eastAsia="ar-SA" w:bidi="ar-SA"/>
      </w:rPr>
      <w:t>©2020</w:t>
    </w:r>
    <w:r w:rsidRPr="006C5D8A">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268A1" w14:textId="77777777" w:rsidR="00E74D51" w:rsidRDefault="00E74D51" w:rsidP="002B67DA">
      <w:pPr>
        <w:spacing w:after="0" w:line="240" w:lineRule="auto"/>
      </w:pPr>
      <w:r>
        <w:separator/>
      </w:r>
    </w:p>
  </w:footnote>
  <w:footnote w:type="continuationSeparator" w:id="0">
    <w:p w14:paraId="25DBF2DB" w14:textId="77777777" w:rsidR="00E74D51" w:rsidRDefault="00E74D51"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B67DA" w:rsidRPr="006571EC" w14:paraId="7A3495F8" w14:textId="77777777" w:rsidTr="002B67DA">
      <w:tc>
        <w:tcPr>
          <w:tcW w:w="6771" w:type="dxa"/>
        </w:tcPr>
        <w:p w14:paraId="07B56F25" w14:textId="77777777" w:rsidR="002B67DA" w:rsidRPr="006571EC" w:rsidRDefault="002B67DA" w:rsidP="002B67DA">
          <w:pPr>
            <w:pStyle w:val="Header"/>
            <w:spacing w:after="0"/>
            <w:rPr>
              <w:sz w:val="20"/>
              <w:szCs w:val="20"/>
            </w:rPr>
          </w:pPr>
          <w:r>
            <w:rPr>
              <w:sz w:val="20"/>
            </w:rPr>
            <w:t>[nombre de la organización]</w:t>
          </w:r>
        </w:p>
      </w:tc>
      <w:tc>
        <w:tcPr>
          <w:tcW w:w="2517" w:type="dxa"/>
        </w:tcPr>
        <w:p w14:paraId="5675A480" w14:textId="77777777" w:rsidR="002B67DA" w:rsidRPr="006571EC" w:rsidRDefault="002B67DA" w:rsidP="002B67DA">
          <w:pPr>
            <w:pStyle w:val="Header"/>
            <w:spacing w:after="0"/>
            <w:jc w:val="right"/>
            <w:rPr>
              <w:sz w:val="20"/>
              <w:szCs w:val="20"/>
            </w:rPr>
          </w:pPr>
          <w:r>
            <w:rPr>
              <w:sz w:val="20"/>
            </w:rPr>
            <w:t>[nivel de confidencialidad]</w:t>
          </w:r>
        </w:p>
      </w:tc>
    </w:tr>
  </w:tbl>
  <w:p w14:paraId="4E6A3245" w14:textId="77777777" w:rsidR="002B67DA" w:rsidRPr="003056B2" w:rsidRDefault="002B67DA" w:rsidP="002B67DA">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CF6497"/>
    <w:multiLevelType w:val="hybridMultilevel"/>
    <w:tmpl w:val="815E55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9DEB224">
      <w:start w:val="1"/>
      <w:numFmt w:val="bullet"/>
      <w:lvlText w:val="-"/>
      <w:lvlJc w:val="left"/>
      <w:pPr>
        <w:ind w:left="720" w:hanging="360"/>
      </w:pPr>
      <w:rPr>
        <w:rFonts w:ascii="Calibri" w:eastAsia="Calibri" w:hAnsi="Calibri" w:cs="Times New Roman" w:hint="default"/>
      </w:rPr>
    </w:lvl>
    <w:lvl w:ilvl="1" w:tplc="92729BF6" w:tentative="1">
      <w:start w:val="1"/>
      <w:numFmt w:val="bullet"/>
      <w:lvlText w:val="o"/>
      <w:lvlJc w:val="left"/>
      <w:pPr>
        <w:ind w:left="1440" w:hanging="360"/>
      </w:pPr>
      <w:rPr>
        <w:rFonts w:ascii="Courier New" w:hAnsi="Courier New" w:cs="Courier New" w:hint="default"/>
      </w:rPr>
    </w:lvl>
    <w:lvl w:ilvl="2" w:tplc="AA260F9A" w:tentative="1">
      <w:start w:val="1"/>
      <w:numFmt w:val="bullet"/>
      <w:lvlText w:val=""/>
      <w:lvlJc w:val="left"/>
      <w:pPr>
        <w:ind w:left="2160" w:hanging="360"/>
      </w:pPr>
      <w:rPr>
        <w:rFonts w:ascii="Wingdings" w:hAnsi="Wingdings" w:hint="default"/>
      </w:rPr>
    </w:lvl>
    <w:lvl w:ilvl="3" w:tplc="C2445ABC" w:tentative="1">
      <w:start w:val="1"/>
      <w:numFmt w:val="bullet"/>
      <w:lvlText w:val=""/>
      <w:lvlJc w:val="left"/>
      <w:pPr>
        <w:ind w:left="2880" w:hanging="360"/>
      </w:pPr>
      <w:rPr>
        <w:rFonts w:ascii="Symbol" w:hAnsi="Symbol" w:hint="default"/>
      </w:rPr>
    </w:lvl>
    <w:lvl w:ilvl="4" w:tplc="337A2664" w:tentative="1">
      <w:start w:val="1"/>
      <w:numFmt w:val="bullet"/>
      <w:lvlText w:val="o"/>
      <w:lvlJc w:val="left"/>
      <w:pPr>
        <w:ind w:left="3600" w:hanging="360"/>
      </w:pPr>
      <w:rPr>
        <w:rFonts w:ascii="Courier New" w:hAnsi="Courier New" w:cs="Courier New" w:hint="default"/>
      </w:rPr>
    </w:lvl>
    <w:lvl w:ilvl="5" w:tplc="55B8EC9A" w:tentative="1">
      <w:start w:val="1"/>
      <w:numFmt w:val="bullet"/>
      <w:lvlText w:val=""/>
      <w:lvlJc w:val="left"/>
      <w:pPr>
        <w:ind w:left="4320" w:hanging="360"/>
      </w:pPr>
      <w:rPr>
        <w:rFonts w:ascii="Wingdings" w:hAnsi="Wingdings" w:hint="default"/>
      </w:rPr>
    </w:lvl>
    <w:lvl w:ilvl="6" w:tplc="732CC26A" w:tentative="1">
      <w:start w:val="1"/>
      <w:numFmt w:val="bullet"/>
      <w:lvlText w:val=""/>
      <w:lvlJc w:val="left"/>
      <w:pPr>
        <w:ind w:left="5040" w:hanging="360"/>
      </w:pPr>
      <w:rPr>
        <w:rFonts w:ascii="Symbol" w:hAnsi="Symbol" w:hint="default"/>
      </w:rPr>
    </w:lvl>
    <w:lvl w:ilvl="7" w:tplc="107CD902" w:tentative="1">
      <w:start w:val="1"/>
      <w:numFmt w:val="bullet"/>
      <w:lvlText w:val="o"/>
      <w:lvlJc w:val="left"/>
      <w:pPr>
        <w:ind w:left="5760" w:hanging="360"/>
      </w:pPr>
      <w:rPr>
        <w:rFonts w:ascii="Courier New" w:hAnsi="Courier New" w:cs="Courier New" w:hint="default"/>
      </w:rPr>
    </w:lvl>
    <w:lvl w:ilvl="8" w:tplc="99C8F952" w:tentative="1">
      <w:start w:val="1"/>
      <w:numFmt w:val="bullet"/>
      <w:lvlText w:val=""/>
      <w:lvlJc w:val="left"/>
      <w:pPr>
        <w:ind w:left="6480" w:hanging="360"/>
      </w:pPr>
      <w:rPr>
        <w:rFonts w:ascii="Wingdings" w:hAnsi="Wingdings" w:hint="default"/>
      </w:rPr>
    </w:lvl>
  </w:abstractNum>
  <w:abstractNum w:abstractNumId="3" w15:restartNumberingAfterBreak="0">
    <w:nsid w:val="15882C1A"/>
    <w:multiLevelType w:val="hybridMultilevel"/>
    <w:tmpl w:val="4642D4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8BCA57FC">
      <w:start w:val="1"/>
      <w:numFmt w:val="decimal"/>
      <w:lvlText w:val="%1."/>
      <w:lvlJc w:val="left"/>
      <w:pPr>
        <w:ind w:left="1080" w:hanging="360"/>
      </w:pPr>
      <w:rPr>
        <w:rFonts w:ascii="Calibri" w:eastAsia="Calibri" w:hAnsi="Calibri" w:cs="Times New Roman"/>
      </w:rPr>
    </w:lvl>
    <w:lvl w:ilvl="1" w:tplc="F070858A">
      <w:start w:val="1"/>
      <w:numFmt w:val="lowerLetter"/>
      <w:lvlText w:val="%2."/>
      <w:lvlJc w:val="left"/>
      <w:pPr>
        <w:ind w:left="1800" w:hanging="360"/>
      </w:pPr>
    </w:lvl>
    <w:lvl w:ilvl="2" w:tplc="6A584EF4">
      <w:start w:val="1"/>
      <w:numFmt w:val="lowerRoman"/>
      <w:lvlText w:val="%3."/>
      <w:lvlJc w:val="right"/>
      <w:pPr>
        <w:ind w:left="2520" w:hanging="180"/>
      </w:pPr>
    </w:lvl>
    <w:lvl w:ilvl="3" w:tplc="41BE6114" w:tentative="1">
      <w:start w:val="1"/>
      <w:numFmt w:val="decimal"/>
      <w:lvlText w:val="%4."/>
      <w:lvlJc w:val="left"/>
      <w:pPr>
        <w:ind w:left="3240" w:hanging="360"/>
      </w:pPr>
    </w:lvl>
    <w:lvl w:ilvl="4" w:tplc="C5086DC0" w:tentative="1">
      <w:start w:val="1"/>
      <w:numFmt w:val="lowerLetter"/>
      <w:lvlText w:val="%5."/>
      <w:lvlJc w:val="left"/>
      <w:pPr>
        <w:ind w:left="3960" w:hanging="360"/>
      </w:pPr>
    </w:lvl>
    <w:lvl w:ilvl="5" w:tplc="F4F28DAC" w:tentative="1">
      <w:start w:val="1"/>
      <w:numFmt w:val="lowerRoman"/>
      <w:lvlText w:val="%6."/>
      <w:lvlJc w:val="right"/>
      <w:pPr>
        <w:ind w:left="4680" w:hanging="180"/>
      </w:pPr>
    </w:lvl>
    <w:lvl w:ilvl="6" w:tplc="8AA2F722" w:tentative="1">
      <w:start w:val="1"/>
      <w:numFmt w:val="decimal"/>
      <w:lvlText w:val="%7."/>
      <w:lvlJc w:val="left"/>
      <w:pPr>
        <w:ind w:left="5400" w:hanging="360"/>
      </w:pPr>
    </w:lvl>
    <w:lvl w:ilvl="7" w:tplc="9E98B5B0" w:tentative="1">
      <w:start w:val="1"/>
      <w:numFmt w:val="lowerLetter"/>
      <w:lvlText w:val="%8."/>
      <w:lvlJc w:val="left"/>
      <w:pPr>
        <w:ind w:left="6120" w:hanging="360"/>
      </w:pPr>
    </w:lvl>
    <w:lvl w:ilvl="8" w:tplc="915023EE" w:tentative="1">
      <w:start w:val="1"/>
      <w:numFmt w:val="lowerRoman"/>
      <w:lvlText w:val="%9."/>
      <w:lvlJc w:val="right"/>
      <w:pPr>
        <w:ind w:left="6840" w:hanging="180"/>
      </w:pPr>
    </w:lvl>
  </w:abstractNum>
  <w:abstractNum w:abstractNumId="6" w15:restartNumberingAfterBreak="0">
    <w:nsid w:val="206C0FA5"/>
    <w:multiLevelType w:val="hybridMultilevel"/>
    <w:tmpl w:val="9AD2FC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122D2E"/>
    <w:multiLevelType w:val="hybridMultilevel"/>
    <w:tmpl w:val="F1C0F076"/>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8" w15:restartNumberingAfterBreak="0">
    <w:nsid w:val="32B04F65"/>
    <w:multiLevelType w:val="hybridMultilevel"/>
    <w:tmpl w:val="4092792C"/>
    <w:lvl w:ilvl="0" w:tplc="B06E0C24">
      <w:start w:val="1"/>
      <w:numFmt w:val="bullet"/>
      <w:lvlText w:val=""/>
      <w:lvlJc w:val="left"/>
      <w:pPr>
        <w:ind w:left="720" w:hanging="360"/>
      </w:pPr>
      <w:rPr>
        <w:rFonts w:ascii="Symbol" w:hAnsi="Symbol" w:hint="default"/>
      </w:rPr>
    </w:lvl>
    <w:lvl w:ilvl="1" w:tplc="2C9A86FE" w:tentative="1">
      <w:start w:val="1"/>
      <w:numFmt w:val="bullet"/>
      <w:lvlText w:val="o"/>
      <w:lvlJc w:val="left"/>
      <w:pPr>
        <w:ind w:left="1440" w:hanging="360"/>
      </w:pPr>
      <w:rPr>
        <w:rFonts w:ascii="Courier New" w:hAnsi="Courier New" w:cs="Courier New" w:hint="default"/>
      </w:rPr>
    </w:lvl>
    <w:lvl w:ilvl="2" w:tplc="61600C94" w:tentative="1">
      <w:start w:val="1"/>
      <w:numFmt w:val="bullet"/>
      <w:lvlText w:val=""/>
      <w:lvlJc w:val="left"/>
      <w:pPr>
        <w:ind w:left="2160" w:hanging="360"/>
      </w:pPr>
      <w:rPr>
        <w:rFonts w:ascii="Wingdings" w:hAnsi="Wingdings" w:hint="default"/>
      </w:rPr>
    </w:lvl>
    <w:lvl w:ilvl="3" w:tplc="F37C5C98" w:tentative="1">
      <w:start w:val="1"/>
      <w:numFmt w:val="bullet"/>
      <w:lvlText w:val=""/>
      <w:lvlJc w:val="left"/>
      <w:pPr>
        <w:ind w:left="2880" w:hanging="360"/>
      </w:pPr>
      <w:rPr>
        <w:rFonts w:ascii="Symbol" w:hAnsi="Symbol" w:hint="default"/>
      </w:rPr>
    </w:lvl>
    <w:lvl w:ilvl="4" w:tplc="88EEA038" w:tentative="1">
      <w:start w:val="1"/>
      <w:numFmt w:val="bullet"/>
      <w:lvlText w:val="o"/>
      <w:lvlJc w:val="left"/>
      <w:pPr>
        <w:ind w:left="3600" w:hanging="360"/>
      </w:pPr>
      <w:rPr>
        <w:rFonts w:ascii="Courier New" w:hAnsi="Courier New" w:cs="Courier New" w:hint="default"/>
      </w:rPr>
    </w:lvl>
    <w:lvl w:ilvl="5" w:tplc="083AFAF2" w:tentative="1">
      <w:start w:val="1"/>
      <w:numFmt w:val="bullet"/>
      <w:lvlText w:val=""/>
      <w:lvlJc w:val="left"/>
      <w:pPr>
        <w:ind w:left="4320" w:hanging="360"/>
      </w:pPr>
      <w:rPr>
        <w:rFonts w:ascii="Wingdings" w:hAnsi="Wingdings" w:hint="default"/>
      </w:rPr>
    </w:lvl>
    <w:lvl w:ilvl="6" w:tplc="A1D615D0" w:tentative="1">
      <w:start w:val="1"/>
      <w:numFmt w:val="bullet"/>
      <w:lvlText w:val=""/>
      <w:lvlJc w:val="left"/>
      <w:pPr>
        <w:ind w:left="5040" w:hanging="360"/>
      </w:pPr>
      <w:rPr>
        <w:rFonts w:ascii="Symbol" w:hAnsi="Symbol" w:hint="default"/>
      </w:rPr>
    </w:lvl>
    <w:lvl w:ilvl="7" w:tplc="4E16FAAA" w:tentative="1">
      <w:start w:val="1"/>
      <w:numFmt w:val="bullet"/>
      <w:lvlText w:val="o"/>
      <w:lvlJc w:val="left"/>
      <w:pPr>
        <w:ind w:left="5760" w:hanging="360"/>
      </w:pPr>
      <w:rPr>
        <w:rFonts w:ascii="Courier New" w:hAnsi="Courier New" w:cs="Courier New" w:hint="default"/>
      </w:rPr>
    </w:lvl>
    <w:lvl w:ilvl="8" w:tplc="F132940A" w:tentative="1">
      <w:start w:val="1"/>
      <w:numFmt w:val="bullet"/>
      <w:lvlText w:val=""/>
      <w:lvlJc w:val="left"/>
      <w:pPr>
        <w:ind w:left="6480" w:hanging="360"/>
      </w:pPr>
      <w:rPr>
        <w:rFonts w:ascii="Wingdings" w:hAnsi="Wingdings" w:hint="default"/>
      </w:rPr>
    </w:lvl>
  </w:abstractNum>
  <w:abstractNum w:abstractNumId="9" w15:restartNumberingAfterBreak="0">
    <w:nsid w:val="42EC18BD"/>
    <w:multiLevelType w:val="hybridMultilevel"/>
    <w:tmpl w:val="884AF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EDEAE79C">
      <w:start w:val="1"/>
      <w:numFmt w:val="bullet"/>
      <w:lvlText w:val=""/>
      <w:lvlJc w:val="left"/>
      <w:pPr>
        <w:ind w:left="720" w:hanging="360"/>
      </w:pPr>
      <w:rPr>
        <w:rFonts w:ascii="Symbol" w:hAnsi="Symbol" w:hint="default"/>
      </w:rPr>
    </w:lvl>
    <w:lvl w:ilvl="1" w:tplc="CCD807BE" w:tentative="1">
      <w:start w:val="1"/>
      <w:numFmt w:val="bullet"/>
      <w:lvlText w:val="o"/>
      <w:lvlJc w:val="left"/>
      <w:pPr>
        <w:ind w:left="1440" w:hanging="360"/>
      </w:pPr>
      <w:rPr>
        <w:rFonts w:ascii="Courier New" w:hAnsi="Courier New" w:cs="Courier New" w:hint="default"/>
      </w:rPr>
    </w:lvl>
    <w:lvl w:ilvl="2" w:tplc="6554A2D6" w:tentative="1">
      <w:start w:val="1"/>
      <w:numFmt w:val="bullet"/>
      <w:lvlText w:val=""/>
      <w:lvlJc w:val="left"/>
      <w:pPr>
        <w:ind w:left="2160" w:hanging="360"/>
      </w:pPr>
      <w:rPr>
        <w:rFonts w:ascii="Wingdings" w:hAnsi="Wingdings" w:hint="default"/>
      </w:rPr>
    </w:lvl>
    <w:lvl w:ilvl="3" w:tplc="79CACFD2" w:tentative="1">
      <w:start w:val="1"/>
      <w:numFmt w:val="bullet"/>
      <w:lvlText w:val=""/>
      <w:lvlJc w:val="left"/>
      <w:pPr>
        <w:ind w:left="2880" w:hanging="360"/>
      </w:pPr>
      <w:rPr>
        <w:rFonts w:ascii="Symbol" w:hAnsi="Symbol" w:hint="default"/>
      </w:rPr>
    </w:lvl>
    <w:lvl w:ilvl="4" w:tplc="1FD48232" w:tentative="1">
      <w:start w:val="1"/>
      <w:numFmt w:val="bullet"/>
      <w:lvlText w:val="o"/>
      <w:lvlJc w:val="left"/>
      <w:pPr>
        <w:ind w:left="3600" w:hanging="360"/>
      </w:pPr>
      <w:rPr>
        <w:rFonts w:ascii="Courier New" w:hAnsi="Courier New" w:cs="Courier New" w:hint="default"/>
      </w:rPr>
    </w:lvl>
    <w:lvl w:ilvl="5" w:tplc="189808BE" w:tentative="1">
      <w:start w:val="1"/>
      <w:numFmt w:val="bullet"/>
      <w:lvlText w:val=""/>
      <w:lvlJc w:val="left"/>
      <w:pPr>
        <w:ind w:left="4320" w:hanging="360"/>
      </w:pPr>
      <w:rPr>
        <w:rFonts w:ascii="Wingdings" w:hAnsi="Wingdings" w:hint="default"/>
      </w:rPr>
    </w:lvl>
    <w:lvl w:ilvl="6" w:tplc="CA68B686" w:tentative="1">
      <w:start w:val="1"/>
      <w:numFmt w:val="bullet"/>
      <w:lvlText w:val=""/>
      <w:lvlJc w:val="left"/>
      <w:pPr>
        <w:ind w:left="5040" w:hanging="360"/>
      </w:pPr>
      <w:rPr>
        <w:rFonts w:ascii="Symbol" w:hAnsi="Symbol" w:hint="default"/>
      </w:rPr>
    </w:lvl>
    <w:lvl w:ilvl="7" w:tplc="C732522E" w:tentative="1">
      <w:start w:val="1"/>
      <w:numFmt w:val="bullet"/>
      <w:lvlText w:val="o"/>
      <w:lvlJc w:val="left"/>
      <w:pPr>
        <w:ind w:left="5760" w:hanging="360"/>
      </w:pPr>
      <w:rPr>
        <w:rFonts w:ascii="Courier New" w:hAnsi="Courier New" w:cs="Courier New" w:hint="default"/>
      </w:rPr>
    </w:lvl>
    <w:lvl w:ilvl="8" w:tplc="2F2ADD62"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C20A9260">
      <w:start w:val="1"/>
      <w:numFmt w:val="bullet"/>
      <w:lvlText w:val=""/>
      <w:lvlJc w:val="left"/>
      <w:pPr>
        <w:ind w:left="720" w:hanging="360"/>
      </w:pPr>
      <w:rPr>
        <w:rFonts w:ascii="Symbol" w:hAnsi="Symbol" w:hint="default"/>
      </w:rPr>
    </w:lvl>
    <w:lvl w:ilvl="1" w:tplc="EA08F8BC" w:tentative="1">
      <w:start w:val="1"/>
      <w:numFmt w:val="bullet"/>
      <w:lvlText w:val="o"/>
      <w:lvlJc w:val="left"/>
      <w:pPr>
        <w:ind w:left="1440" w:hanging="360"/>
      </w:pPr>
      <w:rPr>
        <w:rFonts w:ascii="Courier New" w:hAnsi="Courier New" w:cs="Courier New" w:hint="default"/>
      </w:rPr>
    </w:lvl>
    <w:lvl w:ilvl="2" w:tplc="E3AA70D0" w:tentative="1">
      <w:start w:val="1"/>
      <w:numFmt w:val="bullet"/>
      <w:lvlText w:val=""/>
      <w:lvlJc w:val="left"/>
      <w:pPr>
        <w:ind w:left="2160" w:hanging="360"/>
      </w:pPr>
      <w:rPr>
        <w:rFonts w:ascii="Wingdings" w:hAnsi="Wingdings" w:hint="default"/>
      </w:rPr>
    </w:lvl>
    <w:lvl w:ilvl="3" w:tplc="7C30BC0A" w:tentative="1">
      <w:start w:val="1"/>
      <w:numFmt w:val="bullet"/>
      <w:lvlText w:val=""/>
      <w:lvlJc w:val="left"/>
      <w:pPr>
        <w:ind w:left="2880" w:hanging="360"/>
      </w:pPr>
      <w:rPr>
        <w:rFonts w:ascii="Symbol" w:hAnsi="Symbol" w:hint="default"/>
      </w:rPr>
    </w:lvl>
    <w:lvl w:ilvl="4" w:tplc="778CAD3E" w:tentative="1">
      <w:start w:val="1"/>
      <w:numFmt w:val="bullet"/>
      <w:lvlText w:val="o"/>
      <w:lvlJc w:val="left"/>
      <w:pPr>
        <w:ind w:left="3600" w:hanging="360"/>
      </w:pPr>
      <w:rPr>
        <w:rFonts w:ascii="Courier New" w:hAnsi="Courier New" w:cs="Courier New" w:hint="default"/>
      </w:rPr>
    </w:lvl>
    <w:lvl w:ilvl="5" w:tplc="C3DC85FE" w:tentative="1">
      <w:start w:val="1"/>
      <w:numFmt w:val="bullet"/>
      <w:lvlText w:val=""/>
      <w:lvlJc w:val="left"/>
      <w:pPr>
        <w:ind w:left="4320" w:hanging="360"/>
      </w:pPr>
      <w:rPr>
        <w:rFonts w:ascii="Wingdings" w:hAnsi="Wingdings" w:hint="default"/>
      </w:rPr>
    </w:lvl>
    <w:lvl w:ilvl="6" w:tplc="C77ED02A" w:tentative="1">
      <w:start w:val="1"/>
      <w:numFmt w:val="bullet"/>
      <w:lvlText w:val=""/>
      <w:lvlJc w:val="left"/>
      <w:pPr>
        <w:ind w:left="5040" w:hanging="360"/>
      </w:pPr>
      <w:rPr>
        <w:rFonts w:ascii="Symbol" w:hAnsi="Symbol" w:hint="default"/>
      </w:rPr>
    </w:lvl>
    <w:lvl w:ilvl="7" w:tplc="845C62F0" w:tentative="1">
      <w:start w:val="1"/>
      <w:numFmt w:val="bullet"/>
      <w:lvlText w:val="o"/>
      <w:lvlJc w:val="left"/>
      <w:pPr>
        <w:ind w:left="5760" w:hanging="360"/>
      </w:pPr>
      <w:rPr>
        <w:rFonts w:ascii="Courier New" w:hAnsi="Courier New" w:cs="Courier New" w:hint="default"/>
      </w:rPr>
    </w:lvl>
    <w:lvl w:ilvl="8" w:tplc="1096B3F8" w:tentative="1">
      <w:start w:val="1"/>
      <w:numFmt w:val="bullet"/>
      <w:lvlText w:val=""/>
      <w:lvlJc w:val="left"/>
      <w:pPr>
        <w:ind w:left="6480" w:hanging="360"/>
      </w:pPr>
      <w:rPr>
        <w:rFonts w:ascii="Wingdings" w:hAnsi="Wingdings" w:hint="default"/>
      </w:rPr>
    </w:lvl>
  </w:abstractNum>
  <w:abstractNum w:abstractNumId="12" w15:restartNumberingAfterBreak="0">
    <w:nsid w:val="507E4465"/>
    <w:multiLevelType w:val="hybridMultilevel"/>
    <w:tmpl w:val="958492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82834"/>
    <w:multiLevelType w:val="hybridMultilevel"/>
    <w:tmpl w:val="404607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1DE2B94"/>
    <w:multiLevelType w:val="hybridMultilevel"/>
    <w:tmpl w:val="F67695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10"/>
  </w:num>
  <w:num w:numId="5">
    <w:abstractNumId w:val="4"/>
  </w:num>
  <w:num w:numId="6">
    <w:abstractNumId w:val="5"/>
  </w:num>
  <w:num w:numId="7">
    <w:abstractNumId w:val="11"/>
  </w:num>
  <w:num w:numId="8">
    <w:abstractNumId w:val="12"/>
  </w:num>
  <w:num w:numId="9">
    <w:abstractNumId w:val="14"/>
  </w:num>
  <w:num w:numId="10">
    <w:abstractNumId w:val="13"/>
  </w:num>
  <w:num w:numId="11">
    <w:abstractNumId w:val="6"/>
  </w:num>
  <w:num w:numId="12">
    <w:abstractNumId w:val="9"/>
  </w:num>
  <w:num w:numId="13">
    <w:abstractNumId w:val="3"/>
  </w:num>
  <w:num w:numId="14">
    <w:abstractNumId w:val="7"/>
  </w:num>
  <w:num w:numId="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0DB0"/>
    <w:rsid w:val="00012B75"/>
    <w:rsid w:val="00017CFA"/>
    <w:rsid w:val="00074BE0"/>
    <w:rsid w:val="000831CA"/>
    <w:rsid w:val="00091402"/>
    <w:rsid w:val="00095F47"/>
    <w:rsid w:val="000C2ACC"/>
    <w:rsid w:val="000C2BED"/>
    <w:rsid w:val="00122106"/>
    <w:rsid w:val="00153828"/>
    <w:rsid w:val="001773B1"/>
    <w:rsid w:val="0017754F"/>
    <w:rsid w:val="001868A0"/>
    <w:rsid w:val="001A5EC8"/>
    <w:rsid w:val="001B5EAD"/>
    <w:rsid w:val="001E299B"/>
    <w:rsid w:val="001E4134"/>
    <w:rsid w:val="0022404E"/>
    <w:rsid w:val="00224C19"/>
    <w:rsid w:val="002277D1"/>
    <w:rsid w:val="00241AE7"/>
    <w:rsid w:val="00267C50"/>
    <w:rsid w:val="002A00EE"/>
    <w:rsid w:val="002A5305"/>
    <w:rsid w:val="002B67DA"/>
    <w:rsid w:val="002C515A"/>
    <w:rsid w:val="002D4DC5"/>
    <w:rsid w:val="0030648B"/>
    <w:rsid w:val="003301AB"/>
    <w:rsid w:val="00346794"/>
    <w:rsid w:val="003711C1"/>
    <w:rsid w:val="00386EDE"/>
    <w:rsid w:val="00394917"/>
    <w:rsid w:val="003B149B"/>
    <w:rsid w:val="003C2BFA"/>
    <w:rsid w:val="003D5164"/>
    <w:rsid w:val="003F1467"/>
    <w:rsid w:val="003F32CF"/>
    <w:rsid w:val="004113FD"/>
    <w:rsid w:val="00437FC5"/>
    <w:rsid w:val="00465456"/>
    <w:rsid w:val="00491CE9"/>
    <w:rsid w:val="004922FB"/>
    <w:rsid w:val="004A1EE8"/>
    <w:rsid w:val="004D1A3C"/>
    <w:rsid w:val="004D6A9D"/>
    <w:rsid w:val="004E1A80"/>
    <w:rsid w:val="00550F57"/>
    <w:rsid w:val="00583AED"/>
    <w:rsid w:val="005923CB"/>
    <w:rsid w:val="005C185D"/>
    <w:rsid w:val="006246DB"/>
    <w:rsid w:val="00663404"/>
    <w:rsid w:val="00666D76"/>
    <w:rsid w:val="00674253"/>
    <w:rsid w:val="00675864"/>
    <w:rsid w:val="00675E61"/>
    <w:rsid w:val="00685C3B"/>
    <w:rsid w:val="00686452"/>
    <w:rsid w:val="00693D9C"/>
    <w:rsid w:val="006A0DD1"/>
    <w:rsid w:val="006C5D8A"/>
    <w:rsid w:val="00707010"/>
    <w:rsid w:val="0073369A"/>
    <w:rsid w:val="0073413B"/>
    <w:rsid w:val="00751CE6"/>
    <w:rsid w:val="007525DC"/>
    <w:rsid w:val="00753F91"/>
    <w:rsid w:val="00787781"/>
    <w:rsid w:val="00797E5C"/>
    <w:rsid w:val="007B5B4E"/>
    <w:rsid w:val="007E6D04"/>
    <w:rsid w:val="007F150F"/>
    <w:rsid w:val="00814146"/>
    <w:rsid w:val="00830A1D"/>
    <w:rsid w:val="008539F1"/>
    <w:rsid w:val="008574B8"/>
    <w:rsid w:val="008A3E2F"/>
    <w:rsid w:val="008F32C9"/>
    <w:rsid w:val="008F3646"/>
    <w:rsid w:val="0090099B"/>
    <w:rsid w:val="00905330"/>
    <w:rsid w:val="00907A85"/>
    <w:rsid w:val="00927DFD"/>
    <w:rsid w:val="009423D9"/>
    <w:rsid w:val="00957825"/>
    <w:rsid w:val="0098292D"/>
    <w:rsid w:val="009D46C2"/>
    <w:rsid w:val="00A57FB2"/>
    <w:rsid w:val="00AE39C4"/>
    <w:rsid w:val="00B04965"/>
    <w:rsid w:val="00B61B44"/>
    <w:rsid w:val="00B908B7"/>
    <w:rsid w:val="00BE3A13"/>
    <w:rsid w:val="00BE5BB7"/>
    <w:rsid w:val="00C2203F"/>
    <w:rsid w:val="00C3400A"/>
    <w:rsid w:val="00C37639"/>
    <w:rsid w:val="00C40AFD"/>
    <w:rsid w:val="00C4469E"/>
    <w:rsid w:val="00CB3699"/>
    <w:rsid w:val="00CB54DA"/>
    <w:rsid w:val="00CC0768"/>
    <w:rsid w:val="00CC43D4"/>
    <w:rsid w:val="00CC58F0"/>
    <w:rsid w:val="00CE7635"/>
    <w:rsid w:val="00CF2C9C"/>
    <w:rsid w:val="00D00691"/>
    <w:rsid w:val="00DB72B8"/>
    <w:rsid w:val="00DC75B4"/>
    <w:rsid w:val="00DF03C8"/>
    <w:rsid w:val="00DF7DB0"/>
    <w:rsid w:val="00E13044"/>
    <w:rsid w:val="00E32A5D"/>
    <w:rsid w:val="00E476B5"/>
    <w:rsid w:val="00E67FBA"/>
    <w:rsid w:val="00E74572"/>
    <w:rsid w:val="00E74D51"/>
    <w:rsid w:val="00EB5CBA"/>
    <w:rsid w:val="00EC4BEB"/>
    <w:rsid w:val="00EF7795"/>
    <w:rsid w:val="00F02F26"/>
    <w:rsid w:val="00F10971"/>
    <w:rsid w:val="00F23EF4"/>
    <w:rsid w:val="00F35769"/>
    <w:rsid w:val="00F40976"/>
    <w:rsid w:val="00F46C9B"/>
    <w:rsid w:val="00F52420"/>
    <w:rsid w:val="00F80E3E"/>
    <w:rsid w:val="00F96688"/>
    <w:rsid w:val="00F96E9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5F0FD"/>
  <w15:docId w15:val="{9C8A581C-AAA3-4274-A543-079FBB92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305"/>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F35769"/>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AE39C4"/>
    <w:pPr>
      <w:ind w:left="720"/>
      <w:contextualSpacing/>
    </w:pPr>
  </w:style>
  <w:style w:type="paragraph" w:styleId="Revision">
    <w:name w:val="Revision"/>
    <w:hidden/>
    <w:uiPriority w:val="99"/>
    <w:semiHidden/>
    <w:rsid w:val="00DF7DB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0/06/10/five-tips-for-successful-business-impact-analysis/" TargetMode="External"/><Relationship Id="rId1" Type="http://schemas.openxmlformats.org/officeDocument/2006/relationships/hyperlink" Target="https://advisera.com/27001academy/knowledgebase/how-to-implement-business-impact-analysis-bia-according-to-iso-223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metodologia-para-el-analisis-de-impacto-en-el-negoci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9D9B-536F-463A-A7EF-1A988AC4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575</Words>
  <Characters>3278</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Metodología para el análisis de impacto en el negocio</vt:lpstr>
      <vt:lpstr>Metodología para el análisis de impacto en el negocio</vt:lpstr>
      <vt:lpstr>Risk Assessment and Risk Treatment Methodology</vt:lpstr>
    </vt:vector>
  </TitlesOfParts>
  <Company>Advisera Expert Solutions Ltd</Company>
  <LinksUpToDate>false</LinksUpToDate>
  <CharactersWithSpaces>3846</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para el análisis de impacto en el negocio</dc:title>
  <dc:creator>Dejan Kosutic</dc:creator>
  <dc:description>©2020 Esta plantilla puede ser utilizada por los clientes de Advisera Expert Solutions Ltd. www.advisera.com de acuerdo al contrato de licencia.</dc:description>
  <cp:lastModifiedBy>27001Academy</cp:lastModifiedBy>
  <cp:revision>10</cp:revision>
  <dcterms:created xsi:type="dcterms:W3CDTF">2020-04-19T11:55:00Z</dcterms:created>
  <dcterms:modified xsi:type="dcterms:W3CDTF">2020-04-28T20:38:00Z</dcterms:modified>
</cp:coreProperties>
</file>