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4F09A" w14:textId="5F7F2008" w:rsidR="00BF671C" w:rsidRDefault="00B163A3" w:rsidP="00BF671C">
      <w:pPr>
        <w:jc w:val="center"/>
      </w:pPr>
      <w:r w:rsidRPr="008C5725">
        <w:rPr>
          <w:rStyle w:val="CommentReference"/>
        </w:rPr>
        <w:commentReference w:id="0"/>
      </w:r>
      <w:r w:rsidR="00BF671C" w:rsidRPr="00BF671C">
        <w:t xml:space="preserve"> </w:t>
      </w:r>
      <w:r w:rsidR="00BF671C">
        <w:t>** VERSIÓN DE MUESTRA GRATIS **</w:t>
      </w:r>
    </w:p>
    <w:p w14:paraId="771145A5" w14:textId="77777777" w:rsidR="00C90970" w:rsidRDefault="00C90970" w:rsidP="00C90970">
      <w:pPr>
        <w:jc w:val="center"/>
        <w:rPr>
          <w:lang w:val="es-ES_tradnl"/>
        </w:rPr>
      </w:pPr>
      <w:r>
        <w:rPr>
          <w:lang w:val="es-ES_tradnl"/>
        </w:rPr>
        <w:t>Gracias por descargar la vista previa gratuita del Paquete Premium de documentos sobre ISO 27001 e ISO 22301.</w:t>
      </w:r>
    </w:p>
    <w:p w14:paraId="65FD31DD" w14:textId="77777777" w:rsidR="00BD4EC6" w:rsidRPr="008C5725" w:rsidRDefault="00BD4EC6">
      <w:pPr>
        <w:rPr>
          <w:lang w:val="es-ES_tradnl"/>
        </w:rPr>
      </w:pPr>
    </w:p>
    <w:p w14:paraId="3D6EC832" w14:textId="77777777" w:rsidR="00BD4EC6" w:rsidRPr="008C5725" w:rsidRDefault="00BD4EC6">
      <w:pPr>
        <w:rPr>
          <w:lang w:val="es-ES_tradnl"/>
        </w:rPr>
      </w:pPr>
    </w:p>
    <w:p w14:paraId="5E0308FE" w14:textId="77777777" w:rsidR="00BD4EC6" w:rsidRPr="008C5725" w:rsidRDefault="00BD4EC6">
      <w:pPr>
        <w:rPr>
          <w:lang w:val="es-ES_tradnl"/>
        </w:rPr>
      </w:pPr>
    </w:p>
    <w:p w14:paraId="357CE884" w14:textId="77777777" w:rsidR="00BD4EC6" w:rsidRPr="008C5725" w:rsidRDefault="00BD4EC6">
      <w:pPr>
        <w:rPr>
          <w:lang w:val="es-ES_tradnl"/>
        </w:rPr>
      </w:pPr>
    </w:p>
    <w:p w14:paraId="13F0ED8B" w14:textId="77777777" w:rsidR="00BD4EC6" w:rsidRPr="008C5725" w:rsidRDefault="00BD4EC6" w:rsidP="00BD4EC6">
      <w:pPr>
        <w:jc w:val="center"/>
        <w:rPr>
          <w:lang w:val="es-ES_tradnl"/>
        </w:rPr>
      </w:pPr>
      <w:commentRangeStart w:id="1"/>
      <w:r w:rsidRPr="008C5725">
        <w:rPr>
          <w:lang w:val="es-ES_tradnl"/>
        </w:rPr>
        <w:t>[logo de la organización]</w:t>
      </w:r>
      <w:commentRangeEnd w:id="1"/>
      <w:r w:rsidR="00B163A3" w:rsidRPr="008C5725">
        <w:rPr>
          <w:rStyle w:val="CommentReference"/>
        </w:rPr>
        <w:commentReference w:id="1"/>
      </w:r>
    </w:p>
    <w:p w14:paraId="1CD59BF4" w14:textId="77777777" w:rsidR="00BD4EC6" w:rsidRPr="008C5725" w:rsidRDefault="00BD4EC6" w:rsidP="00BD4EC6">
      <w:pPr>
        <w:jc w:val="center"/>
        <w:rPr>
          <w:lang w:val="es-ES_tradnl"/>
        </w:rPr>
      </w:pPr>
      <w:r w:rsidRPr="008C5725">
        <w:rPr>
          <w:lang w:val="es-ES_tradnl"/>
        </w:rPr>
        <w:t>[nombre de la organización]</w:t>
      </w:r>
    </w:p>
    <w:p w14:paraId="49CCAACB" w14:textId="77777777" w:rsidR="00BD4EC6" w:rsidRPr="008C5725" w:rsidRDefault="00BD4EC6" w:rsidP="00BD4EC6">
      <w:pPr>
        <w:jc w:val="center"/>
        <w:rPr>
          <w:lang w:val="es-ES_tradnl"/>
        </w:rPr>
      </w:pPr>
    </w:p>
    <w:p w14:paraId="4BC10EB4" w14:textId="77777777" w:rsidR="00BD4EC6" w:rsidRPr="008C5725" w:rsidRDefault="00BD4EC6" w:rsidP="00BD4EC6">
      <w:pPr>
        <w:jc w:val="center"/>
        <w:rPr>
          <w:lang w:val="es-ES_tradnl"/>
        </w:rPr>
      </w:pPr>
    </w:p>
    <w:p w14:paraId="485DEAE1" w14:textId="5666F94E" w:rsidR="00BD4EC6" w:rsidRPr="008C5725" w:rsidRDefault="0014232B" w:rsidP="00BD4EC6">
      <w:pPr>
        <w:jc w:val="center"/>
        <w:rPr>
          <w:b/>
          <w:sz w:val="32"/>
          <w:szCs w:val="32"/>
          <w:lang w:val="es-ES_tradnl"/>
        </w:rPr>
      </w:pPr>
      <w:commentRangeStart w:id="2"/>
      <w:r w:rsidRPr="008C5725">
        <w:rPr>
          <w:b/>
          <w:sz w:val="32"/>
          <w:lang w:val="es-ES_tradnl"/>
        </w:rPr>
        <w:t>POLÍTICA DE CONTINUIDAD DE</w:t>
      </w:r>
      <w:r w:rsidR="00BD4EC6" w:rsidRPr="008C5725">
        <w:rPr>
          <w:b/>
          <w:sz w:val="32"/>
          <w:lang w:val="es-ES_tradnl"/>
        </w:rPr>
        <w:t xml:space="preserve"> NEGOCIO</w:t>
      </w:r>
      <w:commentRangeEnd w:id="2"/>
      <w:r w:rsidR="00B163A3" w:rsidRPr="008C5725">
        <w:rPr>
          <w:rStyle w:val="CommentReference"/>
        </w:rPr>
        <w:commentReference w:id="2"/>
      </w:r>
    </w:p>
    <w:p w14:paraId="56088B42" w14:textId="77777777" w:rsidR="00BD4EC6" w:rsidRPr="008C5725" w:rsidRDefault="00BD4EC6" w:rsidP="00BD4EC6">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89"/>
        <w:gridCol w:w="6383"/>
      </w:tblGrid>
      <w:tr w:rsidR="00BD4EC6" w:rsidRPr="008C5725" w14:paraId="5C88F6FB" w14:textId="77777777" w:rsidTr="00B163A3">
        <w:tc>
          <w:tcPr>
            <w:tcW w:w="2718" w:type="dxa"/>
          </w:tcPr>
          <w:p w14:paraId="20D354CB" w14:textId="77777777" w:rsidR="00BD4EC6" w:rsidRPr="008C5725" w:rsidRDefault="00BD4EC6" w:rsidP="00BD4EC6">
            <w:pPr>
              <w:rPr>
                <w:lang w:val="es-ES_tradnl"/>
              </w:rPr>
            </w:pPr>
            <w:commentRangeStart w:id="3"/>
            <w:r w:rsidRPr="008C5725">
              <w:rPr>
                <w:lang w:val="es-ES_tradnl"/>
              </w:rPr>
              <w:t>Código:</w:t>
            </w:r>
            <w:commentRangeEnd w:id="3"/>
            <w:r w:rsidR="00B163A3" w:rsidRPr="008C5725">
              <w:rPr>
                <w:rStyle w:val="CommentReference"/>
              </w:rPr>
              <w:commentReference w:id="3"/>
            </w:r>
          </w:p>
        </w:tc>
        <w:tc>
          <w:tcPr>
            <w:tcW w:w="6570" w:type="dxa"/>
          </w:tcPr>
          <w:p w14:paraId="6668C636" w14:textId="77777777" w:rsidR="00BD4EC6" w:rsidRPr="008C5725" w:rsidRDefault="00BD4EC6" w:rsidP="00BD4EC6">
            <w:pPr>
              <w:rPr>
                <w:lang w:val="es-ES_tradnl"/>
              </w:rPr>
            </w:pPr>
          </w:p>
        </w:tc>
      </w:tr>
      <w:tr w:rsidR="00BD4EC6" w:rsidRPr="008C5725" w14:paraId="4876608E" w14:textId="77777777" w:rsidTr="00B163A3">
        <w:tc>
          <w:tcPr>
            <w:tcW w:w="2718" w:type="dxa"/>
          </w:tcPr>
          <w:p w14:paraId="0D77F492" w14:textId="77777777" w:rsidR="00BD4EC6" w:rsidRPr="008C5725" w:rsidRDefault="00BD4EC6" w:rsidP="00BD4EC6">
            <w:pPr>
              <w:rPr>
                <w:lang w:val="es-ES_tradnl"/>
              </w:rPr>
            </w:pPr>
            <w:r w:rsidRPr="008C5725">
              <w:rPr>
                <w:lang w:val="es-ES_tradnl"/>
              </w:rPr>
              <w:t>Versión:</w:t>
            </w:r>
          </w:p>
        </w:tc>
        <w:tc>
          <w:tcPr>
            <w:tcW w:w="6570" w:type="dxa"/>
          </w:tcPr>
          <w:p w14:paraId="4DEE4268" w14:textId="77777777" w:rsidR="00BD4EC6" w:rsidRPr="008C5725" w:rsidRDefault="00BD4EC6" w:rsidP="00BD4EC6">
            <w:pPr>
              <w:rPr>
                <w:lang w:val="es-ES_tradnl"/>
              </w:rPr>
            </w:pPr>
          </w:p>
        </w:tc>
      </w:tr>
      <w:tr w:rsidR="00BD4EC6" w:rsidRPr="008C5725" w14:paraId="35FC9B2C" w14:textId="77777777" w:rsidTr="00B163A3">
        <w:tc>
          <w:tcPr>
            <w:tcW w:w="2718" w:type="dxa"/>
          </w:tcPr>
          <w:p w14:paraId="0062FA16" w14:textId="77777777" w:rsidR="00BD4EC6" w:rsidRPr="008C5725" w:rsidRDefault="00BD4EC6" w:rsidP="00BD4EC6">
            <w:pPr>
              <w:rPr>
                <w:lang w:val="es-ES_tradnl"/>
              </w:rPr>
            </w:pPr>
            <w:r w:rsidRPr="008C5725">
              <w:rPr>
                <w:lang w:val="es-ES_tradnl"/>
              </w:rPr>
              <w:t>Fecha de la versión:</w:t>
            </w:r>
          </w:p>
        </w:tc>
        <w:tc>
          <w:tcPr>
            <w:tcW w:w="6570" w:type="dxa"/>
          </w:tcPr>
          <w:p w14:paraId="7020D0F1" w14:textId="77777777" w:rsidR="00BD4EC6" w:rsidRPr="008C5725" w:rsidRDefault="00BD4EC6" w:rsidP="00BD4EC6">
            <w:pPr>
              <w:rPr>
                <w:lang w:val="es-ES_tradnl"/>
              </w:rPr>
            </w:pPr>
          </w:p>
        </w:tc>
      </w:tr>
      <w:tr w:rsidR="00BD4EC6" w:rsidRPr="008C5725" w14:paraId="7F168AFA" w14:textId="77777777" w:rsidTr="00B163A3">
        <w:tc>
          <w:tcPr>
            <w:tcW w:w="2718" w:type="dxa"/>
          </w:tcPr>
          <w:p w14:paraId="36D9C552" w14:textId="77777777" w:rsidR="00BD4EC6" w:rsidRPr="008C5725" w:rsidRDefault="00BD4EC6" w:rsidP="00BD4EC6">
            <w:pPr>
              <w:rPr>
                <w:lang w:val="es-ES_tradnl"/>
              </w:rPr>
            </w:pPr>
            <w:r w:rsidRPr="008C5725">
              <w:rPr>
                <w:lang w:val="es-ES_tradnl"/>
              </w:rPr>
              <w:t>Creado por:</w:t>
            </w:r>
          </w:p>
        </w:tc>
        <w:tc>
          <w:tcPr>
            <w:tcW w:w="6570" w:type="dxa"/>
          </w:tcPr>
          <w:p w14:paraId="5B73A890" w14:textId="77777777" w:rsidR="00BD4EC6" w:rsidRPr="008C5725" w:rsidRDefault="00BD4EC6" w:rsidP="00BD4EC6">
            <w:pPr>
              <w:rPr>
                <w:lang w:val="es-ES_tradnl"/>
              </w:rPr>
            </w:pPr>
          </w:p>
        </w:tc>
      </w:tr>
      <w:tr w:rsidR="00BD4EC6" w:rsidRPr="008C5725" w14:paraId="28F01ABC" w14:textId="77777777" w:rsidTr="00B163A3">
        <w:tc>
          <w:tcPr>
            <w:tcW w:w="2718" w:type="dxa"/>
          </w:tcPr>
          <w:p w14:paraId="1EDEA3E4" w14:textId="77777777" w:rsidR="00BD4EC6" w:rsidRPr="008C5725" w:rsidRDefault="00BD4EC6" w:rsidP="00BD4EC6">
            <w:pPr>
              <w:rPr>
                <w:lang w:val="es-ES_tradnl"/>
              </w:rPr>
            </w:pPr>
            <w:r w:rsidRPr="008C5725">
              <w:rPr>
                <w:lang w:val="es-ES_tradnl"/>
              </w:rPr>
              <w:t>Aprobado por:</w:t>
            </w:r>
          </w:p>
        </w:tc>
        <w:tc>
          <w:tcPr>
            <w:tcW w:w="6570" w:type="dxa"/>
          </w:tcPr>
          <w:p w14:paraId="5E421A19" w14:textId="77777777" w:rsidR="00BD4EC6" w:rsidRPr="008C5725" w:rsidRDefault="00BD4EC6" w:rsidP="00BD4EC6">
            <w:pPr>
              <w:rPr>
                <w:lang w:val="es-ES_tradnl"/>
              </w:rPr>
            </w:pPr>
          </w:p>
        </w:tc>
      </w:tr>
      <w:tr w:rsidR="00BD4EC6" w:rsidRPr="008C5725" w14:paraId="73CFECFE" w14:textId="77777777" w:rsidTr="00B163A3">
        <w:tc>
          <w:tcPr>
            <w:tcW w:w="2718" w:type="dxa"/>
          </w:tcPr>
          <w:p w14:paraId="1E3E561F" w14:textId="77777777" w:rsidR="00BD4EC6" w:rsidRPr="008C5725" w:rsidRDefault="00BD4EC6" w:rsidP="00BD4EC6">
            <w:pPr>
              <w:rPr>
                <w:lang w:val="es-ES_tradnl"/>
              </w:rPr>
            </w:pPr>
            <w:r w:rsidRPr="008C5725">
              <w:rPr>
                <w:lang w:val="es-ES_tradnl"/>
              </w:rPr>
              <w:t>Nivel de confidencialidad:</w:t>
            </w:r>
          </w:p>
        </w:tc>
        <w:tc>
          <w:tcPr>
            <w:tcW w:w="6570" w:type="dxa"/>
          </w:tcPr>
          <w:p w14:paraId="587AA319" w14:textId="77777777" w:rsidR="00BD4EC6" w:rsidRPr="008C5725" w:rsidRDefault="00BD4EC6" w:rsidP="00BD4EC6">
            <w:pPr>
              <w:rPr>
                <w:lang w:val="es-ES_tradnl"/>
              </w:rPr>
            </w:pPr>
          </w:p>
        </w:tc>
      </w:tr>
    </w:tbl>
    <w:p w14:paraId="0AC3B03B" w14:textId="77777777" w:rsidR="00BD4EC6" w:rsidRPr="008C5725" w:rsidRDefault="00BD4EC6" w:rsidP="00BD4EC6">
      <w:pPr>
        <w:rPr>
          <w:lang w:val="es-ES_tradnl"/>
        </w:rPr>
      </w:pPr>
    </w:p>
    <w:p w14:paraId="104C86E7" w14:textId="77777777" w:rsidR="00BD4EC6" w:rsidRPr="008C5725" w:rsidRDefault="00BD4EC6" w:rsidP="00BD4EC6">
      <w:pPr>
        <w:rPr>
          <w:lang w:val="es-ES_tradnl"/>
        </w:rPr>
      </w:pPr>
    </w:p>
    <w:p w14:paraId="62DFF99F" w14:textId="77777777" w:rsidR="00BD4EC6" w:rsidRPr="008C5725" w:rsidRDefault="00BD4EC6" w:rsidP="00BD4EC6">
      <w:pPr>
        <w:rPr>
          <w:b/>
          <w:sz w:val="28"/>
          <w:szCs w:val="28"/>
          <w:lang w:val="es-ES_tradnl"/>
        </w:rPr>
      </w:pPr>
      <w:r w:rsidRPr="008C5725">
        <w:rPr>
          <w:lang w:val="es-ES_tradnl"/>
        </w:rPr>
        <w:br w:type="page"/>
      </w:r>
      <w:r w:rsidRPr="008C5725">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BD4EC6" w:rsidRPr="008C5725" w14:paraId="5B2D71B7" w14:textId="77777777" w:rsidTr="00BD4EC6">
        <w:tc>
          <w:tcPr>
            <w:tcW w:w="1384" w:type="dxa"/>
          </w:tcPr>
          <w:p w14:paraId="45784152" w14:textId="77777777" w:rsidR="00BD4EC6" w:rsidRPr="008C5725" w:rsidRDefault="00BD4EC6" w:rsidP="00BD4EC6">
            <w:pPr>
              <w:rPr>
                <w:b/>
                <w:lang w:val="es-ES_tradnl"/>
              </w:rPr>
            </w:pPr>
            <w:r w:rsidRPr="008C5725">
              <w:rPr>
                <w:b/>
                <w:lang w:val="es-ES_tradnl"/>
              </w:rPr>
              <w:t>Fecha</w:t>
            </w:r>
          </w:p>
        </w:tc>
        <w:tc>
          <w:tcPr>
            <w:tcW w:w="992" w:type="dxa"/>
          </w:tcPr>
          <w:p w14:paraId="316ECA98" w14:textId="77777777" w:rsidR="00BD4EC6" w:rsidRPr="008C5725" w:rsidRDefault="00BD4EC6" w:rsidP="00BD4EC6">
            <w:pPr>
              <w:rPr>
                <w:b/>
                <w:lang w:val="es-ES_tradnl"/>
              </w:rPr>
            </w:pPr>
            <w:r w:rsidRPr="008C5725">
              <w:rPr>
                <w:b/>
                <w:lang w:val="es-ES_tradnl"/>
              </w:rPr>
              <w:t>Versión</w:t>
            </w:r>
          </w:p>
        </w:tc>
        <w:tc>
          <w:tcPr>
            <w:tcW w:w="1560" w:type="dxa"/>
          </w:tcPr>
          <w:p w14:paraId="025F00F7" w14:textId="77777777" w:rsidR="00BD4EC6" w:rsidRPr="008C5725" w:rsidRDefault="00BD4EC6" w:rsidP="00BD4EC6">
            <w:pPr>
              <w:rPr>
                <w:b/>
                <w:lang w:val="es-ES_tradnl"/>
              </w:rPr>
            </w:pPr>
            <w:r w:rsidRPr="008C5725">
              <w:rPr>
                <w:b/>
                <w:lang w:val="es-ES_tradnl"/>
              </w:rPr>
              <w:t>Creado por</w:t>
            </w:r>
          </w:p>
        </w:tc>
        <w:tc>
          <w:tcPr>
            <w:tcW w:w="5352" w:type="dxa"/>
          </w:tcPr>
          <w:p w14:paraId="11B4ABBF" w14:textId="77777777" w:rsidR="00BD4EC6" w:rsidRPr="008C5725" w:rsidRDefault="00BD4EC6" w:rsidP="00BD4EC6">
            <w:pPr>
              <w:rPr>
                <w:b/>
                <w:lang w:val="es-ES_tradnl"/>
              </w:rPr>
            </w:pPr>
            <w:r w:rsidRPr="008C5725">
              <w:rPr>
                <w:b/>
                <w:lang w:val="es-ES_tradnl"/>
              </w:rPr>
              <w:t>Descripción de la modificación</w:t>
            </w:r>
          </w:p>
        </w:tc>
      </w:tr>
      <w:tr w:rsidR="00BD4EC6" w:rsidRPr="008C5725" w14:paraId="65E53EDA" w14:textId="77777777" w:rsidTr="00BD4EC6">
        <w:tc>
          <w:tcPr>
            <w:tcW w:w="1384" w:type="dxa"/>
          </w:tcPr>
          <w:p w14:paraId="79705437" w14:textId="26EDD826" w:rsidR="00BD4EC6" w:rsidRPr="008C5725" w:rsidRDefault="00BD4EC6" w:rsidP="00240180">
            <w:pPr>
              <w:rPr>
                <w:lang w:val="es-ES_tradnl"/>
              </w:rPr>
            </w:pPr>
          </w:p>
        </w:tc>
        <w:tc>
          <w:tcPr>
            <w:tcW w:w="992" w:type="dxa"/>
          </w:tcPr>
          <w:p w14:paraId="655BC0E8" w14:textId="77777777" w:rsidR="00BD4EC6" w:rsidRPr="008C5725" w:rsidRDefault="00BD4EC6" w:rsidP="00BD4EC6">
            <w:pPr>
              <w:rPr>
                <w:lang w:val="es-ES_tradnl"/>
              </w:rPr>
            </w:pPr>
            <w:r w:rsidRPr="008C5725">
              <w:rPr>
                <w:lang w:val="es-ES_tradnl"/>
              </w:rPr>
              <w:t>0.1</w:t>
            </w:r>
          </w:p>
        </w:tc>
        <w:tc>
          <w:tcPr>
            <w:tcW w:w="1560" w:type="dxa"/>
          </w:tcPr>
          <w:p w14:paraId="0C047919" w14:textId="4BBB6936" w:rsidR="00BD4EC6" w:rsidRPr="008C5725" w:rsidRDefault="00B163A3" w:rsidP="00612E55">
            <w:pPr>
              <w:rPr>
                <w:lang w:val="es-ES_tradnl"/>
              </w:rPr>
            </w:pPr>
            <w:r w:rsidRPr="008C5725">
              <w:rPr>
                <w:lang w:val="es-ES_tradnl"/>
              </w:rPr>
              <w:t>Advisera</w:t>
            </w:r>
          </w:p>
        </w:tc>
        <w:tc>
          <w:tcPr>
            <w:tcW w:w="5352" w:type="dxa"/>
          </w:tcPr>
          <w:p w14:paraId="22A66E61" w14:textId="77777777" w:rsidR="00BD4EC6" w:rsidRPr="008C5725" w:rsidRDefault="00BD4EC6" w:rsidP="00BD4EC6">
            <w:pPr>
              <w:rPr>
                <w:lang w:val="es-ES_tradnl"/>
              </w:rPr>
            </w:pPr>
            <w:r w:rsidRPr="008C5725">
              <w:rPr>
                <w:lang w:val="es-ES_tradnl"/>
              </w:rPr>
              <w:t>Descripción básica del documento</w:t>
            </w:r>
          </w:p>
        </w:tc>
      </w:tr>
      <w:tr w:rsidR="00BD4EC6" w:rsidRPr="008C5725" w14:paraId="43E2A344" w14:textId="77777777" w:rsidTr="00BD4EC6">
        <w:tc>
          <w:tcPr>
            <w:tcW w:w="1384" w:type="dxa"/>
          </w:tcPr>
          <w:p w14:paraId="26A91334" w14:textId="77777777" w:rsidR="00BD4EC6" w:rsidRPr="008C5725" w:rsidRDefault="00BD4EC6" w:rsidP="00BD4EC6">
            <w:pPr>
              <w:rPr>
                <w:lang w:val="es-ES_tradnl"/>
              </w:rPr>
            </w:pPr>
          </w:p>
        </w:tc>
        <w:tc>
          <w:tcPr>
            <w:tcW w:w="992" w:type="dxa"/>
          </w:tcPr>
          <w:p w14:paraId="3F527BD8" w14:textId="77777777" w:rsidR="00BD4EC6" w:rsidRPr="008C5725" w:rsidRDefault="00BD4EC6" w:rsidP="00BD4EC6">
            <w:pPr>
              <w:rPr>
                <w:lang w:val="es-ES_tradnl"/>
              </w:rPr>
            </w:pPr>
          </w:p>
        </w:tc>
        <w:tc>
          <w:tcPr>
            <w:tcW w:w="1560" w:type="dxa"/>
          </w:tcPr>
          <w:p w14:paraId="5A65F205" w14:textId="77777777" w:rsidR="00BD4EC6" w:rsidRPr="008C5725" w:rsidRDefault="00BD4EC6" w:rsidP="00BD4EC6">
            <w:pPr>
              <w:rPr>
                <w:lang w:val="es-ES_tradnl"/>
              </w:rPr>
            </w:pPr>
          </w:p>
        </w:tc>
        <w:tc>
          <w:tcPr>
            <w:tcW w:w="5352" w:type="dxa"/>
          </w:tcPr>
          <w:p w14:paraId="1402A0E1" w14:textId="77777777" w:rsidR="00BD4EC6" w:rsidRPr="008C5725" w:rsidRDefault="00BD4EC6" w:rsidP="00BD4EC6">
            <w:pPr>
              <w:rPr>
                <w:lang w:val="es-ES_tradnl"/>
              </w:rPr>
            </w:pPr>
          </w:p>
        </w:tc>
      </w:tr>
      <w:tr w:rsidR="00BD4EC6" w:rsidRPr="008C5725" w14:paraId="72EF1FE3" w14:textId="77777777" w:rsidTr="00BD4EC6">
        <w:tc>
          <w:tcPr>
            <w:tcW w:w="1384" w:type="dxa"/>
          </w:tcPr>
          <w:p w14:paraId="689E4523" w14:textId="77777777" w:rsidR="00BD4EC6" w:rsidRPr="008C5725" w:rsidRDefault="00BD4EC6" w:rsidP="00BD4EC6">
            <w:pPr>
              <w:rPr>
                <w:lang w:val="es-ES_tradnl"/>
              </w:rPr>
            </w:pPr>
          </w:p>
        </w:tc>
        <w:tc>
          <w:tcPr>
            <w:tcW w:w="992" w:type="dxa"/>
          </w:tcPr>
          <w:p w14:paraId="1ACF3CF6" w14:textId="77777777" w:rsidR="00BD4EC6" w:rsidRPr="008C5725" w:rsidRDefault="00BD4EC6" w:rsidP="00BD4EC6">
            <w:pPr>
              <w:rPr>
                <w:lang w:val="es-ES_tradnl"/>
              </w:rPr>
            </w:pPr>
          </w:p>
        </w:tc>
        <w:tc>
          <w:tcPr>
            <w:tcW w:w="1560" w:type="dxa"/>
          </w:tcPr>
          <w:p w14:paraId="1B627CC4" w14:textId="77777777" w:rsidR="00BD4EC6" w:rsidRPr="008C5725" w:rsidRDefault="00BD4EC6" w:rsidP="00BD4EC6">
            <w:pPr>
              <w:rPr>
                <w:lang w:val="es-ES_tradnl"/>
              </w:rPr>
            </w:pPr>
          </w:p>
        </w:tc>
        <w:tc>
          <w:tcPr>
            <w:tcW w:w="5352" w:type="dxa"/>
          </w:tcPr>
          <w:p w14:paraId="2C59250D" w14:textId="77777777" w:rsidR="00BD4EC6" w:rsidRPr="008C5725" w:rsidRDefault="00BD4EC6" w:rsidP="00BD4EC6">
            <w:pPr>
              <w:rPr>
                <w:lang w:val="es-ES_tradnl"/>
              </w:rPr>
            </w:pPr>
          </w:p>
        </w:tc>
      </w:tr>
      <w:tr w:rsidR="00BD4EC6" w:rsidRPr="008C5725" w14:paraId="6656D4C5" w14:textId="77777777" w:rsidTr="00BD4EC6">
        <w:tc>
          <w:tcPr>
            <w:tcW w:w="1384" w:type="dxa"/>
          </w:tcPr>
          <w:p w14:paraId="5AA74232" w14:textId="77777777" w:rsidR="00BD4EC6" w:rsidRPr="008C5725" w:rsidRDefault="00BD4EC6" w:rsidP="00BD4EC6">
            <w:pPr>
              <w:rPr>
                <w:lang w:val="es-ES_tradnl"/>
              </w:rPr>
            </w:pPr>
          </w:p>
        </w:tc>
        <w:tc>
          <w:tcPr>
            <w:tcW w:w="992" w:type="dxa"/>
          </w:tcPr>
          <w:p w14:paraId="5DA36662" w14:textId="77777777" w:rsidR="00BD4EC6" w:rsidRPr="008C5725" w:rsidRDefault="00BD4EC6" w:rsidP="00BD4EC6">
            <w:pPr>
              <w:rPr>
                <w:lang w:val="es-ES_tradnl"/>
              </w:rPr>
            </w:pPr>
          </w:p>
        </w:tc>
        <w:tc>
          <w:tcPr>
            <w:tcW w:w="1560" w:type="dxa"/>
          </w:tcPr>
          <w:p w14:paraId="609B9EDB" w14:textId="77777777" w:rsidR="00BD4EC6" w:rsidRPr="008C5725" w:rsidRDefault="00BD4EC6" w:rsidP="00BD4EC6">
            <w:pPr>
              <w:rPr>
                <w:lang w:val="es-ES_tradnl"/>
              </w:rPr>
            </w:pPr>
          </w:p>
        </w:tc>
        <w:tc>
          <w:tcPr>
            <w:tcW w:w="5352" w:type="dxa"/>
          </w:tcPr>
          <w:p w14:paraId="4D2A2EEB" w14:textId="77777777" w:rsidR="00BD4EC6" w:rsidRPr="008C5725" w:rsidRDefault="00BD4EC6" w:rsidP="00BD4EC6">
            <w:pPr>
              <w:rPr>
                <w:lang w:val="es-ES_tradnl"/>
              </w:rPr>
            </w:pPr>
          </w:p>
        </w:tc>
      </w:tr>
      <w:tr w:rsidR="00BD4EC6" w:rsidRPr="008C5725" w14:paraId="22FF5811" w14:textId="77777777" w:rsidTr="00BD4EC6">
        <w:tc>
          <w:tcPr>
            <w:tcW w:w="1384" w:type="dxa"/>
          </w:tcPr>
          <w:p w14:paraId="2C2D7CE2" w14:textId="77777777" w:rsidR="00BD4EC6" w:rsidRPr="008C5725" w:rsidRDefault="00BD4EC6" w:rsidP="00BD4EC6">
            <w:pPr>
              <w:rPr>
                <w:lang w:val="es-ES_tradnl"/>
              </w:rPr>
            </w:pPr>
          </w:p>
        </w:tc>
        <w:tc>
          <w:tcPr>
            <w:tcW w:w="992" w:type="dxa"/>
          </w:tcPr>
          <w:p w14:paraId="681CB27B" w14:textId="77777777" w:rsidR="00BD4EC6" w:rsidRPr="008C5725" w:rsidRDefault="00BD4EC6" w:rsidP="00BD4EC6">
            <w:pPr>
              <w:rPr>
                <w:lang w:val="es-ES_tradnl"/>
              </w:rPr>
            </w:pPr>
          </w:p>
        </w:tc>
        <w:tc>
          <w:tcPr>
            <w:tcW w:w="1560" w:type="dxa"/>
          </w:tcPr>
          <w:p w14:paraId="2FF8045B" w14:textId="77777777" w:rsidR="00BD4EC6" w:rsidRPr="008C5725" w:rsidRDefault="00BD4EC6" w:rsidP="00BD4EC6">
            <w:pPr>
              <w:rPr>
                <w:lang w:val="es-ES_tradnl"/>
              </w:rPr>
            </w:pPr>
          </w:p>
        </w:tc>
        <w:tc>
          <w:tcPr>
            <w:tcW w:w="5352" w:type="dxa"/>
          </w:tcPr>
          <w:p w14:paraId="58CBF192" w14:textId="77777777" w:rsidR="00BD4EC6" w:rsidRPr="008C5725" w:rsidRDefault="00BD4EC6" w:rsidP="00BD4EC6">
            <w:pPr>
              <w:rPr>
                <w:lang w:val="es-ES_tradnl"/>
              </w:rPr>
            </w:pPr>
          </w:p>
        </w:tc>
      </w:tr>
      <w:tr w:rsidR="00BD4EC6" w:rsidRPr="008C5725" w14:paraId="4EB13019" w14:textId="77777777" w:rsidTr="00BD4EC6">
        <w:tc>
          <w:tcPr>
            <w:tcW w:w="1384" w:type="dxa"/>
          </w:tcPr>
          <w:p w14:paraId="38E2387A" w14:textId="77777777" w:rsidR="00BD4EC6" w:rsidRPr="008C5725" w:rsidRDefault="00BD4EC6" w:rsidP="00BD4EC6">
            <w:pPr>
              <w:rPr>
                <w:lang w:val="es-ES_tradnl"/>
              </w:rPr>
            </w:pPr>
          </w:p>
        </w:tc>
        <w:tc>
          <w:tcPr>
            <w:tcW w:w="992" w:type="dxa"/>
          </w:tcPr>
          <w:p w14:paraId="599D71EA" w14:textId="77777777" w:rsidR="00BD4EC6" w:rsidRPr="008C5725" w:rsidRDefault="00BD4EC6" w:rsidP="00BD4EC6">
            <w:pPr>
              <w:rPr>
                <w:lang w:val="es-ES_tradnl"/>
              </w:rPr>
            </w:pPr>
          </w:p>
        </w:tc>
        <w:tc>
          <w:tcPr>
            <w:tcW w:w="1560" w:type="dxa"/>
          </w:tcPr>
          <w:p w14:paraId="082816CC" w14:textId="77777777" w:rsidR="00BD4EC6" w:rsidRPr="008C5725" w:rsidRDefault="00BD4EC6" w:rsidP="00BD4EC6">
            <w:pPr>
              <w:rPr>
                <w:lang w:val="es-ES_tradnl"/>
              </w:rPr>
            </w:pPr>
          </w:p>
        </w:tc>
        <w:tc>
          <w:tcPr>
            <w:tcW w:w="5352" w:type="dxa"/>
          </w:tcPr>
          <w:p w14:paraId="04FF3C19" w14:textId="77777777" w:rsidR="00BD4EC6" w:rsidRPr="008C5725" w:rsidRDefault="00BD4EC6" w:rsidP="00BD4EC6">
            <w:pPr>
              <w:rPr>
                <w:lang w:val="es-ES_tradnl"/>
              </w:rPr>
            </w:pPr>
          </w:p>
        </w:tc>
      </w:tr>
      <w:tr w:rsidR="00BD4EC6" w:rsidRPr="008C5725" w14:paraId="207D7273" w14:textId="77777777" w:rsidTr="00BD4EC6">
        <w:tc>
          <w:tcPr>
            <w:tcW w:w="1384" w:type="dxa"/>
          </w:tcPr>
          <w:p w14:paraId="7E8EFE94" w14:textId="77777777" w:rsidR="00BD4EC6" w:rsidRPr="008C5725" w:rsidRDefault="00BD4EC6" w:rsidP="00BD4EC6">
            <w:pPr>
              <w:rPr>
                <w:lang w:val="es-ES_tradnl"/>
              </w:rPr>
            </w:pPr>
          </w:p>
        </w:tc>
        <w:tc>
          <w:tcPr>
            <w:tcW w:w="992" w:type="dxa"/>
          </w:tcPr>
          <w:p w14:paraId="4EC96941" w14:textId="77777777" w:rsidR="00BD4EC6" w:rsidRPr="008C5725" w:rsidRDefault="00BD4EC6" w:rsidP="00BD4EC6">
            <w:pPr>
              <w:rPr>
                <w:lang w:val="es-ES_tradnl"/>
              </w:rPr>
            </w:pPr>
          </w:p>
        </w:tc>
        <w:tc>
          <w:tcPr>
            <w:tcW w:w="1560" w:type="dxa"/>
          </w:tcPr>
          <w:p w14:paraId="1FD7B543" w14:textId="77777777" w:rsidR="00BD4EC6" w:rsidRPr="008C5725" w:rsidRDefault="00BD4EC6" w:rsidP="00BD4EC6">
            <w:pPr>
              <w:rPr>
                <w:lang w:val="es-ES_tradnl"/>
              </w:rPr>
            </w:pPr>
          </w:p>
        </w:tc>
        <w:tc>
          <w:tcPr>
            <w:tcW w:w="5352" w:type="dxa"/>
          </w:tcPr>
          <w:p w14:paraId="31518C3B" w14:textId="77777777" w:rsidR="00BD4EC6" w:rsidRPr="008C5725" w:rsidRDefault="00BD4EC6" w:rsidP="00BD4EC6">
            <w:pPr>
              <w:rPr>
                <w:lang w:val="es-ES_tradnl"/>
              </w:rPr>
            </w:pPr>
          </w:p>
        </w:tc>
      </w:tr>
    </w:tbl>
    <w:p w14:paraId="079C7667" w14:textId="77777777" w:rsidR="00BD4EC6" w:rsidRPr="008C5725" w:rsidRDefault="00BD4EC6" w:rsidP="00BD4EC6">
      <w:pPr>
        <w:rPr>
          <w:lang w:val="es-ES_tradnl"/>
        </w:rPr>
      </w:pPr>
    </w:p>
    <w:p w14:paraId="187711FB" w14:textId="77777777" w:rsidR="00BD4EC6" w:rsidRPr="008C5725" w:rsidRDefault="00BD4EC6" w:rsidP="00BD4EC6">
      <w:pPr>
        <w:rPr>
          <w:lang w:val="es-ES_tradnl"/>
        </w:rPr>
      </w:pPr>
    </w:p>
    <w:p w14:paraId="2AF98561" w14:textId="77777777" w:rsidR="00BD4EC6" w:rsidRPr="008C5725" w:rsidRDefault="00BD4EC6" w:rsidP="00BD4EC6">
      <w:pPr>
        <w:rPr>
          <w:b/>
          <w:sz w:val="28"/>
          <w:szCs w:val="28"/>
          <w:lang w:val="es-ES_tradnl"/>
        </w:rPr>
      </w:pPr>
      <w:r w:rsidRPr="008C5725">
        <w:rPr>
          <w:b/>
          <w:sz w:val="28"/>
          <w:lang w:val="es-ES_tradnl"/>
        </w:rPr>
        <w:t>Tabla de contenido</w:t>
      </w:r>
    </w:p>
    <w:p w14:paraId="71407FDB" w14:textId="5DA3CC6A" w:rsidR="008C5725" w:rsidRPr="008C5725" w:rsidRDefault="001A6E2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8C5725">
        <w:rPr>
          <w:lang w:val="es-ES_tradnl"/>
        </w:rPr>
        <w:fldChar w:fldCharType="begin"/>
      </w:r>
      <w:r w:rsidR="00C03954" w:rsidRPr="008C5725">
        <w:rPr>
          <w:lang w:val="es-ES_tradnl"/>
        </w:rPr>
        <w:instrText xml:space="preserve"> TOC \o "1-3" \h \z \u </w:instrText>
      </w:r>
      <w:r w:rsidRPr="008C5725">
        <w:rPr>
          <w:lang w:val="es-ES_tradnl"/>
        </w:rPr>
        <w:fldChar w:fldCharType="separate"/>
      </w:r>
      <w:hyperlink w:anchor="_Toc130460458" w:history="1">
        <w:r w:rsidR="008C5725" w:rsidRPr="008C5725">
          <w:rPr>
            <w:rStyle w:val="Hyperlink"/>
            <w:noProof/>
            <w:lang w:val="es-ES_tradnl"/>
          </w:rPr>
          <w:t>1.</w:t>
        </w:r>
        <w:r w:rsidR="008C5725" w:rsidRPr="008C5725">
          <w:rPr>
            <w:rFonts w:asciiTheme="minorHAnsi" w:eastAsiaTheme="minorEastAsia" w:hAnsiTheme="minorHAnsi" w:cstheme="minorBidi"/>
            <w:b w:val="0"/>
            <w:bCs w:val="0"/>
            <w:caps w:val="0"/>
            <w:noProof/>
            <w:sz w:val="22"/>
            <w:szCs w:val="22"/>
            <w:lang w:val="es-ES_tradnl" w:eastAsia="en-US" w:bidi="ar-SA"/>
          </w:rPr>
          <w:tab/>
        </w:r>
        <w:r w:rsidR="008C5725" w:rsidRPr="008C5725">
          <w:rPr>
            <w:rStyle w:val="Hyperlink"/>
            <w:noProof/>
            <w:lang w:val="es-ES_tradnl"/>
          </w:rPr>
          <w:t>Objetivo, alcance y usuarios</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_Toc130460458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3</w:t>
        </w:r>
        <w:r w:rsidR="008C5725" w:rsidRPr="008C5725">
          <w:rPr>
            <w:noProof/>
            <w:webHidden/>
            <w:lang w:val="es-ES_tradnl"/>
          </w:rPr>
          <w:fldChar w:fldCharType="end"/>
        </w:r>
      </w:hyperlink>
    </w:p>
    <w:p w14:paraId="5275F7E8" w14:textId="47CFBEDA" w:rsidR="008C5725" w:rsidRPr="008C5725" w:rsidRDefault="00F0499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460459" w:history="1">
        <w:r w:rsidR="008C5725" w:rsidRPr="008C5725">
          <w:rPr>
            <w:rStyle w:val="Hyperlink"/>
            <w:noProof/>
            <w:lang w:val="es-ES_tradnl"/>
          </w:rPr>
          <w:t>2.</w:t>
        </w:r>
        <w:r w:rsidR="008C5725" w:rsidRPr="008C5725">
          <w:rPr>
            <w:rFonts w:asciiTheme="minorHAnsi" w:eastAsiaTheme="minorEastAsia" w:hAnsiTheme="minorHAnsi" w:cstheme="minorBidi"/>
            <w:b w:val="0"/>
            <w:bCs w:val="0"/>
            <w:caps w:val="0"/>
            <w:noProof/>
            <w:sz w:val="22"/>
            <w:szCs w:val="22"/>
            <w:lang w:val="es-ES_tradnl" w:eastAsia="en-US" w:bidi="ar-SA"/>
          </w:rPr>
          <w:tab/>
        </w:r>
        <w:r w:rsidR="008C5725" w:rsidRPr="008C5725">
          <w:rPr>
            <w:rStyle w:val="Hyperlink"/>
            <w:noProof/>
            <w:lang w:val="es-ES_tradnl"/>
          </w:rPr>
          <w:t>Documentos de referencia</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_Toc130460459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3</w:t>
        </w:r>
        <w:r w:rsidR="008C5725" w:rsidRPr="008C5725">
          <w:rPr>
            <w:noProof/>
            <w:webHidden/>
            <w:lang w:val="es-ES_tradnl"/>
          </w:rPr>
          <w:fldChar w:fldCharType="end"/>
        </w:r>
      </w:hyperlink>
    </w:p>
    <w:p w14:paraId="12B46928" w14:textId="4F8F7409" w:rsidR="008C5725" w:rsidRPr="008C5725" w:rsidRDefault="00F0499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460460" w:history="1">
        <w:r w:rsidR="008C5725" w:rsidRPr="008C5725">
          <w:rPr>
            <w:rStyle w:val="Hyperlink"/>
            <w:noProof/>
            <w:lang w:val="es-ES_tradnl"/>
          </w:rPr>
          <w:t>3.</w:t>
        </w:r>
        <w:r w:rsidR="008C5725" w:rsidRPr="008C5725">
          <w:rPr>
            <w:rFonts w:asciiTheme="minorHAnsi" w:eastAsiaTheme="minorEastAsia" w:hAnsiTheme="minorHAnsi" w:cstheme="minorBidi"/>
            <w:b w:val="0"/>
            <w:bCs w:val="0"/>
            <w:caps w:val="0"/>
            <w:noProof/>
            <w:sz w:val="22"/>
            <w:szCs w:val="22"/>
            <w:lang w:val="es-ES_tradnl" w:eastAsia="en-US" w:bidi="ar-SA"/>
          </w:rPr>
          <w:tab/>
        </w:r>
        <w:r w:rsidR="008C5725" w:rsidRPr="008C5725">
          <w:rPr>
            <w:rStyle w:val="Hyperlink"/>
            <w:noProof/>
            <w:lang w:val="es-ES_tradnl"/>
          </w:rPr>
          <w:t>Gestión de la continuidad de negocio</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_Toc130460460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3</w:t>
        </w:r>
        <w:r w:rsidR="008C5725" w:rsidRPr="008C5725">
          <w:rPr>
            <w:noProof/>
            <w:webHidden/>
            <w:lang w:val="es-ES_tradnl"/>
          </w:rPr>
          <w:fldChar w:fldCharType="end"/>
        </w:r>
      </w:hyperlink>
    </w:p>
    <w:p w14:paraId="2E32F042" w14:textId="45BA42E8" w:rsidR="008C5725" w:rsidRPr="008C5725" w:rsidRDefault="00F0499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60461" w:history="1">
        <w:r w:rsidR="008C5725" w:rsidRPr="008C5725">
          <w:rPr>
            <w:rStyle w:val="Hyperlink"/>
            <w:noProof/>
            <w:lang w:val="es-ES_tradnl"/>
          </w:rPr>
          <w:t>3.1.</w:t>
        </w:r>
        <w:r w:rsidR="008C5725" w:rsidRPr="008C5725">
          <w:rPr>
            <w:rFonts w:asciiTheme="minorHAnsi" w:eastAsiaTheme="minorEastAsia" w:hAnsiTheme="minorHAnsi" w:cstheme="minorBidi"/>
            <w:smallCaps w:val="0"/>
            <w:noProof/>
            <w:sz w:val="22"/>
            <w:szCs w:val="22"/>
            <w:lang w:val="es-ES_tradnl" w:eastAsia="en-US" w:bidi="ar-SA"/>
          </w:rPr>
          <w:tab/>
        </w:r>
        <w:r w:rsidR="008C5725" w:rsidRPr="008C5725">
          <w:rPr>
            <w:rStyle w:val="Hyperlink"/>
            <w:noProof/>
            <w:lang w:val="es-ES_tradnl"/>
          </w:rPr>
          <w:t>Objetivo de la gestión de la continuidad de negocio</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_Toc130460461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3</w:t>
        </w:r>
        <w:r w:rsidR="008C5725" w:rsidRPr="008C5725">
          <w:rPr>
            <w:noProof/>
            <w:webHidden/>
            <w:lang w:val="es-ES_tradnl"/>
          </w:rPr>
          <w:fldChar w:fldCharType="end"/>
        </w:r>
      </w:hyperlink>
    </w:p>
    <w:p w14:paraId="7337EDD0" w14:textId="08F15779" w:rsidR="008C5725" w:rsidRPr="008C5725" w:rsidRDefault="00F0499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60462" w:history="1">
        <w:r w:rsidR="008C5725" w:rsidRPr="008C5725">
          <w:rPr>
            <w:rStyle w:val="Hyperlink"/>
            <w:noProof/>
            <w:lang w:val="es-ES_tradnl"/>
          </w:rPr>
          <w:t>3.2.</w:t>
        </w:r>
        <w:r w:rsidR="008C5725" w:rsidRPr="008C5725">
          <w:rPr>
            <w:rFonts w:asciiTheme="minorHAnsi" w:eastAsiaTheme="minorEastAsia" w:hAnsiTheme="minorHAnsi" w:cstheme="minorBidi"/>
            <w:smallCaps w:val="0"/>
            <w:noProof/>
            <w:sz w:val="22"/>
            <w:szCs w:val="22"/>
            <w:lang w:val="es-ES_tradnl" w:eastAsia="en-US" w:bidi="ar-SA"/>
          </w:rPr>
          <w:tab/>
        </w:r>
        <w:r w:rsidR="008C5725" w:rsidRPr="008C5725">
          <w:rPr>
            <w:rStyle w:val="Hyperlink"/>
            <w:noProof/>
            <w:lang w:val="es-ES_tradnl"/>
          </w:rPr>
          <w:t>Relación con los objetivos generales y otros documentos</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_Toc130460462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3</w:t>
        </w:r>
        <w:r w:rsidR="008C5725" w:rsidRPr="008C5725">
          <w:rPr>
            <w:noProof/>
            <w:webHidden/>
            <w:lang w:val="es-ES_tradnl"/>
          </w:rPr>
          <w:fldChar w:fldCharType="end"/>
        </w:r>
      </w:hyperlink>
    </w:p>
    <w:p w14:paraId="43AB3C99" w14:textId="75AD7D84" w:rsidR="008C5725" w:rsidRPr="008C5725" w:rsidRDefault="00F0499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60463" w:history="1">
        <w:r w:rsidR="008C5725" w:rsidRPr="008C5725">
          <w:rPr>
            <w:rStyle w:val="Hyperlink"/>
            <w:noProof/>
            <w:lang w:val="es-ES_tradnl"/>
          </w:rPr>
          <w:t>3.3.</w:t>
        </w:r>
        <w:r w:rsidR="008C5725" w:rsidRPr="008C5725">
          <w:rPr>
            <w:rFonts w:asciiTheme="minorHAnsi" w:eastAsiaTheme="minorEastAsia" w:hAnsiTheme="minorHAnsi" w:cstheme="minorBidi"/>
            <w:smallCaps w:val="0"/>
            <w:noProof/>
            <w:sz w:val="22"/>
            <w:szCs w:val="22"/>
            <w:lang w:val="es-ES_tradnl" w:eastAsia="en-US" w:bidi="ar-SA"/>
          </w:rPr>
          <w:tab/>
        </w:r>
        <w:r w:rsidR="008C5725" w:rsidRPr="008C5725">
          <w:rPr>
            <w:rStyle w:val="Hyperlink"/>
            <w:noProof/>
            <w:lang w:val="es-ES_tradnl"/>
          </w:rPr>
          <w:t>Definición de objetivos de continuidad de negocio</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_Toc130460463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3</w:t>
        </w:r>
        <w:r w:rsidR="008C5725" w:rsidRPr="008C5725">
          <w:rPr>
            <w:noProof/>
            <w:webHidden/>
            <w:lang w:val="es-ES_tradnl"/>
          </w:rPr>
          <w:fldChar w:fldCharType="end"/>
        </w:r>
      </w:hyperlink>
    </w:p>
    <w:p w14:paraId="1B409320" w14:textId="0EBF28D6" w:rsidR="008C5725" w:rsidRPr="008C5725" w:rsidRDefault="00F0499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60464" w:history="1">
        <w:r w:rsidR="008C5725" w:rsidRPr="008C5725">
          <w:rPr>
            <w:rStyle w:val="Hyperlink"/>
            <w:noProof/>
            <w:lang w:val="es-ES_tradnl"/>
          </w:rPr>
          <w:t>3.4.</w:t>
        </w:r>
        <w:r w:rsidR="008C5725" w:rsidRPr="008C5725">
          <w:rPr>
            <w:rFonts w:asciiTheme="minorHAnsi" w:eastAsiaTheme="minorEastAsia" w:hAnsiTheme="minorHAnsi" w:cstheme="minorBidi"/>
            <w:smallCaps w:val="0"/>
            <w:noProof/>
            <w:sz w:val="22"/>
            <w:szCs w:val="22"/>
            <w:lang w:val="es-ES_tradnl" w:eastAsia="en-US" w:bidi="ar-SA"/>
          </w:rPr>
          <w:tab/>
        </w:r>
        <w:r w:rsidR="008C5725" w:rsidRPr="008C5725">
          <w:rPr>
            <w:rStyle w:val="Hyperlink"/>
            <w:noProof/>
            <w:lang w:val="es-ES_tradnl"/>
          </w:rPr>
          <w:t>Alcance</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_Toc130460464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4</w:t>
        </w:r>
        <w:r w:rsidR="008C5725" w:rsidRPr="008C5725">
          <w:rPr>
            <w:noProof/>
            <w:webHidden/>
            <w:lang w:val="es-ES_tradnl"/>
          </w:rPr>
          <w:fldChar w:fldCharType="end"/>
        </w:r>
      </w:hyperlink>
    </w:p>
    <w:p w14:paraId="1758E86D" w14:textId="3F08C8FD" w:rsidR="008C5725" w:rsidRPr="008C5725" w:rsidRDefault="00F0499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60465" w:history="1">
        <w:r w:rsidR="008C5725" w:rsidRPr="008C5725">
          <w:rPr>
            <w:rStyle w:val="Hyperlink"/>
            <w:noProof/>
            <w:lang w:val="es-ES_tradnl"/>
          </w:rPr>
          <w:t>3.5.</w:t>
        </w:r>
        <w:r w:rsidR="008C5725" w:rsidRPr="008C5725">
          <w:rPr>
            <w:rFonts w:asciiTheme="minorHAnsi" w:eastAsiaTheme="minorEastAsia" w:hAnsiTheme="minorHAnsi" w:cstheme="minorBidi"/>
            <w:smallCaps w:val="0"/>
            <w:noProof/>
            <w:sz w:val="22"/>
            <w:szCs w:val="22"/>
            <w:lang w:val="es-ES_tradnl" w:eastAsia="en-US" w:bidi="ar-SA"/>
          </w:rPr>
          <w:tab/>
        </w:r>
        <w:r w:rsidR="008C5725" w:rsidRPr="008C5725">
          <w:rPr>
            <w:rStyle w:val="Hyperlink"/>
            <w:noProof/>
            <w:lang w:val="es-ES_tradnl"/>
          </w:rPr>
          <w:t>Productos y servicios clave</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_Toc130460465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4</w:t>
        </w:r>
        <w:r w:rsidR="008C5725" w:rsidRPr="008C5725">
          <w:rPr>
            <w:noProof/>
            <w:webHidden/>
            <w:lang w:val="es-ES_tradnl"/>
          </w:rPr>
          <w:fldChar w:fldCharType="end"/>
        </w:r>
      </w:hyperlink>
    </w:p>
    <w:p w14:paraId="48D9611C" w14:textId="748DB363" w:rsidR="008C5725" w:rsidRPr="008C5725" w:rsidRDefault="00F0499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60466" w:history="1">
        <w:r w:rsidR="008C5725" w:rsidRPr="008C5725">
          <w:rPr>
            <w:rStyle w:val="Hyperlink"/>
            <w:noProof/>
            <w:lang w:val="es-ES_tradnl"/>
          </w:rPr>
          <w:t>3.6.</w:t>
        </w:r>
        <w:r w:rsidR="008C5725" w:rsidRPr="008C5725">
          <w:rPr>
            <w:rFonts w:asciiTheme="minorHAnsi" w:eastAsiaTheme="minorEastAsia" w:hAnsiTheme="minorHAnsi" w:cstheme="minorBidi"/>
            <w:smallCaps w:val="0"/>
            <w:noProof/>
            <w:sz w:val="22"/>
            <w:szCs w:val="22"/>
            <w:lang w:val="es-ES_tradnl" w:eastAsia="en-US" w:bidi="ar-SA"/>
          </w:rPr>
          <w:tab/>
        </w:r>
        <w:r w:rsidR="008C5725" w:rsidRPr="008C5725">
          <w:rPr>
            <w:rStyle w:val="Hyperlink"/>
            <w:noProof/>
            <w:lang w:val="es-ES_tradnl"/>
          </w:rPr>
          <w:t>Responsabilidades para la gestión de la continuidad de negocio</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_Toc130460466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4</w:t>
        </w:r>
        <w:r w:rsidR="008C5725" w:rsidRPr="008C5725">
          <w:rPr>
            <w:noProof/>
            <w:webHidden/>
            <w:lang w:val="es-ES_tradnl"/>
          </w:rPr>
          <w:fldChar w:fldCharType="end"/>
        </w:r>
      </w:hyperlink>
    </w:p>
    <w:p w14:paraId="566F3BE6" w14:textId="4A591E3D" w:rsidR="008C5725" w:rsidRPr="008C5725" w:rsidRDefault="00F0499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60467" w:history="1">
        <w:r w:rsidR="008C5725" w:rsidRPr="008C5725">
          <w:rPr>
            <w:rStyle w:val="Hyperlink"/>
            <w:noProof/>
            <w:lang w:val="es-ES_tradnl"/>
          </w:rPr>
          <w:t>3.7.</w:t>
        </w:r>
        <w:r w:rsidR="008C5725" w:rsidRPr="008C5725">
          <w:rPr>
            <w:rFonts w:asciiTheme="minorHAnsi" w:eastAsiaTheme="minorEastAsia" w:hAnsiTheme="minorHAnsi" w:cstheme="minorBidi"/>
            <w:smallCaps w:val="0"/>
            <w:noProof/>
            <w:sz w:val="22"/>
            <w:szCs w:val="22"/>
            <w:lang w:val="es-ES_tradnl" w:eastAsia="en-US" w:bidi="ar-SA"/>
          </w:rPr>
          <w:tab/>
        </w:r>
        <w:r w:rsidR="008C5725" w:rsidRPr="008C5725">
          <w:rPr>
            <w:rStyle w:val="Hyperlink"/>
            <w:noProof/>
            <w:lang w:val="es-ES_tradnl"/>
          </w:rPr>
          <w:t>Medición</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_Toc130460467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5</w:t>
        </w:r>
        <w:r w:rsidR="008C5725" w:rsidRPr="008C5725">
          <w:rPr>
            <w:noProof/>
            <w:webHidden/>
            <w:lang w:val="es-ES_tradnl"/>
          </w:rPr>
          <w:fldChar w:fldCharType="end"/>
        </w:r>
      </w:hyperlink>
    </w:p>
    <w:p w14:paraId="0459C066" w14:textId="2A1AE11E" w:rsidR="008C5725" w:rsidRPr="008C5725" w:rsidRDefault="00F0499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60468" w:history="1">
        <w:r w:rsidR="008C5725" w:rsidRPr="008C5725">
          <w:rPr>
            <w:rStyle w:val="Hyperlink"/>
            <w:noProof/>
            <w:lang w:val="es-ES_tradnl"/>
          </w:rPr>
          <w:t>3.8.</w:t>
        </w:r>
        <w:r w:rsidR="008C5725" w:rsidRPr="008C5725">
          <w:rPr>
            <w:rFonts w:asciiTheme="minorHAnsi" w:eastAsiaTheme="minorEastAsia" w:hAnsiTheme="minorHAnsi" w:cstheme="minorBidi"/>
            <w:smallCaps w:val="0"/>
            <w:noProof/>
            <w:sz w:val="22"/>
            <w:szCs w:val="22"/>
            <w:lang w:val="es-ES_tradnl" w:eastAsia="en-US" w:bidi="ar-SA"/>
          </w:rPr>
          <w:tab/>
        </w:r>
        <w:r w:rsidR="008C5725" w:rsidRPr="008C5725">
          <w:rPr>
            <w:rStyle w:val="Hyperlink"/>
            <w:noProof/>
            <w:lang w:val="es-ES_tradnl"/>
          </w:rPr>
          <w:t>Cambios en el SGCN</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_Toc130460468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5</w:t>
        </w:r>
        <w:r w:rsidR="008C5725" w:rsidRPr="008C5725">
          <w:rPr>
            <w:noProof/>
            <w:webHidden/>
            <w:lang w:val="es-ES_tradnl"/>
          </w:rPr>
          <w:fldChar w:fldCharType="end"/>
        </w:r>
      </w:hyperlink>
    </w:p>
    <w:p w14:paraId="0236B45E" w14:textId="7D3E6E3F" w:rsidR="008C5725" w:rsidRPr="008C5725" w:rsidRDefault="00F0499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60469" w:history="1">
        <w:r w:rsidR="008C5725" w:rsidRPr="008C5725">
          <w:rPr>
            <w:rStyle w:val="Hyperlink"/>
            <w:noProof/>
            <w:lang w:val="es-ES_tradnl"/>
          </w:rPr>
          <w:t>3.9.</w:t>
        </w:r>
        <w:r w:rsidR="008C5725" w:rsidRPr="008C5725">
          <w:rPr>
            <w:rFonts w:asciiTheme="minorHAnsi" w:eastAsiaTheme="minorEastAsia" w:hAnsiTheme="minorHAnsi" w:cstheme="minorBidi"/>
            <w:smallCaps w:val="0"/>
            <w:noProof/>
            <w:sz w:val="22"/>
            <w:szCs w:val="22"/>
            <w:lang w:val="es-ES_tradnl" w:eastAsia="en-US" w:bidi="ar-SA"/>
          </w:rPr>
          <w:tab/>
        </w:r>
        <w:r w:rsidR="008C5725" w:rsidRPr="008C5725">
          <w:rPr>
            <w:rStyle w:val="Hyperlink"/>
            <w:noProof/>
            <w:lang w:val="es-ES_tradnl"/>
          </w:rPr>
          <w:t>Comunicación de la Política</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_Toc130460469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5</w:t>
        </w:r>
        <w:r w:rsidR="008C5725" w:rsidRPr="008C5725">
          <w:rPr>
            <w:noProof/>
            <w:webHidden/>
            <w:lang w:val="es-ES_tradnl"/>
          </w:rPr>
          <w:fldChar w:fldCharType="end"/>
        </w:r>
      </w:hyperlink>
    </w:p>
    <w:p w14:paraId="07B22D2E" w14:textId="254562EC" w:rsidR="008C5725" w:rsidRPr="008C5725" w:rsidRDefault="00F0499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60470" w:history="1">
        <w:r w:rsidR="008C5725" w:rsidRPr="008C5725">
          <w:rPr>
            <w:rStyle w:val="Hyperlink"/>
            <w:noProof/>
            <w:lang w:val="es-ES_tradnl"/>
          </w:rPr>
          <w:t>3.10.</w:t>
        </w:r>
        <w:r w:rsidR="008C5725" w:rsidRPr="008C5725">
          <w:rPr>
            <w:rFonts w:asciiTheme="minorHAnsi" w:eastAsiaTheme="minorEastAsia" w:hAnsiTheme="minorHAnsi" w:cstheme="minorBidi"/>
            <w:smallCaps w:val="0"/>
            <w:noProof/>
            <w:sz w:val="22"/>
            <w:szCs w:val="22"/>
            <w:lang w:val="es-ES_tradnl" w:eastAsia="en-US" w:bidi="ar-SA"/>
          </w:rPr>
          <w:tab/>
        </w:r>
        <w:r w:rsidR="008C5725" w:rsidRPr="008C5725">
          <w:rPr>
            <w:rStyle w:val="Hyperlink"/>
            <w:noProof/>
            <w:lang w:val="es-ES_tradnl"/>
          </w:rPr>
          <w:t>Apoyo para la implementación del SGCN</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_Toc130460470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6</w:t>
        </w:r>
        <w:r w:rsidR="008C5725" w:rsidRPr="008C5725">
          <w:rPr>
            <w:noProof/>
            <w:webHidden/>
            <w:lang w:val="es-ES_tradnl"/>
          </w:rPr>
          <w:fldChar w:fldCharType="end"/>
        </w:r>
      </w:hyperlink>
    </w:p>
    <w:p w14:paraId="597BE593" w14:textId="530D1978" w:rsidR="008C5725" w:rsidRPr="008C5725" w:rsidRDefault="00F0499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460471" w:history="1">
        <w:r w:rsidR="008C5725" w:rsidRPr="008C5725">
          <w:rPr>
            <w:rStyle w:val="Hyperlink"/>
            <w:noProof/>
            <w:lang w:val="es-ES_tradnl"/>
          </w:rPr>
          <w:t>4.</w:t>
        </w:r>
        <w:r w:rsidR="008C5725" w:rsidRPr="008C5725">
          <w:rPr>
            <w:rFonts w:asciiTheme="minorHAnsi" w:eastAsiaTheme="minorEastAsia" w:hAnsiTheme="minorHAnsi" w:cstheme="minorBidi"/>
            <w:b w:val="0"/>
            <w:bCs w:val="0"/>
            <w:caps w:val="0"/>
            <w:noProof/>
            <w:sz w:val="22"/>
            <w:szCs w:val="22"/>
            <w:lang w:val="es-ES_tradnl" w:eastAsia="en-US" w:bidi="ar-SA"/>
          </w:rPr>
          <w:tab/>
        </w:r>
        <w:r w:rsidR="008C5725" w:rsidRPr="008C5725">
          <w:rPr>
            <w:rStyle w:val="Hyperlink"/>
            <w:noProof/>
            <w:lang w:val="es-ES_tradnl"/>
          </w:rPr>
          <w:t>Validez y gestión de documentos</w:t>
        </w:r>
        <w:r w:rsidR="008C5725" w:rsidRPr="008C5725">
          <w:rPr>
            <w:noProof/>
            <w:webHidden/>
            <w:lang w:val="es-ES_tradnl"/>
          </w:rPr>
          <w:tab/>
        </w:r>
        <w:r w:rsidR="008C5725" w:rsidRPr="008C5725">
          <w:rPr>
            <w:noProof/>
            <w:webHidden/>
            <w:lang w:val="es-ES_tradnl"/>
          </w:rPr>
          <w:fldChar w:fldCharType="begin"/>
        </w:r>
        <w:r w:rsidR="008C5725" w:rsidRPr="008C5725">
          <w:rPr>
            <w:noProof/>
            <w:webHidden/>
            <w:lang w:val="es-ES_tradnl"/>
          </w:rPr>
          <w:instrText xml:space="preserve"> PAGEREF _Toc130460471 \h </w:instrText>
        </w:r>
        <w:r w:rsidR="008C5725" w:rsidRPr="008C5725">
          <w:rPr>
            <w:noProof/>
            <w:webHidden/>
            <w:lang w:val="es-ES_tradnl"/>
          </w:rPr>
        </w:r>
        <w:r w:rsidR="008C5725" w:rsidRPr="008C5725">
          <w:rPr>
            <w:noProof/>
            <w:webHidden/>
            <w:lang w:val="es-ES_tradnl"/>
          </w:rPr>
          <w:fldChar w:fldCharType="separate"/>
        </w:r>
        <w:r w:rsidR="008C5725" w:rsidRPr="008C5725">
          <w:rPr>
            <w:noProof/>
            <w:webHidden/>
            <w:lang w:val="es-ES_tradnl"/>
          </w:rPr>
          <w:t>6</w:t>
        </w:r>
        <w:r w:rsidR="008C5725" w:rsidRPr="008C5725">
          <w:rPr>
            <w:noProof/>
            <w:webHidden/>
            <w:lang w:val="es-ES_tradnl"/>
          </w:rPr>
          <w:fldChar w:fldCharType="end"/>
        </w:r>
      </w:hyperlink>
    </w:p>
    <w:p w14:paraId="417EA0BF" w14:textId="5CE250BE" w:rsidR="00924952" w:rsidRPr="008C5725" w:rsidRDefault="001A6E29">
      <w:pPr>
        <w:pStyle w:val="TOC1"/>
        <w:tabs>
          <w:tab w:val="left" w:pos="440"/>
          <w:tab w:val="right" w:leader="dot" w:pos="9062"/>
        </w:tabs>
        <w:rPr>
          <w:rFonts w:asciiTheme="minorHAnsi" w:eastAsiaTheme="minorEastAsia" w:hAnsiTheme="minorHAnsi" w:cstheme="minorBidi"/>
          <w:b w:val="0"/>
          <w:bCs w:val="0"/>
          <w:caps w:val="0"/>
          <w:sz w:val="22"/>
          <w:szCs w:val="22"/>
          <w:lang w:val="es-ES_tradnl"/>
        </w:rPr>
      </w:pPr>
      <w:r w:rsidRPr="008C5725">
        <w:rPr>
          <w:lang w:val="es-ES_tradnl"/>
        </w:rPr>
        <w:fldChar w:fldCharType="end"/>
      </w:r>
    </w:p>
    <w:p w14:paraId="2B14EBF7" w14:textId="77777777" w:rsidR="00BD4EC6" w:rsidRPr="008C5725" w:rsidRDefault="00BD4EC6" w:rsidP="00BD4EC6">
      <w:pPr>
        <w:pStyle w:val="Heading1"/>
        <w:rPr>
          <w:lang w:val="es-ES_tradnl"/>
        </w:rPr>
      </w:pPr>
      <w:r w:rsidRPr="008C5725">
        <w:rPr>
          <w:lang w:val="es-ES_tradnl"/>
        </w:rPr>
        <w:br w:type="page"/>
      </w:r>
      <w:bookmarkStart w:id="4" w:name="_Toc262738691"/>
      <w:bookmarkStart w:id="5" w:name="_Toc325035211"/>
      <w:bookmarkStart w:id="6" w:name="_Toc130460458"/>
      <w:r w:rsidRPr="008C5725">
        <w:rPr>
          <w:lang w:val="es-ES_tradnl"/>
        </w:rPr>
        <w:lastRenderedPageBreak/>
        <w:t>Objetivo, alcance y usuarios</w:t>
      </w:r>
      <w:bookmarkEnd w:id="4"/>
      <w:bookmarkEnd w:id="5"/>
      <w:bookmarkEnd w:id="6"/>
    </w:p>
    <w:p w14:paraId="5CAD3EE4" w14:textId="14494693" w:rsidR="00BD4EC6" w:rsidRPr="008C5725" w:rsidRDefault="00BD4EC6" w:rsidP="008C5725">
      <w:pPr>
        <w:rPr>
          <w:lang w:val="es-ES_tradnl"/>
        </w:rPr>
      </w:pPr>
      <w:r w:rsidRPr="008C5725">
        <w:rPr>
          <w:lang w:val="es-ES_tradnl"/>
        </w:rPr>
        <w:t xml:space="preserve">El propósito de esta Política es definir el objetivo, alcance y reglas básicas para la gestión de la continuidad </w:t>
      </w:r>
      <w:r w:rsidR="006973A8" w:rsidRPr="008C5725">
        <w:rPr>
          <w:lang w:val="es-ES_tradnl"/>
        </w:rPr>
        <w:t>de negocio</w:t>
      </w:r>
      <w:r w:rsidRPr="008C5725">
        <w:rPr>
          <w:lang w:val="es-ES_tradnl"/>
        </w:rPr>
        <w:t>.</w:t>
      </w:r>
    </w:p>
    <w:p w14:paraId="7D529AB3" w14:textId="1A9FAF91" w:rsidR="00BD4EC6" w:rsidRPr="008C5725" w:rsidRDefault="00BD4EC6" w:rsidP="00BD4EC6">
      <w:pPr>
        <w:rPr>
          <w:lang w:val="es-ES_tradnl"/>
        </w:rPr>
      </w:pPr>
      <w:commentRangeStart w:id="7"/>
      <w:r w:rsidRPr="008C5725">
        <w:rPr>
          <w:lang w:val="es-ES_tradnl"/>
        </w:rPr>
        <w:t xml:space="preserve">Esta Política se aplica a todo el Sistema de Gestión de la Continuidad </w:t>
      </w:r>
      <w:r w:rsidR="006973A8" w:rsidRPr="008C5725">
        <w:rPr>
          <w:lang w:val="es-ES_tradnl"/>
        </w:rPr>
        <w:t xml:space="preserve">de </w:t>
      </w:r>
      <w:r w:rsidR="00B163A3" w:rsidRPr="008C5725">
        <w:rPr>
          <w:lang w:val="es-ES_tradnl"/>
        </w:rPr>
        <w:t>N</w:t>
      </w:r>
      <w:r w:rsidR="006973A8" w:rsidRPr="008C5725">
        <w:rPr>
          <w:lang w:val="es-ES_tradnl"/>
        </w:rPr>
        <w:t>egocio</w:t>
      </w:r>
      <w:r w:rsidRPr="008C5725">
        <w:rPr>
          <w:lang w:val="es-ES_tradnl"/>
        </w:rPr>
        <w:t xml:space="preserve"> (SGCN).</w:t>
      </w:r>
      <w:commentRangeEnd w:id="7"/>
      <w:r w:rsidR="00B163A3" w:rsidRPr="008C5725">
        <w:rPr>
          <w:rStyle w:val="CommentReference"/>
        </w:rPr>
        <w:commentReference w:id="7"/>
      </w:r>
    </w:p>
    <w:p w14:paraId="6505B81E" w14:textId="78C6AE9D" w:rsidR="00BD4EC6" w:rsidRPr="008C5725" w:rsidRDefault="00BD4EC6" w:rsidP="00BD4EC6">
      <w:pPr>
        <w:rPr>
          <w:lang w:val="es-ES_tradnl"/>
        </w:rPr>
      </w:pPr>
      <w:r w:rsidRPr="008C5725">
        <w:rPr>
          <w:lang w:val="es-ES_tradnl"/>
        </w:rPr>
        <w:t xml:space="preserve">Los usuarios de este documento son todos los empleados de </w:t>
      </w:r>
      <w:commentRangeStart w:id="8"/>
      <w:r w:rsidRPr="008C5725">
        <w:rPr>
          <w:lang w:val="es-ES_tradnl"/>
        </w:rPr>
        <w:t>[nombre de la organización]</w:t>
      </w:r>
      <w:commentRangeEnd w:id="8"/>
      <w:r w:rsidR="00B163A3" w:rsidRPr="008C5725">
        <w:rPr>
          <w:rStyle w:val="CommentReference"/>
        </w:rPr>
        <w:commentReference w:id="8"/>
      </w:r>
      <w:r w:rsidRPr="008C5725">
        <w:rPr>
          <w:lang w:val="es-ES_tradnl"/>
        </w:rPr>
        <w:t xml:space="preserve">, como también todos los proveedores y socios que cumplen </w:t>
      </w:r>
      <w:r w:rsidR="00190659" w:rsidRPr="008C5725">
        <w:rPr>
          <w:lang w:val="es-ES_tradnl"/>
        </w:rPr>
        <w:t>algún rol</w:t>
      </w:r>
      <w:r w:rsidRPr="008C5725">
        <w:rPr>
          <w:lang w:val="es-ES_tradnl"/>
        </w:rPr>
        <w:t xml:space="preserve"> en el SGCN.</w:t>
      </w:r>
    </w:p>
    <w:p w14:paraId="277530BD" w14:textId="77777777" w:rsidR="00BD4EC6" w:rsidRPr="008C5725" w:rsidRDefault="00BD4EC6" w:rsidP="00BD4EC6">
      <w:pPr>
        <w:rPr>
          <w:lang w:val="es-ES_tradnl"/>
        </w:rPr>
      </w:pPr>
    </w:p>
    <w:p w14:paraId="55DB9455" w14:textId="77777777" w:rsidR="00BD4EC6" w:rsidRPr="008C5725" w:rsidRDefault="00BD4EC6" w:rsidP="00BD4EC6">
      <w:pPr>
        <w:pStyle w:val="Heading1"/>
        <w:rPr>
          <w:lang w:val="es-ES_tradnl"/>
        </w:rPr>
      </w:pPr>
      <w:bookmarkStart w:id="9" w:name="_Toc262738692"/>
      <w:bookmarkStart w:id="10" w:name="_Toc325035212"/>
      <w:bookmarkStart w:id="11" w:name="_Toc130460459"/>
      <w:r w:rsidRPr="008C5725">
        <w:rPr>
          <w:lang w:val="es-ES_tradnl"/>
        </w:rPr>
        <w:t>Documentos de referencia</w:t>
      </w:r>
      <w:bookmarkEnd w:id="9"/>
      <w:bookmarkEnd w:id="10"/>
      <w:bookmarkEnd w:id="11"/>
    </w:p>
    <w:p w14:paraId="63D65A44" w14:textId="3E52FF2B" w:rsidR="004B5748" w:rsidRPr="008C5725" w:rsidRDefault="004B5748" w:rsidP="00BD4EC6">
      <w:pPr>
        <w:numPr>
          <w:ilvl w:val="0"/>
          <w:numId w:val="4"/>
        </w:numPr>
        <w:spacing w:after="0"/>
        <w:rPr>
          <w:lang w:val="es-ES_tradnl"/>
        </w:rPr>
      </w:pPr>
      <w:r w:rsidRPr="008C5725">
        <w:rPr>
          <w:lang w:val="es-ES_tradnl"/>
        </w:rPr>
        <w:t xml:space="preserve">Norma ISO 22301, </w:t>
      </w:r>
      <w:r w:rsidR="00B163A3" w:rsidRPr="008C5725">
        <w:rPr>
          <w:lang w:val="es-ES_tradnl"/>
        </w:rPr>
        <w:t>cláusulas</w:t>
      </w:r>
      <w:r w:rsidRPr="008C5725">
        <w:rPr>
          <w:lang w:val="es-ES_tradnl"/>
        </w:rPr>
        <w:t xml:space="preserve"> 4.1, 4.3, 5.3, 6.2 y 9.1.1</w:t>
      </w:r>
    </w:p>
    <w:p w14:paraId="2BBD2400" w14:textId="136069D1" w:rsidR="00BD4EC6" w:rsidRPr="008C5725" w:rsidRDefault="00BD4EC6" w:rsidP="00BD4EC6">
      <w:pPr>
        <w:numPr>
          <w:ilvl w:val="0"/>
          <w:numId w:val="4"/>
        </w:numPr>
        <w:spacing w:after="0"/>
        <w:rPr>
          <w:lang w:val="es-ES_tradnl"/>
        </w:rPr>
      </w:pPr>
      <w:r w:rsidRPr="008C5725">
        <w:rPr>
          <w:lang w:val="es-ES_tradnl"/>
        </w:rPr>
        <w:t xml:space="preserve">Norma ISO 27001, </w:t>
      </w:r>
      <w:r w:rsidR="00B163A3" w:rsidRPr="008C5725">
        <w:rPr>
          <w:lang w:val="es-ES_tradnl"/>
        </w:rPr>
        <w:t>cláusula</w:t>
      </w:r>
      <w:r w:rsidR="00B06756" w:rsidRPr="008C5725">
        <w:rPr>
          <w:lang w:val="es-ES_tradnl"/>
        </w:rPr>
        <w:t xml:space="preserve"> </w:t>
      </w:r>
      <w:r w:rsidRPr="008C5725">
        <w:rPr>
          <w:lang w:val="es-ES_tradnl"/>
        </w:rPr>
        <w:t>A.</w:t>
      </w:r>
      <w:r w:rsidR="00B163A3" w:rsidRPr="008C5725">
        <w:rPr>
          <w:lang w:val="es-ES_tradnl"/>
        </w:rPr>
        <w:t>5.29</w:t>
      </w:r>
    </w:p>
    <w:p w14:paraId="121ADFFB" w14:textId="041D2768" w:rsidR="00BD4EC6" w:rsidRPr="008C5725" w:rsidRDefault="00BD4EC6" w:rsidP="00BD4EC6">
      <w:pPr>
        <w:numPr>
          <w:ilvl w:val="0"/>
          <w:numId w:val="4"/>
        </w:numPr>
        <w:spacing w:after="0"/>
        <w:rPr>
          <w:lang w:val="es-ES_tradnl"/>
        </w:rPr>
      </w:pPr>
      <w:commentRangeStart w:id="12"/>
      <w:r w:rsidRPr="008C5725">
        <w:rPr>
          <w:lang w:val="es-ES_tradnl"/>
        </w:rPr>
        <w:t>P</w:t>
      </w:r>
      <w:r w:rsidR="0014232B" w:rsidRPr="008C5725">
        <w:rPr>
          <w:lang w:val="es-ES_tradnl"/>
        </w:rPr>
        <w:t xml:space="preserve">lan de </w:t>
      </w:r>
      <w:r w:rsidRPr="008C5725">
        <w:rPr>
          <w:lang w:val="es-ES_tradnl"/>
        </w:rPr>
        <w:t xml:space="preserve">proyecto para la implementación del Sistema de Gestión de la Continuidad </w:t>
      </w:r>
      <w:r w:rsidR="006973A8" w:rsidRPr="008C5725">
        <w:rPr>
          <w:lang w:val="es-ES_tradnl"/>
        </w:rPr>
        <w:t xml:space="preserve">de </w:t>
      </w:r>
      <w:r w:rsidR="007C1DA6" w:rsidRPr="008C5725">
        <w:rPr>
          <w:lang w:val="es-ES_tradnl"/>
        </w:rPr>
        <w:t>N</w:t>
      </w:r>
      <w:r w:rsidR="006973A8" w:rsidRPr="008C5725">
        <w:rPr>
          <w:lang w:val="es-ES_tradnl"/>
        </w:rPr>
        <w:t>egocio</w:t>
      </w:r>
      <w:commentRangeEnd w:id="12"/>
      <w:r w:rsidR="00224160" w:rsidRPr="008C5725">
        <w:rPr>
          <w:rStyle w:val="CommentReference"/>
        </w:rPr>
        <w:commentReference w:id="12"/>
      </w:r>
    </w:p>
    <w:p w14:paraId="081F192A" w14:textId="77777777" w:rsidR="00F42627" w:rsidRPr="008C5725" w:rsidRDefault="00F87BF0" w:rsidP="00BD4EC6">
      <w:pPr>
        <w:numPr>
          <w:ilvl w:val="0"/>
          <w:numId w:val="4"/>
        </w:numPr>
        <w:spacing w:after="0"/>
        <w:rPr>
          <w:lang w:val="es-ES_tradnl"/>
        </w:rPr>
      </w:pPr>
      <w:commentRangeStart w:id="13"/>
      <w:r w:rsidRPr="008C5725">
        <w:rPr>
          <w:lang w:val="es-ES_tradnl"/>
        </w:rPr>
        <w:t>Lista de requisitos legales, normativos, contractuales y de otra índole</w:t>
      </w:r>
      <w:commentRangeEnd w:id="13"/>
      <w:r w:rsidR="00224160" w:rsidRPr="008C5725">
        <w:rPr>
          <w:rStyle w:val="CommentReference"/>
        </w:rPr>
        <w:commentReference w:id="13"/>
      </w:r>
    </w:p>
    <w:p w14:paraId="64177FE8" w14:textId="43034053" w:rsidR="008A37A5" w:rsidRPr="008C5725" w:rsidRDefault="00B163A3" w:rsidP="00BD4EC6">
      <w:pPr>
        <w:numPr>
          <w:ilvl w:val="0"/>
          <w:numId w:val="4"/>
        </w:numPr>
        <w:spacing w:after="0"/>
        <w:rPr>
          <w:lang w:val="es-ES_tradnl"/>
        </w:rPr>
      </w:pPr>
      <w:commentRangeStart w:id="14"/>
      <w:r w:rsidRPr="008C5725">
        <w:rPr>
          <w:lang w:val="es-ES_tradnl"/>
        </w:rPr>
        <w:t>Plan de tratamiento de riesgos</w:t>
      </w:r>
      <w:commentRangeEnd w:id="14"/>
      <w:r w:rsidR="00224160" w:rsidRPr="008C5725">
        <w:rPr>
          <w:rStyle w:val="CommentReference"/>
        </w:rPr>
        <w:commentReference w:id="14"/>
      </w:r>
    </w:p>
    <w:p w14:paraId="7492E349" w14:textId="16114EBB" w:rsidR="008A37A5" w:rsidRPr="008C5725" w:rsidRDefault="0014232B" w:rsidP="00BD4EC6">
      <w:pPr>
        <w:numPr>
          <w:ilvl w:val="0"/>
          <w:numId w:val="4"/>
        </w:numPr>
        <w:spacing w:after="0"/>
        <w:rPr>
          <w:lang w:val="es-ES_tradnl"/>
        </w:rPr>
      </w:pPr>
      <w:r w:rsidRPr="008C5725">
        <w:rPr>
          <w:lang w:val="es-ES_tradnl"/>
        </w:rPr>
        <w:t>Plan de preparación para c</w:t>
      </w:r>
      <w:r w:rsidR="008A37A5" w:rsidRPr="008C5725">
        <w:rPr>
          <w:lang w:val="es-ES_tradnl"/>
        </w:rPr>
        <w:t xml:space="preserve">ontinuidad </w:t>
      </w:r>
      <w:r w:rsidR="006973A8" w:rsidRPr="008C5725">
        <w:rPr>
          <w:lang w:val="es-ES_tradnl"/>
        </w:rPr>
        <w:t>de negocio</w:t>
      </w:r>
    </w:p>
    <w:p w14:paraId="446CD569" w14:textId="56833536" w:rsidR="00BD4EC6" w:rsidRPr="008C5725" w:rsidRDefault="00224160" w:rsidP="00224160">
      <w:pPr>
        <w:numPr>
          <w:ilvl w:val="0"/>
          <w:numId w:val="4"/>
        </w:numPr>
        <w:spacing w:after="0"/>
        <w:rPr>
          <w:lang w:val="es-ES_tradnl"/>
        </w:rPr>
      </w:pPr>
      <w:commentRangeStart w:id="15"/>
      <w:r w:rsidRPr="008C5725">
        <w:rPr>
          <w:lang w:val="es-ES_tradnl"/>
        </w:rPr>
        <w:t>Procedimiento para la acción correctiva</w:t>
      </w:r>
      <w:commentRangeEnd w:id="15"/>
      <w:r w:rsidRPr="008C5725">
        <w:rPr>
          <w:rStyle w:val="CommentReference"/>
        </w:rPr>
        <w:commentReference w:id="15"/>
      </w:r>
    </w:p>
    <w:p w14:paraId="1E43E60D" w14:textId="61A43EC8" w:rsidR="00BD4EC6" w:rsidRPr="008C5725" w:rsidRDefault="006973A8" w:rsidP="00BD4EC6">
      <w:pPr>
        <w:numPr>
          <w:ilvl w:val="0"/>
          <w:numId w:val="4"/>
        </w:numPr>
        <w:spacing w:after="0"/>
        <w:rPr>
          <w:lang w:val="es-ES_tradnl"/>
        </w:rPr>
      </w:pPr>
      <w:commentRangeStart w:id="16"/>
      <w:r w:rsidRPr="008C5725">
        <w:rPr>
          <w:lang w:val="es-ES_tradnl"/>
        </w:rPr>
        <w:t>*</w:t>
      </w:r>
      <w:commentRangeEnd w:id="16"/>
      <w:r w:rsidR="00224160" w:rsidRPr="008C5725">
        <w:rPr>
          <w:rStyle w:val="CommentReference"/>
        </w:rPr>
        <w:commentReference w:id="16"/>
      </w:r>
    </w:p>
    <w:p w14:paraId="2DDD5073" w14:textId="77777777" w:rsidR="00BD4EC6" w:rsidRPr="008C5725" w:rsidRDefault="00BD4EC6" w:rsidP="00BD4EC6">
      <w:pPr>
        <w:rPr>
          <w:lang w:val="es-ES_tradnl"/>
        </w:rPr>
      </w:pPr>
    </w:p>
    <w:p w14:paraId="1E640972" w14:textId="7CD02F44" w:rsidR="00BD4EC6" w:rsidRPr="008C5725" w:rsidRDefault="00BD4EC6" w:rsidP="00BD4EC6">
      <w:pPr>
        <w:pStyle w:val="Heading1"/>
        <w:rPr>
          <w:lang w:val="es-ES_tradnl"/>
        </w:rPr>
      </w:pPr>
      <w:bookmarkStart w:id="17" w:name="_Toc262738693"/>
      <w:bookmarkStart w:id="18" w:name="_Toc325035213"/>
      <w:bookmarkStart w:id="19" w:name="_Toc130460460"/>
      <w:r w:rsidRPr="008C5725">
        <w:rPr>
          <w:lang w:val="es-ES_tradnl"/>
        </w:rPr>
        <w:t xml:space="preserve">Gestión de la </w:t>
      </w:r>
      <w:r w:rsidR="00224160" w:rsidRPr="008C5725">
        <w:rPr>
          <w:lang w:val="es-ES_tradnl"/>
        </w:rPr>
        <w:t>c</w:t>
      </w:r>
      <w:r w:rsidRPr="008C5725">
        <w:rPr>
          <w:lang w:val="es-ES_tradnl"/>
        </w:rPr>
        <w:t xml:space="preserve">ontinuidad </w:t>
      </w:r>
      <w:r w:rsidR="006973A8" w:rsidRPr="008C5725">
        <w:rPr>
          <w:lang w:val="es-ES_tradnl"/>
        </w:rPr>
        <w:t>de negocio</w:t>
      </w:r>
      <w:bookmarkEnd w:id="17"/>
      <w:bookmarkEnd w:id="18"/>
      <w:bookmarkEnd w:id="19"/>
    </w:p>
    <w:p w14:paraId="7ECB20B1" w14:textId="3411D177" w:rsidR="00F85265" w:rsidRPr="008C5725" w:rsidRDefault="00F85265" w:rsidP="00F85265">
      <w:pPr>
        <w:pStyle w:val="Heading2"/>
        <w:rPr>
          <w:lang w:val="es-ES_tradnl"/>
        </w:rPr>
      </w:pPr>
      <w:bookmarkStart w:id="20" w:name="_Toc325035214"/>
      <w:bookmarkStart w:id="21" w:name="_Toc130460461"/>
      <w:bookmarkStart w:id="22" w:name="_Toc262738694"/>
      <w:r w:rsidRPr="008C5725">
        <w:rPr>
          <w:lang w:val="es-ES_tradnl"/>
        </w:rPr>
        <w:t xml:space="preserve">Objetivo de la gestión de la continuidad </w:t>
      </w:r>
      <w:r w:rsidR="006973A8" w:rsidRPr="008C5725">
        <w:rPr>
          <w:lang w:val="es-ES_tradnl"/>
        </w:rPr>
        <w:t>de negocio</w:t>
      </w:r>
      <w:bookmarkEnd w:id="20"/>
      <w:bookmarkEnd w:id="21"/>
    </w:p>
    <w:p w14:paraId="51B2350A" w14:textId="774060D6" w:rsidR="00F85265" w:rsidRPr="008C5725" w:rsidRDefault="00F85265" w:rsidP="00F85265">
      <w:pPr>
        <w:rPr>
          <w:lang w:val="es-ES_tradnl"/>
        </w:rPr>
      </w:pPr>
      <w:r w:rsidRPr="008C5725">
        <w:rPr>
          <w:lang w:val="es-ES_tradnl"/>
        </w:rPr>
        <w:t xml:space="preserve">El objetivo de la gestión de la continuidad </w:t>
      </w:r>
      <w:r w:rsidR="006973A8" w:rsidRPr="008C5725">
        <w:rPr>
          <w:lang w:val="es-ES_tradnl"/>
        </w:rPr>
        <w:t>de negocio</w:t>
      </w:r>
      <w:r w:rsidRPr="008C5725">
        <w:rPr>
          <w:lang w:val="es-ES_tradnl"/>
        </w:rPr>
        <w:t xml:space="preserve"> es identificar potenciales amenazas en una organización y los impactos que esas amenazas podrían tener sobre las operaciones de negocios; también sirven para proporcionar un marco de referencia para construir resiliencia organizacional con la capacidad de una respuesta efectiva.</w:t>
      </w:r>
    </w:p>
    <w:p w14:paraId="3CA99B85" w14:textId="77777777" w:rsidR="000D5B2F" w:rsidRPr="008C5725" w:rsidRDefault="000D5B2F" w:rsidP="000D5B2F">
      <w:pPr>
        <w:pStyle w:val="Heading2"/>
        <w:rPr>
          <w:lang w:val="es-ES_tradnl"/>
        </w:rPr>
      </w:pPr>
      <w:bookmarkStart w:id="23" w:name="_Toc325035215"/>
      <w:bookmarkStart w:id="24" w:name="_Toc130460462"/>
      <w:r w:rsidRPr="008C5725">
        <w:rPr>
          <w:lang w:val="es-ES_tradnl"/>
        </w:rPr>
        <w:t>Relación con los objetivos generales y otros documentos</w:t>
      </w:r>
      <w:bookmarkEnd w:id="23"/>
      <w:bookmarkEnd w:id="24"/>
    </w:p>
    <w:p w14:paraId="51C023D1" w14:textId="16A51738" w:rsidR="000D5B2F" w:rsidRPr="008C5725" w:rsidRDefault="000D5B2F" w:rsidP="000D5B2F">
      <w:pPr>
        <w:rPr>
          <w:lang w:val="es-ES_tradnl"/>
        </w:rPr>
      </w:pPr>
      <w:r w:rsidRPr="008C5725">
        <w:rPr>
          <w:lang w:val="es-ES_tradnl"/>
        </w:rPr>
        <w:t xml:space="preserve">Con la implementación de la continuidad </w:t>
      </w:r>
      <w:r w:rsidR="006973A8" w:rsidRPr="008C5725">
        <w:rPr>
          <w:lang w:val="es-ES_tradnl"/>
        </w:rPr>
        <w:t>de negocio</w:t>
      </w:r>
      <w:r w:rsidRPr="008C5725">
        <w:rPr>
          <w:lang w:val="es-ES_tradnl"/>
        </w:rPr>
        <w:t xml:space="preserve">, </w:t>
      </w:r>
      <w:commentRangeStart w:id="25"/>
      <w:r w:rsidRPr="008C5725">
        <w:rPr>
          <w:lang w:val="es-ES_tradnl"/>
        </w:rPr>
        <w:t>[nombre de la organización]</w:t>
      </w:r>
      <w:commentRangeEnd w:id="25"/>
      <w:r w:rsidR="00EC42A7" w:rsidRPr="008C5725">
        <w:rPr>
          <w:rStyle w:val="CommentReference"/>
        </w:rPr>
        <w:commentReference w:id="25"/>
      </w:r>
      <w:r w:rsidRPr="008C5725">
        <w:rPr>
          <w:lang w:val="es-ES_tradnl"/>
        </w:rPr>
        <w:t xml:space="preserve"> desea cumplir sus objetivos estratégicos y </w:t>
      </w:r>
      <w:commentRangeStart w:id="26"/>
      <w:r w:rsidRPr="008C5725">
        <w:rPr>
          <w:lang w:val="es-ES_tradnl"/>
        </w:rPr>
        <w:t>[detallar aquí qué objetivos comerciales específicos de la organización se desea cumplir]</w:t>
      </w:r>
      <w:commentRangeEnd w:id="26"/>
      <w:r w:rsidR="00EC42A7" w:rsidRPr="008C5725">
        <w:rPr>
          <w:rStyle w:val="CommentReference"/>
        </w:rPr>
        <w:commentReference w:id="26"/>
      </w:r>
      <w:r w:rsidRPr="008C5725">
        <w:rPr>
          <w:lang w:val="es-ES_tradnl"/>
        </w:rPr>
        <w:t>.</w:t>
      </w:r>
    </w:p>
    <w:p w14:paraId="532AF559" w14:textId="67C53DD8" w:rsidR="000D5B2F" w:rsidRPr="008C5725" w:rsidRDefault="000D5B2F" w:rsidP="000D5B2F">
      <w:pPr>
        <w:rPr>
          <w:lang w:val="es-ES_tradnl"/>
        </w:rPr>
      </w:pPr>
      <w:r w:rsidRPr="008C5725">
        <w:rPr>
          <w:lang w:val="es-ES_tradnl"/>
        </w:rPr>
        <w:t xml:space="preserve">La gestión de la continuidad </w:t>
      </w:r>
      <w:r w:rsidR="006973A8" w:rsidRPr="008C5725">
        <w:rPr>
          <w:lang w:val="es-ES_tradnl"/>
        </w:rPr>
        <w:t>de negocio</w:t>
      </w:r>
      <w:r w:rsidRPr="008C5725">
        <w:rPr>
          <w:lang w:val="es-ES_tradnl"/>
        </w:rPr>
        <w:t xml:space="preserve"> se implementa conforme a los requisitos enumerados en la Lista de requisitos legales, normativos, contractuales y de otra índole, y dentro del marco referencial definido por los siguientes documentos:</w:t>
      </w:r>
    </w:p>
    <w:p w14:paraId="32132ACE" w14:textId="0FBA2981" w:rsidR="00ED5E1D" w:rsidRPr="008C5725" w:rsidRDefault="00FE4082" w:rsidP="00F42627">
      <w:pPr>
        <w:pStyle w:val="ListParagraph"/>
        <w:numPr>
          <w:ilvl w:val="0"/>
          <w:numId w:val="10"/>
        </w:numPr>
        <w:rPr>
          <w:lang w:val="es-ES_tradnl"/>
        </w:rPr>
      </w:pPr>
      <w:commentRangeStart w:id="27"/>
      <w:r w:rsidRPr="008C5725">
        <w:rPr>
          <w:lang w:val="es-ES_tradnl"/>
        </w:rPr>
        <w:t>[Listado]</w:t>
      </w:r>
      <w:commentRangeEnd w:id="27"/>
      <w:r w:rsidR="00EC42A7" w:rsidRPr="008C5725">
        <w:rPr>
          <w:rStyle w:val="CommentReference"/>
        </w:rPr>
        <w:commentReference w:id="27"/>
      </w:r>
    </w:p>
    <w:p w14:paraId="245DE1A7" w14:textId="0FBBA9ED" w:rsidR="00BD4EC6" w:rsidRPr="008C5725" w:rsidRDefault="00C676B3" w:rsidP="00BD4EC6">
      <w:pPr>
        <w:pStyle w:val="Heading2"/>
        <w:rPr>
          <w:lang w:val="es-ES_tradnl"/>
        </w:rPr>
      </w:pPr>
      <w:bookmarkStart w:id="28" w:name="_Toc325035216"/>
      <w:bookmarkStart w:id="29" w:name="_Toc130460463"/>
      <w:r w:rsidRPr="008C5725">
        <w:rPr>
          <w:lang w:val="es-ES_tradnl"/>
        </w:rPr>
        <w:t xml:space="preserve">Definición de objetivos de continuidad </w:t>
      </w:r>
      <w:r w:rsidR="006973A8" w:rsidRPr="008C5725">
        <w:rPr>
          <w:lang w:val="es-ES_tradnl"/>
        </w:rPr>
        <w:t>de negocio</w:t>
      </w:r>
      <w:bookmarkEnd w:id="22"/>
      <w:bookmarkEnd w:id="28"/>
      <w:bookmarkEnd w:id="29"/>
    </w:p>
    <w:p w14:paraId="40A67BB7" w14:textId="37045439" w:rsidR="00292CDA" w:rsidRPr="008C5725" w:rsidRDefault="00C676B3" w:rsidP="00BD4EC6">
      <w:pPr>
        <w:rPr>
          <w:rFonts w:cs="Calibri"/>
          <w:lang w:val="es-ES_tradnl"/>
        </w:rPr>
      </w:pPr>
      <w:r w:rsidRPr="008C5725">
        <w:rPr>
          <w:lang w:val="es-ES_tradnl"/>
        </w:rPr>
        <w:lastRenderedPageBreak/>
        <w:t xml:space="preserve">El </w:t>
      </w:r>
      <w:commentRangeStart w:id="30"/>
      <w:r w:rsidRPr="008C5725">
        <w:rPr>
          <w:lang w:val="es-ES_tradnl"/>
        </w:rPr>
        <w:t>[cargo]</w:t>
      </w:r>
      <w:commentRangeEnd w:id="30"/>
      <w:r w:rsidR="00EC42A7" w:rsidRPr="008C5725">
        <w:rPr>
          <w:rStyle w:val="CommentReference"/>
        </w:rPr>
        <w:commentReference w:id="30"/>
      </w:r>
      <w:r w:rsidRPr="008C5725">
        <w:rPr>
          <w:lang w:val="es-ES_tradnl"/>
        </w:rPr>
        <w:t xml:space="preserve"> es el responsable de definir los objetivos para todo el SGCN y el método para medir el cumplimiento </w:t>
      </w:r>
      <w:r w:rsidR="00FE4082" w:rsidRPr="008C5725">
        <w:rPr>
          <w:lang w:val="es-ES_tradnl"/>
        </w:rPr>
        <w:t>de los mismos</w:t>
      </w:r>
      <w:r w:rsidRPr="008C5725">
        <w:rPr>
          <w:lang w:val="es-ES_tradnl"/>
        </w:rPr>
        <w:t xml:space="preserve">; esos objetivos y métodos están documentados en </w:t>
      </w:r>
      <w:commentRangeStart w:id="31"/>
      <w:r w:rsidR="00FE4082" w:rsidRPr="008C5725">
        <w:rPr>
          <w:rFonts w:cs="Calibri"/>
          <w:lang w:val="es-ES_tradnl"/>
        </w:rPr>
        <w:t>[título del documento]</w:t>
      </w:r>
      <w:commentRangeEnd w:id="31"/>
      <w:r w:rsidR="00EC42A7" w:rsidRPr="008C5725">
        <w:rPr>
          <w:rStyle w:val="CommentReference"/>
        </w:rPr>
        <w:commentReference w:id="31"/>
      </w:r>
      <w:r w:rsidRPr="008C5725">
        <w:rPr>
          <w:lang w:val="es-ES_tradnl"/>
        </w:rPr>
        <w:t xml:space="preserve">. El </w:t>
      </w:r>
      <w:commentRangeStart w:id="32"/>
      <w:r w:rsidRPr="008C5725">
        <w:rPr>
          <w:lang w:val="es-ES_tradnl"/>
        </w:rPr>
        <w:t>[cargo]</w:t>
      </w:r>
      <w:commentRangeEnd w:id="32"/>
      <w:r w:rsidR="00EC42A7" w:rsidRPr="008C5725">
        <w:rPr>
          <w:rStyle w:val="CommentReference"/>
        </w:rPr>
        <w:commentReference w:id="32"/>
      </w:r>
      <w:r w:rsidRPr="008C5725">
        <w:rPr>
          <w:lang w:val="es-ES_tradnl"/>
        </w:rPr>
        <w:t xml:space="preserve"> tiene la responsabilidad de revisar esos objetivos </w:t>
      </w:r>
      <w:commentRangeStart w:id="33"/>
      <w:r w:rsidRPr="008C5725">
        <w:rPr>
          <w:lang w:val="es-ES_tradnl"/>
        </w:rPr>
        <w:t>al menos una vez por año</w:t>
      </w:r>
      <w:commentRangeEnd w:id="33"/>
      <w:r w:rsidR="00EC42A7" w:rsidRPr="008C5725">
        <w:rPr>
          <w:rStyle w:val="CommentReference"/>
        </w:rPr>
        <w:commentReference w:id="33"/>
      </w:r>
      <w:r w:rsidRPr="008C5725">
        <w:rPr>
          <w:lang w:val="es-ES_tradnl"/>
        </w:rPr>
        <w:t>.</w:t>
      </w:r>
    </w:p>
    <w:p w14:paraId="4DE4F039" w14:textId="1CBB1B54" w:rsidR="00C676B3" w:rsidRPr="008C5725" w:rsidRDefault="00C676B3" w:rsidP="00BD4EC6">
      <w:pPr>
        <w:rPr>
          <w:rFonts w:cs="Calibri"/>
          <w:lang w:val="es-ES_tradnl"/>
        </w:rPr>
      </w:pPr>
      <w:r w:rsidRPr="008C5725">
        <w:rPr>
          <w:lang w:val="es-ES_tradnl"/>
        </w:rPr>
        <w:t xml:space="preserve">Los objetivos para </w:t>
      </w:r>
      <w:commentRangeStart w:id="34"/>
      <w:r w:rsidRPr="008C5725">
        <w:rPr>
          <w:lang w:val="es-ES_tradnl"/>
        </w:rPr>
        <w:t>elementos individuales del SGCN</w:t>
      </w:r>
      <w:commentRangeEnd w:id="34"/>
      <w:r w:rsidR="00EC42A7" w:rsidRPr="008C5725">
        <w:rPr>
          <w:rStyle w:val="CommentReference"/>
        </w:rPr>
        <w:commentReference w:id="34"/>
      </w:r>
      <w:r w:rsidRPr="008C5725">
        <w:rPr>
          <w:lang w:val="es-ES_tradnl"/>
        </w:rPr>
        <w:t xml:space="preserve"> son propuestos y documentados por </w:t>
      </w:r>
      <w:commentRangeStart w:id="35"/>
      <w:r w:rsidRPr="008C5725">
        <w:rPr>
          <w:lang w:val="es-ES_tradnl"/>
        </w:rPr>
        <w:t>[indicar los cargos que cuentan con la debida autorización]</w:t>
      </w:r>
      <w:commentRangeEnd w:id="35"/>
      <w:r w:rsidR="00EC42A7" w:rsidRPr="008C5725">
        <w:rPr>
          <w:rStyle w:val="CommentReference"/>
        </w:rPr>
        <w:commentReference w:id="35"/>
      </w:r>
      <w:r w:rsidRPr="008C5725">
        <w:rPr>
          <w:lang w:val="es-ES_tradnl"/>
        </w:rPr>
        <w:t xml:space="preserve"> y autorizados por el [cargo]; estos objetivos deben ser revisados al menos </w:t>
      </w:r>
      <w:commentRangeStart w:id="36"/>
      <w:r w:rsidRPr="008C5725">
        <w:rPr>
          <w:lang w:val="es-ES_tradnl"/>
        </w:rPr>
        <w:t>una vez por año</w:t>
      </w:r>
      <w:commentRangeEnd w:id="36"/>
      <w:r w:rsidR="00EC42A7" w:rsidRPr="008C5725">
        <w:rPr>
          <w:rStyle w:val="CommentReference"/>
        </w:rPr>
        <w:commentReference w:id="36"/>
      </w:r>
      <w:r w:rsidRPr="008C5725">
        <w:rPr>
          <w:lang w:val="es-ES_tradnl"/>
        </w:rPr>
        <w:t xml:space="preserve"> por las mismas personas que los propusieron.</w:t>
      </w:r>
    </w:p>
    <w:p w14:paraId="659EC869" w14:textId="3F2B8506" w:rsidR="00BD4EC6" w:rsidRPr="008C5725" w:rsidRDefault="001A6E29" w:rsidP="00BD4EC6">
      <w:pPr>
        <w:rPr>
          <w:rFonts w:cs="Calibri"/>
          <w:lang w:val="es-ES_tradnl"/>
        </w:rPr>
      </w:pPr>
      <w:r w:rsidRPr="008C5725">
        <w:rPr>
          <w:lang w:val="es-ES_tradnl"/>
        </w:rPr>
        <w:t xml:space="preserve">Las acciones para cumplir estos objetivos serán determinadas en el Plan de tratamiento de riesgos, en el </w:t>
      </w:r>
      <w:r w:rsidR="00EC42A7" w:rsidRPr="008C5725">
        <w:rPr>
          <w:lang w:val="es-ES_tradnl"/>
        </w:rPr>
        <w:t>Plan de preparación para continuidad de negocio</w:t>
      </w:r>
      <w:r w:rsidRPr="008C5725">
        <w:rPr>
          <w:lang w:val="es-ES_tradnl"/>
        </w:rPr>
        <w:t xml:space="preserve">, en las </w:t>
      </w:r>
      <w:r w:rsidR="00904BDD" w:rsidRPr="008C5725">
        <w:rPr>
          <w:lang w:val="es-ES_tradnl"/>
        </w:rPr>
        <w:t>acciones</w:t>
      </w:r>
      <w:r w:rsidRPr="008C5725">
        <w:rPr>
          <w:lang w:val="es-ES_tradnl"/>
        </w:rPr>
        <w:t xml:space="preserve"> correctivas según el </w:t>
      </w:r>
      <w:r w:rsidR="00EC42A7" w:rsidRPr="008C5725">
        <w:rPr>
          <w:lang w:val="es-ES_tradnl"/>
        </w:rPr>
        <w:t>Procedimiento para la acción correctiva</w:t>
      </w:r>
      <w:r w:rsidRPr="008C5725">
        <w:rPr>
          <w:lang w:val="es-ES_tradnl"/>
        </w:rPr>
        <w:t xml:space="preserve"> y en la Revisión por parte de la dirección.</w:t>
      </w:r>
    </w:p>
    <w:p w14:paraId="177B5F8E" w14:textId="77777777" w:rsidR="00BD4EC6" w:rsidRPr="008C5725" w:rsidRDefault="00BD4EC6" w:rsidP="00BD4EC6">
      <w:pPr>
        <w:pStyle w:val="Heading2"/>
        <w:rPr>
          <w:lang w:val="es-ES_tradnl"/>
        </w:rPr>
      </w:pPr>
      <w:bookmarkStart w:id="37" w:name="_Toc262738695"/>
      <w:bookmarkStart w:id="38" w:name="_Toc325035217"/>
      <w:bookmarkStart w:id="39" w:name="_Toc130460464"/>
      <w:r w:rsidRPr="008C5725">
        <w:rPr>
          <w:lang w:val="es-ES_tradnl"/>
        </w:rPr>
        <w:t>Alcance</w:t>
      </w:r>
      <w:bookmarkEnd w:id="37"/>
      <w:bookmarkEnd w:id="38"/>
      <w:bookmarkEnd w:id="39"/>
    </w:p>
    <w:p w14:paraId="77EC83EB" w14:textId="77777777" w:rsidR="00BF671C" w:rsidRDefault="00BD4EC6" w:rsidP="00BF671C">
      <w:pPr>
        <w:rPr>
          <w:lang w:val="es-ES_tradnl"/>
        </w:rPr>
      </w:pPr>
      <w:r w:rsidRPr="008C5725">
        <w:rPr>
          <w:lang w:val="es-ES_tradnl"/>
        </w:rPr>
        <w:t xml:space="preserve">El Sistema de </w:t>
      </w:r>
      <w:r w:rsidR="000062BA" w:rsidRPr="008C5725">
        <w:rPr>
          <w:lang w:val="es-ES_tradnl"/>
        </w:rPr>
        <w:t>G</w:t>
      </w:r>
      <w:r w:rsidRPr="008C5725">
        <w:rPr>
          <w:lang w:val="es-ES_tradnl"/>
        </w:rPr>
        <w:t xml:space="preserve">estión de la </w:t>
      </w:r>
      <w:r w:rsidR="000062BA" w:rsidRPr="008C5725">
        <w:rPr>
          <w:lang w:val="es-ES_tradnl"/>
        </w:rPr>
        <w:t>C</w:t>
      </w:r>
      <w:r w:rsidRPr="008C5725">
        <w:rPr>
          <w:lang w:val="es-ES_tradnl"/>
        </w:rPr>
        <w:t xml:space="preserve">ontinuidad </w:t>
      </w:r>
      <w:r w:rsidR="006973A8" w:rsidRPr="008C5725">
        <w:rPr>
          <w:lang w:val="es-ES_tradnl"/>
        </w:rPr>
        <w:t xml:space="preserve">de </w:t>
      </w:r>
      <w:r w:rsidR="000062BA" w:rsidRPr="008C5725">
        <w:rPr>
          <w:lang w:val="es-ES_tradnl"/>
        </w:rPr>
        <w:t>N</w:t>
      </w:r>
      <w:r w:rsidR="006973A8" w:rsidRPr="008C5725">
        <w:rPr>
          <w:lang w:val="es-ES_tradnl"/>
        </w:rPr>
        <w:t>egocio</w:t>
      </w:r>
      <w:r w:rsidRPr="008C5725">
        <w:rPr>
          <w:lang w:val="es-ES_tradnl"/>
        </w:rPr>
        <w:t xml:space="preserve"> se implementa para </w:t>
      </w:r>
      <w:commentRangeStart w:id="40"/>
      <w:r w:rsidRPr="008C5725">
        <w:rPr>
          <w:lang w:val="es-ES_tradnl"/>
        </w:rPr>
        <w:t>toda la organización</w:t>
      </w:r>
      <w:commentRangeEnd w:id="40"/>
      <w:r w:rsidR="000062BA" w:rsidRPr="008C5725">
        <w:rPr>
          <w:rStyle w:val="CommentReference"/>
        </w:rPr>
        <w:commentReference w:id="40"/>
      </w:r>
      <w:r w:rsidRPr="008C5725">
        <w:rPr>
          <w:lang w:val="es-ES_tradnl"/>
        </w:rPr>
        <w:t xml:space="preserve"> [nombre de la organización], con especial atención sobre las actividades identificadas durante el Análisis de impacto en el negocio.</w:t>
      </w:r>
    </w:p>
    <w:p w14:paraId="142837B4" w14:textId="77777777" w:rsidR="00BF671C" w:rsidRDefault="00BF671C" w:rsidP="00BF671C">
      <w:pPr>
        <w:rPr>
          <w:lang w:val="es-ES_tradnl"/>
        </w:rPr>
      </w:pPr>
      <w:r>
        <w:rPr>
          <w:lang w:val="es-ES_tradnl"/>
        </w:rPr>
        <w:t>…</w:t>
      </w:r>
    </w:p>
    <w:p w14:paraId="28004B25" w14:textId="77777777" w:rsidR="00BF671C" w:rsidRDefault="00BF671C" w:rsidP="00BF671C">
      <w:pPr>
        <w:spacing w:line="240" w:lineRule="auto"/>
        <w:jc w:val="center"/>
        <w:rPr>
          <w:rFonts w:eastAsiaTheme="minorEastAsia"/>
          <w:lang w:eastAsia="en-US"/>
        </w:rPr>
      </w:pPr>
      <w:r>
        <w:rPr>
          <w:rFonts w:eastAsiaTheme="minorEastAsia"/>
          <w:lang w:eastAsia="en-US"/>
        </w:rPr>
        <w:t>** FIN DE MUESTRA GRATIS **</w:t>
      </w:r>
    </w:p>
    <w:p w14:paraId="2F0DBBFB" w14:textId="77777777" w:rsidR="00C90970" w:rsidRDefault="00C90970" w:rsidP="00C90970">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BF671C" w:rsidRPr="006A2B6E" w14:paraId="6664619C" w14:textId="77777777" w:rsidTr="00FE7F0B">
        <w:tc>
          <w:tcPr>
            <w:tcW w:w="3150" w:type="dxa"/>
            <w:vAlign w:val="center"/>
          </w:tcPr>
          <w:p w14:paraId="2CD0B2BE" w14:textId="77777777" w:rsidR="00BF671C" w:rsidRPr="006A2B6E" w:rsidRDefault="00BF671C" w:rsidP="00FE7F0B">
            <w:pPr>
              <w:pStyle w:val="NoSpacing"/>
              <w:jc w:val="center"/>
              <w:rPr>
                <w:sz w:val="26"/>
                <w:szCs w:val="26"/>
              </w:rPr>
            </w:pPr>
            <w:bookmarkStart w:id="41" w:name="_GoBack"/>
            <w:bookmarkEnd w:id="41"/>
          </w:p>
        </w:tc>
        <w:tc>
          <w:tcPr>
            <w:tcW w:w="1933" w:type="dxa"/>
            <w:vAlign w:val="center"/>
          </w:tcPr>
          <w:p w14:paraId="5D65E45C" w14:textId="77777777" w:rsidR="00BF671C" w:rsidRPr="006A2B6E" w:rsidRDefault="00BF671C" w:rsidP="00FE7F0B">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28F68640" w14:textId="77777777" w:rsidR="00BF671C" w:rsidRPr="006A2B6E" w:rsidRDefault="00BF671C" w:rsidP="00FE7F0B">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1488FD26" w14:textId="77777777" w:rsidR="00BF671C" w:rsidRPr="006A2B6E" w:rsidRDefault="00BF671C" w:rsidP="00FE7F0B">
            <w:pPr>
              <w:pStyle w:val="NoSpacing"/>
              <w:jc w:val="center"/>
              <w:rPr>
                <w:b/>
                <w:color w:val="686868"/>
                <w:sz w:val="26"/>
                <w:szCs w:val="26"/>
              </w:rPr>
            </w:pPr>
            <w:r w:rsidRPr="006A2B6E">
              <w:rPr>
                <w:b/>
                <w:color w:val="686868"/>
                <w:sz w:val="26"/>
                <w:szCs w:val="26"/>
              </w:rPr>
              <w:t>Paquete de documentos superior</w:t>
            </w:r>
          </w:p>
        </w:tc>
      </w:tr>
      <w:tr w:rsidR="00BF671C" w:rsidRPr="006A2B6E" w14:paraId="45B4BB99" w14:textId="77777777" w:rsidTr="00FE7F0B">
        <w:tc>
          <w:tcPr>
            <w:tcW w:w="3150" w:type="dxa"/>
            <w:vAlign w:val="center"/>
          </w:tcPr>
          <w:p w14:paraId="34019077" w14:textId="77777777" w:rsidR="00BF671C" w:rsidRPr="006A2B6E" w:rsidRDefault="00BF671C" w:rsidP="00FE7F0B">
            <w:pPr>
              <w:pStyle w:val="NoSpacing"/>
              <w:jc w:val="center"/>
              <w:rPr>
                <w:sz w:val="36"/>
                <w:szCs w:val="36"/>
              </w:rPr>
            </w:pPr>
          </w:p>
        </w:tc>
        <w:tc>
          <w:tcPr>
            <w:tcW w:w="1933" w:type="dxa"/>
            <w:vAlign w:val="center"/>
          </w:tcPr>
          <w:p w14:paraId="3B0FE332" w14:textId="77777777" w:rsidR="00BF671C" w:rsidRPr="006A2B6E" w:rsidRDefault="00BF671C" w:rsidP="00FE7F0B">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6B8BD751" w14:textId="77777777" w:rsidR="00BF671C" w:rsidRPr="006A2B6E" w:rsidRDefault="00BF671C" w:rsidP="00FE7F0B">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6ED03CAD" w14:textId="77777777" w:rsidR="00BF671C" w:rsidRPr="006A2B6E" w:rsidRDefault="00BF671C" w:rsidP="00FE7F0B">
            <w:pPr>
              <w:pStyle w:val="NoSpacing"/>
              <w:jc w:val="center"/>
              <w:rPr>
                <w:b/>
                <w:sz w:val="36"/>
                <w:szCs w:val="36"/>
              </w:rPr>
            </w:pPr>
            <w:r w:rsidRPr="006A2B6E">
              <w:rPr>
                <w:b/>
                <w:sz w:val="24"/>
                <w:szCs w:val="24"/>
              </w:rPr>
              <w:t>US</w:t>
            </w:r>
            <w:r w:rsidRPr="006A2B6E">
              <w:rPr>
                <w:b/>
                <w:sz w:val="36"/>
                <w:szCs w:val="36"/>
              </w:rPr>
              <w:t xml:space="preserve"> $2497</w:t>
            </w:r>
          </w:p>
        </w:tc>
      </w:tr>
      <w:tr w:rsidR="00BF671C" w:rsidRPr="006A2B6E" w14:paraId="559F6C19" w14:textId="77777777" w:rsidTr="00FE7F0B">
        <w:tc>
          <w:tcPr>
            <w:tcW w:w="3150" w:type="dxa"/>
            <w:shd w:val="clear" w:color="auto" w:fill="F2F2F2"/>
            <w:vAlign w:val="center"/>
          </w:tcPr>
          <w:p w14:paraId="418DB513" w14:textId="77777777" w:rsidR="00BF671C" w:rsidRPr="006A2B6E" w:rsidRDefault="00BF671C" w:rsidP="00FE7F0B">
            <w:pPr>
              <w:pStyle w:val="NoSpacing"/>
              <w:rPr>
                <w:b/>
              </w:rPr>
            </w:pPr>
            <w:r w:rsidRPr="006A2B6E">
              <w:rPr>
                <w:b/>
              </w:rPr>
              <w:t>64 plantillas de documentos que cumplen con ISO 27001</w:t>
            </w:r>
          </w:p>
        </w:tc>
        <w:tc>
          <w:tcPr>
            <w:tcW w:w="1933" w:type="dxa"/>
            <w:shd w:val="clear" w:color="auto" w:fill="F2F2F2"/>
            <w:vAlign w:val="center"/>
          </w:tcPr>
          <w:p w14:paraId="7468613B" w14:textId="77777777" w:rsidR="00BF671C" w:rsidRPr="006A2B6E" w:rsidRDefault="00BF671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36711A3" w14:textId="77777777" w:rsidR="00BF671C" w:rsidRPr="006A2B6E" w:rsidRDefault="00BF671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41C8823" w14:textId="77777777" w:rsidR="00BF671C" w:rsidRPr="006A2B6E" w:rsidRDefault="00BF671C" w:rsidP="00FE7F0B">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BF671C" w:rsidRPr="006A2B6E" w14:paraId="7DE4E701" w14:textId="77777777" w:rsidTr="00FE7F0B">
        <w:tc>
          <w:tcPr>
            <w:tcW w:w="3150" w:type="dxa"/>
            <w:vAlign w:val="center"/>
          </w:tcPr>
          <w:p w14:paraId="6002DC90" w14:textId="77777777" w:rsidR="00BF671C" w:rsidRPr="006A2B6E" w:rsidRDefault="00BF671C" w:rsidP="00FE7F0B">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68D46636" w14:textId="77777777" w:rsidR="00BF671C" w:rsidRPr="006A2B6E" w:rsidRDefault="00BF671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7622705" w14:textId="77777777" w:rsidR="00BF671C" w:rsidRPr="006A2B6E" w:rsidRDefault="00BF671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B7FB8E4" w14:textId="77777777" w:rsidR="00BF671C" w:rsidRPr="006A2B6E" w:rsidRDefault="00BF671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BF671C" w:rsidRPr="006A2B6E" w14:paraId="6AA3E466" w14:textId="77777777" w:rsidTr="00FE7F0B">
        <w:tc>
          <w:tcPr>
            <w:tcW w:w="3150" w:type="dxa"/>
            <w:shd w:val="clear" w:color="auto" w:fill="F2F2F2"/>
            <w:vAlign w:val="center"/>
          </w:tcPr>
          <w:p w14:paraId="517F0BF2" w14:textId="77777777" w:rsidR="00BF671C" w:rsidRPr="006A2B6E" w:rsidRDefault="00BF671C" w:rsidP="00FE7F0B">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11FA230D" w14:textId="77777777" w:rsidR="00BF671C" w:rsidRPr="006A2B6E" w:rsidRDefault="00BF671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41F5EEC" w14:textId="77777777" w:rsidR="00BF671C" w:rsidRPr="006A2B6E" w:rsidRDefault="00BF671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2895C3B" w14:textId="77777777" w:rsidR="00BF671C" w:rsidRPr="006A2B6E" w:rsidRDefault="00BF671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BF671C" w:rsidRPr="006A2B6E" w14:paraId="15B24713" w14:textId="77777777" w:rsidTr="00FE7F0B">
        <w:tc>
          <w:tcPr>
            <w:tcW w:w="3150" w:type="dxa"/>
            <w:vAlign w:val="center"/>
          </w:tcPr>
          <w:p w14:paraId="2C7E1A44" w14:textId="77777777" w:rsidR="00BF671C" w:rsidRPr="006A2B6E" w:rsidRDefault="00BF671C" w:rsidP="00FE7F0B">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7CC25AD2" w14:textId="77777777" w:rsidR="00BF671C" w:rsidRPr="006A2B6E" w:rsidRDefault="00BF671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7232C5D" w14:textId="77777777" w:rsidR="00BF671C" w:rsidRPr="006A2B6E" w:rsidRDefault="00BF671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B69D237" w14:textId="77777777" w:rsidR="00BF671C" w:rsidRPr="006A2B6E" w:rsidRDefault="00BF671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BF671C" w:rsidRPr="006A2B6E" w14:paraId="4B776EF8" w14:textId="77777777" w:rsidTr="00FE7F0B">
        <w:tc>
          <w:tcPr>
            <w:tcW w:w="3150" w:type="dxa"/>
            <w:shd w:val="clear" w:color="auto" w:fill="F2F2F2"/>
            <w:vAlign w:val="center"/>
          </w:tcPr>
          <w:p w14:paraId="735D5521" w14:textId="77777777" w:rsidR="00BF671C" w:rsidRPr="006A2B6E" w:rsidRDefault="00BF671C" w:rsidP="00FE7F0B">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5E97B9CA" w14:textId="77777777" w:rsidR="00BF671C" w:rsidRPr="006A2B6E" w:rsidRDefault="00BF671C" w:rsidP="00FE7F0B">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7DBF5C50" w14:textId="77777777" w:rsidR="00BF671C" w:rsidRPr="006A2B6E" w:rsidRDefault="00BF671C"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3145526A" w14:textId="77777777" w:rsidR="00BF671C" w:rsidRPr="006A2B6E" w:rsidRDefault="00BF671C"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BF671C" w:rsidRPr="006A2B6E" w14:paraId="2E892697" w14:textId="77777777" w:rsidTr="00FE7F0B">
        <w:tc>
          <w:tcPr>
            <w:tcW w:w="3150" w:type="dxa"/>
            <w:vAlign w:val="center"/>
          </w:tcPr>
          <w:p w14:paraId="3FE8FE5B" w14:textId="77777777" w:rsidR="00BF671C" w:rsidRPr="006A2B6E" w:rsidRDefault="00BF671C" w:rsidP="00FE7F0B">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6872AFDD" w14:textId="77777777" w:rsidR="00BF671C" w:rsidRPr="006A2B6E" w:rsidRDefault="00BF671C" w:rsidP="00FE7F0B">
            <w:pPr>
              <w:pStyle w:val="NoSpacing"/>
              <w:jc w:val="center"/>
            </w:pPr>
            <w:r w:rsidRPr="006A2B6E">
              <w:t>1 hora</w:t>
            </w:r>
          </w:p>
        </w:tc>
        <w:tc>
          <w:tcPr>
            <w:tcW w:w="1933" w:type="dxa"/>
            <w:vAlign w:val="center"/>
          </w:tcPr>
          <w:p w14:paraId="12D1A414" w14:textId="77777777" w:rsidR="00BF671C" w:rsidRPr="006A2B6E" w:rsidRDefault="00BF671C" w:rsidP="00FE7F0B">
            <w:pPr>
              <w:pStyle w:val="NoSpacing"/>
              <w:jc w:val="center"/>
            </w:pPr>
            <w:r w:rsidRPr="006A2B6E">
              <w:t>5 horas</w:t>
            </w:r>
          </w:p>
        </w:tc>
        <w:tc>
          <w:tcPr>
            <w:tcW w:w="1934" w:type="dxa"/>
            <w:vAlign w:val="center"/>
          </w:tcPr>
          <w:p w14:paraId="0F90513C" w14:textId="77777777" w:rsidR="00BF671C" w:rsidRPr="006A2B6E" w:rsidRDefault="00BF671C" w:rsidP="00FE7F0B">
            <w:pPr>
              <w:pStyle w:val="NoSpacing"/>
              <w:jc w:val="center"/>
            </w:pPr>
            <w:r w:rsidRPr="006A2B6E">
              <w:t>15 horas</w:t>
            </w:r>
          </w:p>
        </w:tc>
      </w:tr>
      <w:tr w:rsidR="00BF671C" w:rsidRPr="006A2B6E" w14:paraId="6273666C" w14:textId="77777777" w:rsidTr="00FE7F0B">
        <w:tc>
          <w:tcPr>
            <w:tcW w:w="3150" w:type="dxa"/>
            <w:shd w:val="clear" w:color="auto" w:fill="F2F2F2"/>
            <w:vAlign w:val="center"/>
          </w:tcPr>
          <w:p w14:paraId="5E9A46BF" w14:textId="77777777" w:rsidR="00BF671C" w:rsidRPr="006A2B6E" w:rsidRDefault="00BF671C" w:rsidP="00FE7F0B">
            <w:pPr>
              <w:pStyle w:val="NoSpacing"/>
              <w:rPr>
                <w:rFonts w:eastAsia="Times New Roman" w:cs="Calibri"/>
                <w:b/>
                <w:bCs/>
                <w:lang w:eastAsia="pt-BR"/>
              </w:rPr>
            </w:pPr>
            <w:r w:rsidRPr="006A2B6E">
              <w:rPr>
                <w:rFonts w:eastAsia="Times New Roman" w:cs="Calibri"/>
                <w:b/>
                <w:bCs/>
                <w:lang w:eastAsia="pt-BR"/>
              </w:rPr>
              <w:lastRenderedPageBreak/>
              <w:t>Revisión de expertos (documentos completos)</w:t>
            </w:r>
          </w:p>
        </w:tc>
        <w:tc>
          <w:tcPr>
            <w:tcW w:w="1933" w:type="dxa"/>
            <w:shd w:val="clear" w:color="auto" w:fill="F2F2F2"/>
            <w:vAlign w:val="center"/>
          </w:tcPr>
          <w:p w14:paraId="5F98E9B2" w14:textId="77777777" w:rsidR="00BF671C" w:rsidRPr="006A2B6E" w:rsidRDefault="00BF671C" w:rsidP="00FE7F0B">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084A497A" w14:textId="77777777" w:rsidR="00BF671C" w:rsidRPr="006A2B6E" w:rsidRDefault="00BF671C"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24F191CF" w14:textId="77777777" w:rsidR="00BF671C" w:rsidRPr="006A2B6E" w:rsidRDefault="00BF671C"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BF671C" w:rsidRPr="006A2B6E" w14:paraId="1F98A67A" w14:textId="77777777" w:rsidTr="00FE7F0B">
        <w:tc>
          <w:tcPr>
            <w:tcW w:w="3150" w:type="dxa"/>
            <w:vAlign w:val="center"/>
          </w:tcPr>
          <w:p w14:paraId="002D2E3B" w14:textId="77777777" w:rsidR="00BF671C" w:rsidRPr="006A2B6E" w:rsidRDefault="00BF671C" w:rsidP="00FE7F0B">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60533D9C" w14:textId="77777777" w:rsidR="00BF671C" w:rsidRPr="006A2B6E" w:rsidRDefault="00BF671C" w:rsidP="00FE7F0B">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746F8201" w14:textId="77777777" w:rsidR="00BF671C" w:rsidRPr="006A2B6E" w:rsidRDefault="00BF671C" w:rsidP="00FE7F0B">
            <w:pPr>
              <w:pStyle w:val="NoSpacing"/>
              <w:jc w:val="center"/>
            </w:pPr>
            <w:r w:rsidRPr="006A2B6E">
              <w:t>20 usuarios</w:t>
            </w:r>
          </w:p>
        </w:tc>
        <w:tc>
          <w:tcPr>
            <w:tcW w:w="1934" w:type="dxa"/>
            <w:vAlign w:val="center"/>
          </w:tcPr>
          <w:p w14:paraId="74DB6402" w14:textId="77777777" w:rsidR="00BF671C" w:rsidRPr="006A2B6E" w:rsidRDefault="00BF671C" w:rsidP="00FE7F0B">
            <w:pPr>
              <w:pStyle w:val="NoSpacing"/>
              <w:jc w:val="center"/>
            </w:pPr>
            <w:r w:rsidRPr="006A2B6E">
              <w:t>50 usuarios</w:t>
            </w:r>
          </w:p>
        </w:tc>
      </w:tr>
      <w:tr w:rsidR="00BF671C" w:rsidRPr="006A2B6E" w14:paraId="77CEC7A7" w14:textId="77777777" w:rsidTr="00FE7F0B">
        <w:tc>
          <w:tcPr>
            <w:tcW w:w="3150" w:type="dxa"/>
            <w:shd w:val="clear" w:color="auto" w:fill="F2F2F2"/>
            <w:vAlign w:val="center"/>
          </w:tcPr>
          <w:p w14:paraId="3E3752A3" w14:textId="77777777" w:rsidR="00BF671C" w:rsidRPr="006A2B6E" w:rsidRDefault="00BF671C" w:rsidP="00FE7F0B">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6B6A1985" w14:textId="77777777" w:rsidR="00BF671C" w:rsidRPr="006A2B6E" w:rsidRDefault="00BF671C" w:rsidP="00FE7F0B">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6061E924" w14:textId="77777777" w:rsidR="00BF671C" w:rsidRPr="006A2B6E" w:rsidRDefault="00BF671C" w:rsidP="00FE7F0B">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73A0496" w14:textId="77777777" w:rsidR="00BF671C" w:rsidRPr="006A2B6E" w:rsidRDefault="00BF671C" w:rsidP="00FE7F0B">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BF671C" w:rsidRPr="006A2B6E" w14:paraId="5963CDBD" w14:textId="77777777" w:rsidTr="00FE7F0B">
        <w:tc>
          <w:tcPr>
            <w:tcW w:w="3150" w:type="dxa"/>
            <w:vAlign w:val="center"/>
          </w:tcPr>
          <w:p w14:paraId="52CE57B7" w14:textId="77777777" w:rsidR="00BF671C" w:rsidRPr="006A2B6E" w:rsidRDefault="00BF671C" w:rsidP="00FE7F0B">
            <w:pPr>
              <w:pStyle w:val="NoSpacing"/>
              <w:jc w:val="center"/>
            </w:pPr>
          </w:p>
        </w:tc>
        <w:tc>
          <w:tcPr>
            <w:tcW w:w="1933" w:type="dxa"/>
            <w:vAlign w:val="center"/>
          </w:tcPr>
          <w:p w14:paraId="5107DFAC" w14:textId="77777777" w:rsidR="00BF671C" w:rsidRPr="006A2B6E" w:rsidRDefault="00F04996" w:rsidP="00FE7F0B">
            <w:pPr>
              <w:pStyle w:val="NoSpacing"/>
              <w:jc w:val="center"/>
            </w:pPr>
            <w:hyperlink r:id="rId10" w:history="1">
              <w:r w:rsidR="00BF671C" w:rsidRPr="006A2B6E">
                <w:rPr>
                  <w:rStyle w:val="Hyperlink"/>
                  <w:b/>
                </w:rPr>
                <w:t>SOLICÍTELO AHORA</w:t>
              </w:r>
            </w:hyperlink>
          </w:p>
        </w:tc>
        <w:tc>
          <w:tcPr>
            <w:tcW w:w="1933" w:type="dxa"/>
            <w:vAlign w:val="center"/>
          </w:tcPr>
          <w:p w14:paraId="361C9B4F" w14:textId="77777777" w:rsidR="00BF671C" w:rsidRPr="006A2B6E" w:rsidRDefault="00F04996" w:rsidP="00FE7F0B">
            <w:pPr>
              <w:pStyle w:val="NoSpacing"/>
              <w:jc w:val="center"/>
            </w:pPr>
            <w:hyperlink r:id="rId11" w:history="1">
              <w:r w:rsidR="00BF671C" w:rsidRPr="006A2B6E">
                <w:rPr>
                  <w:rStyle w:val="Hyperlink"/>
                  <w:rFonts w:eastAsia="Times New Roman" w:cs="Calibri"/>
                  <w:b/>
                  <w:bCs/>
                  <w:lang w:eastAsia="pt-BR"/>
                </w:rPr>
                <w:t>SOLICÍTELO AHORA</w:t>
              </w:r>
            </w:hyperlink>
          </w:p>
        </w:tc>
        <w:tc>
          <w:tcPr>
            <w:tcW w:w="1934" w:type="dxa"/>
            <w:vAlign w:val="center"/>
          </w:tcPr>
          <w:p w14:paraId="027EE6AB" w14:textId="77777777" w:rsidR="00BF671C" w:rsidRPr="006A2B6E" w:rsidRDefault="00F04996" w:rsidP="00FE7F0B">
            <w:pPr>
              <w:pStyle w:val="NoSpacing"/>
              <w:jc w:val="center"/>
            </w:pPr>
            <w:hyperlink r:id="rId12" w:history="1">
              <w:r w:rsidR="00BF671C" w:rsidRPr="006A2B6E">
                <w:rPr>
                  <w:rStyle w:val="Hyperlink"/>
                  <w:rFonts w:eastAsia="Times New Roman" w:cs="Calibri"/>
                  <w:b/>
                  <w:bCs/>
                  <w:lang w:eastAsia="pt-BR"/>
                </w:rPr>
                <w:t>SOLICÍTELO AHORA</w:t>
              </w:r>
            </w:hyperlink>
          </w:p>
        </w:tc>
      </w:tr>
      <w:tr w:rsidR="00BF671C" w:rsidRPr="006A2B6E" w14:paraId="53EE9E27" w14:textId="77777777" w:rsidTr="00FE7F0B">
        <w:tc>
          <w:tcPr>
            <w:tcW w:w="3150" w:type="dxa"/>
            <w:vAlign w:val="center"/>
          </w:tcPr>
          <w:p w14:paraId="64D8BE87" w14:textId="77777777" w:rsidR="00BF671C" w:rsidRPr="006A2B6E" w:rsidRDefault="00BF671C" w:rsidP="00FE7F0B">
            <w:pPr>
              <w:pStyle w:val="NoSpacing"/>
              <w:jc w:val="center"/>
            </w:pPr>
          </w:p>
        </w:tc>
        <w:tc>
          <w:tcPr>
            <w:tcW w:w="5800" w:type="dxa"/>
            <w:gridSpan w:val="3"/>
            <w:vAlign w:val="center"/>
          </w:tcPr>
          <w:p w14:paraId="6A121CFA" w14:textId="77777777" w:rsidR="00BF671C" w:rsidRPr="006A2B6E" w:rsidRDefault="00BF671C" w:rsidP="00FE7F0B">
            <w:pPr>
              <w:pStyle w:val="NoSpacing"/>
              <w:jc w:val="center"/>
              <w:rPr>
                <w:noProof/>
              </w:rPr>
            </w:pPr>
            <w:r w:rsidRPr="00832FBC">
              <w:rPr>
                <w:noProof/>
                <w:color w:val="808080" w:themeColor="background1" w:themeShade="80"/>
              </w:rPr>
              <w:t>(haga clic en el siguiente enlace presionando CTRL+clic)</w:t>
            </w:r>
          </w:p>
        </w:tc>
      </w:tr>
    </w:tbl>
    <w:p w14:paraId="03F051E4" w14:textId="65EDB653" w:rsidR="00BD4EC6" w:rsidRPr="008C5725" w:rsidRDefault="00BF671C" w:rsidP="00BF671C">
      <w:pPr>
        <w:rPr>
          <w:lang w:val="es-ES_tradnl"/>
        </w:rPr>
      </w:pPr>
      <w:r w:rsidRPr="008C5725">
        <w:rPr>
          <w:lang w:val="es-ES_tradnl"/>
        </w:rPr>
        <w:t xml:space="preserve"> </w:t>
      </w:r>
    </w:p>
    <w:sectPr w:rsidR="00BD4EC6" w:rsidRPr="008C5725" w:rsidSect="00BD4EC6">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23T09:38:00Z" w:initials="AES">
    <w:p w14:paraId="722E218F" w14:textId="77777777" w:rsidR="00B163A3" w:rsidRPr="00835688" w:rsidRDefault="00B163A3" w:rsidP="00B163A3">
      <w:pPr>
        <w:pStyle w:val="CommentText"/>
        <w:rPr>
          <w:rFonts w:asciiTheme="minorHAnsi" w:hAnsiTheme="minorHAnsi" w:cstheme="minorHAnsi"/>
        </w:rPr>
      </w:pPr>
      <w:r>
        <w:rPr>
          <w:rStyle w:val="CommentReference"/>
        </w:rPr>
        <w:annotationRef/>
      </w:r>
      <w:r>
        <w:rPr>
          <w:rStyle w:val="CommentReference"/>
        </w:rPr>
        <w:annotationRef/>
      </w:r>
      <w:r w:rsidRPr="00835688">
        <w:rPr>
          <w:rFonts w:asciiTheme="minorHAnsi" w:hAnsiTheme="minorHAnsi" w:cstheme="minorHAnsi"/>
        </w:rPr>
        <w:t>Para saber cómo completar este documento, y ver ejemplos reales de lo que necesita escribir, vea este tutorial en vídeo: “</w:t>
      </w:r>
      <w:proofErr w:type="spellStart"/>
      <w:r>
        <w:rPr>
          <w:color w:val="000000" w:themeColor="text1"/>
        </w:rPr>
        <w:t>How</w:t>
      </w:r>
      <w:proofErr w:type="spellEnd"/>
      <w:r>
        <w:rPr>
          <w:color w:val="000000" w:themeColor="text1"/>
        </w:rPr>
        <w:t xml:space="preserve"> t</w:t>
      </w:r>
      <w:r w:rsidRPr="00D9491B">
        <w:rPr>
          <w:color w:val="000000" w:themeColor="text1"/>
        </w:rPr>
        <w:t xml:space="preserve">o </w:t>
      </w:r>
      <w:proofErr w:type="spellStart"/>
      <w:r w:rsidRPr="00D9491B">
        <w:rPr>
          <w:color w:val="000000" w:themeColor="text1"/>
        </w:rPr>
        <w:t>Write</w:t>
      </w:r>
      <w:proofErr w:type="spellEnd"/>
      <w:r w:rsidRPr="00D9491B">
        <w:rPr>
          <w:color w:val="000000" w:themeColor="text1"/>
        </w:rPr>
        <w:t xml:space="preserve"> Busine</w:t>
      </w:r>
      <w:r>
        <w:rPr>
          <w:color w:val="000000" w:themeColor="text1"/>
        </w:rPr>
        <w:t xml:space="preserve">ss </w:t>
      </w:r>
      <w:proofErr w:type="spellStart"/>
      <w:r>
        <w:rPr>
          <w:color w:val="000000" w:themeColor="text1"/>
        </w:rPr>
        <w:t>Continuity</w:t>
      </w:r>
      <w:proofErr w:type="spellEnd"/>
      <w:r>
        <w:rPr>
          <w:color w:val="000000" w:themeColor="text1"/>
        </w:rPr>
        <w:t xml:space="preserve"> </w:t>
      </w:r>
      <w:proofErr w:type="spellStart"/>
      <w:r>
        <w:rPr>
          <w:color w:val="000000" w:themeColor="text1"/>
        </w:rPr>
        <w:t>Policy</w:t>
      </w:r>
      <w:proofErr w:type="spellEnd"/>
      <w:r>
        <w:rPr>
          <w:color w:val="000000" w:themeColor="text1"/>
        </w:rPr>
        <w:t xml:space="preserve"> </w:t>
      </w:r>
      <w:proofErr w:type="spellStart"/>
      <w:r>
        <w:rPr>
          <w:color w:val="000000" w:themeColor="text1"/>
        </w:rPr>
        <w:t>According</w:t>
      </w:r>
      <w:proofErr w:type="spellEnd"/>
      <w:r>
        <w:rPr>
          <w:color w:val="000000" w:themeColor="text1"/>
        </w:rPr>
        <w:t xml:space="preserve"> t</w:t>
      </w:r>
      <w:r w:rsidRPr="00D9491B">
        <w:rPr>
          <w:color w:val="000000" w:themeColor="text1"/>
        </w:rPr>
        <w:t>o ISO 22301</w:t>
      </w:r>
      <w:r w:rsidRPr="00835688">
        <w:rPr>
          <w:rFonts w:asciiTheme="minorHAnsi" w:hAnsiTheme="minorHAnsi" w:cstheme="minorHAnsi"/>
        </w:rPr>
        <w:t>”.</w:t>
      </w:r>
    </w:p>
    <w:p w14:paraId="6ECA5EF0" w14:textId="77777777" w:rsidR="00B163A3" w:rsidRDefault="00B163A3" w:rsidP="00B163A3">
      <w:pPr>
        <w:pStyle w:val="CommentText"/>
        <w:rPr>
          <w:rFonts w:asciiTheme="minorHAnsi" w:hAnsiTheme="minorHAnsi" w:cstheme="minorHAnsi"/>
        </w:rPr>
      </w:pPr>
    </w:p>
    <w:p w14:paraId="48224DB5" w14:textId="650A1F22" w:rsidR="00B163A3" w:rsidRPr="00B163A3" w:rsidRDefault="00B163A3" w:rsidP="00B163A3">
      <w:pPr>
        <w:rPr>
          <w:rFonts w:eastAsia="Times New Roman"/>
          <w:sz w:val="20"/>
          <w:szCs w:val="20"/>
          <w:lang w:bidi="ar-SA"/>
        </w:rPr>
      </w:pPr>
      <w:r w:rsidRPr="009E377F">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1" w:author="Advisera" w:date="2023-03-23T09:38:00Z" w:initials="AES">
    <w:p w14:paraId="272591A4" w14:textId="62E90D25" w:rsidR="00B163A3" w:rsidRDefault="00B163A3">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23T09:41:00Z" w:initials="AES">
    <w:p w14:paraId="3B5C75AC" w14:textId="0A6D3EB8" w:rsidR="00BF671C" w:rsidRPr="00B163A3" w:rsidRDefault="00B163A3" w:rsidP="00BF671C">
      <w:pPr>
        <w:pStyle w:val="CommentText"/>
        <w:rPr>
          <w:lang w:val="en-US"/>
        </w:rPr>
      </w:pPr>
      <w:r>
        <w:rPr>
          <w:rStyle w:val="CommentReference"/>
        </w:rPr>
        <w:annotationRef/>
      </w:r>
      <w:r>
        <w:rPr>
          <w:rStyle w:val="CommentReference"/>
        </w:rPr>
        <w:annotationRef/>
      </w:r>
      <w:r>
        <w:rPr>
          <w:rStyle w:val="CommentReference"/>
          <w:color w:val="FF0000"/>
        </w:rPr>
        <w:annotationRef/>
      </w:r>
      <w:r w:rsidR="00BF671C">
        <w:rPr>
          <w:rStyle w:val="CommentReference"/>
        </w:rPr>
        <w:t>…</w:t>
      </w:r>
    </w:p>
    <w:p w14:paraId="1170D9DF" w14:textId="6DD205B8" w:rsidR="00B163A3" w:rsidRPr="00B163A3" w:rsidRDefault="00B163A3">
      <w:pPr>
        <w:pStyle w:val="CommentText"/>
        <w:rPr>
          <w:lang w:val="en-US"/>
        </w:rPr>
      </w:pPr>
    </w:p>
  </w:comment>
  <w:comment w:id="3" w:author="Advisera" w:date="2023-03-23T09:41:00Z" w:initials="AES">
    <w:p w14:paraId="41BABB8C" w14:textId="5F72F04D" w:rsidR="00B163A3" w:rsidRDefault="00B163A3">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23T09:43:00Z" w:initials="AES">
    <w:p w14:paraId="20C42437" w14:textId="449C83AF" w:rsidR="00B163A3" w:rsidRPr="00B163A3" w:rsidRDefault="00B163A3">
      <w:pPr>
        <w:pStyle w:val="CommentText"/>
        <w:rPr>
          <w:color w:val="000000" w:themeColor="text1"/>
        </w:rPr>
      </w:pPr>
      <w:r>
        <w:rPr>
          <w:rStyle w:val="CommentReference"/>
        </w:rPr>
        <w:annotationRef/>
      </w:r>
      <w:r>
        <w:rPr>
          <w:rStyle w:val="CommentReference"/>
        </w:rPr>
        <w:annotationRef/>
      </w:r>
      <w:r>
        <w:rPr>
          <w:rStyle w:val="CommentReference"/>
          <w:color w:val="FF0000"/>
        </w:rPr>
        <w:annotationRef/>
      </w:r>
      <w:r w:rsidRPr="00D9491B">
        <w:rPr>
          <w:color w:val="000000" w:themeColor="text1"/>
        </w:rPr>
        <w:t xml:space="preserve">Si esta </w:t>
      </w:r>
      <w:r w:rsidR="00190659">
        <w:rPr>
          <w:color w:val="000000" w:themeColor="text1"/>
        </w:rPr>
        <w:t>P</w:t>
      </w:r>
      <w:r w:rsidRPr="00D9491B">
        <w:rPr>
          <w:color w:val="000000" w:themeColor="text1"/>
        </w:rPr>
        <w:t xml:space="preserve">olítica se utiliza como parte de la implementación de ISO 27001, puede agregar la siguiente frase aquí: "Esta </w:t>
      </w:r>
      <w:r>
        <w:rPr>
          <w:color w:val="000000" w:themeColor="text1"/>
        </w:rPr>
        <w:t>P</w:t>
      </w:r>
      <w:r w:rsidRPr="00D9491B">
        <w:rPr>
          <w:color w:val="000000" w:themeColor="text1"/>
        </w:rPr>
        <w:t xml:space="preserve">olítica contempla todos los aspectos de seguridad de la información relacionados con la gestión de la continuidad </w:t>
      </w:r>
      <w:r>
        <w:rPr>
          <w:color w:val="000000" w:themeColor="text1"/>
        </w:rPr>
        <w:t>de negocio</w:t>
      </w:r>
      <w:r w:rsidRPr="00D9491B">
        <w:rPr>
          <w:color w:val="000000" w:themeColor="text1"/>
        </w:rPr>
        <w:t>".</w:t>
      </w:r>
    </w:p>
  </w:comment>
  <w:comment w:id="8" w:author="Advisera" w:date="2023-03-23T09:43:00Z" w:initials="AES">
    <w:p w14:paraId="43242800" w14:textId="66E40227" w:rsidR="00B163A3" w:rsidRPr="00B163A3" w:rsidRDefault="00B163A3">
      <w:pPr>
        <w:pStyle w:val="CommentText"/>
        <w:rPr>
          <w:rFonts w:eastAsia="Times New Roman"/>
          <w:lang w:bidi="ar-SA"/>
        </w:rPr>
      </w:pPr>
      <w:r>
        <w:rPr>
          <w:rStyle w:val="CommentReference"/>
        </w:rPr>
        <w:annotationRef/>
      </w:r>
      <w:r w:rsidRPr="00B163A3">
        <w:rPr>
          <w:rFonts w:eastAsia="Times New Roman"/>
          <w:sz w:val="16"/>
          <w:szCs w:val="16"/>
          <w:lang w:bidi="ar-SA"/>
        </w:rPr>
        <w:annotationRef/>
      </w:r>
      <w:r w:rsidRPr="00B163A3">
        <w:rPr>
          <w:rFonts w:eastAsia="Times New Roman"/>
          <w:lang w:bidi="ar-SA"/>
        </w:rPr>
        <w:t>Incluya el nombre de su organización.</w:t>
      </w:r>
    </w:p>
  </w:comment>
  <w:comment w:id="12" w:author="Advisera" w:date="2023-03-23T10:03:00Z" w:initials="AES">
    <w:p w14:paraId="7D5E5152" w14:textId="3A4824E3" w:rsidR="00224160" w:rsidRDefault="007A08E8">
      <w:pPr>
        <w:pStyle w:val="CommentText"/>
      </w:pPr>
      <w:r w:rsidRPr="007A08E8">
        <w:t>Elimine este artículo si dicho documento no está en su lugar.</w:t>
      </w:r>
    </w:p>
  </w:comment>
  <w:comment w:id="13" w:author="Advisera" w:date="2023-03-23T10:04:00Z" w:initials="AES">
    <w:p w14:paraId="495732CC" w14:textId="5AAF5DF2" w:rsidR="00224160" w:rsidRPr="00224160" w:rsidRDefault="00224160">
      <w:pPr>
        <w:pStyle w:val="CommentText"/>
        <w:rPr>
          <w:rFonts w:eastAsia="Times New Roman"/>
          <w:lang w:bidi="ar-SA"/>
        </w:rPr>
      </w:pPr>
      <w:r>
        <w:rPr>
          <w:rStyle w:val="CommentReference"/>
        </w:rPr>
        <w:annotationRef/>
      </w:r>
      <w:r w:rsidRPr="00224160">
        <w:rPr>
          <w:rFonts w:eastAsia="Times New Roman"/>
          <w:sz w:val="16"/>
          <w:szCs w:val="16"/>
          <w:lang w:bidi="ar-SA"/>
        </w:rPr>
        <w:annotationRef/>
      </w:r>
      <w:r w:rsidRPr="00224160">
        <w:rPr>
          <w:rFonts w:eastAsia="Times New Roman"/>
          <w:sz w:val="16"/>
          <w:szCs w:val="16"/>
          <w:lang w:bidi="ar-SA"/>
        </w:rPr>
        <w:annotationRef/>
      </w:r>
      <w:r w:rsidRPr="00224160">
        <w:rPr>
          <w:rFonts w:eastAsia="Times New Roman"/>
          <w:sz w:val="16"/>
          <w:szCs w:val="16"/>
          <w:lang w:bidi="ar-SA"/>
        </w:rPr>
        <w:annotationRef/>
      </w:r>
      <w:r w:rsidRPr="00224160">
        <w:rPr>
          <w:rFonts w:eastAsia="Times New Roman"/>
          <w:sz w:val="16"/>
          <w:szCs w:val="16"/>
          <w:lang w:bidi="ar-SA"/>
        </w:rPr>
        <w:annotationRef/>
      </w:r>
      <w:r w:rsidRPr="00224160">
        <w:rPr>
          <w:rFonts w:eastAsia="Times New Roman"/>
          <w:sz w:val="16"/>
          <w:szCs w:val="16"/>
          <w:lang w:bidi="ar-SA"/>
        </w:rPr>
        <w:annotationRef/>
      </w:r>
      <w:r w:rsidRPr="00224160">
        <w:rPr>
          <w:rFonts w:eastAsia="Times New Roman"/>
          <w:lang w:bidi="ar-SA"/>
        </w:rPr>
        <w:t>Puede encontrar una plantilla para este documento en la carpeta del Paquete Premium de documentos sobre ISO 27001 e ISO 22301 "03_Identificacion_de_requisitos".</w:t>
      </w:r>
    </w:p>
  </w:comment>
  <w:comment w:id="14" w:author="Advisera" w:date="2023-03-23T10:04:00Z" w:initials="AES">
    <w:p w14:paraId="6A443E45" w14:textId="31A21A6F" w:rsidR="00224160" w:rsidRPr="00224160" w:rsidRDefault="00224160">
      <w:pPr>
        <w:pStyle w:val="CommentText"/>
        <w:rPr>
          <w:rFonts w:eastAsia="Times New Roman"/>
          <w:lang w:bidi="ar-SA"/>
        </w:rPr>
      </w:pPr>
      <w:r>
        <w:rPr>
          <w:rStyle w:val="CommentReference"/>
        </w:rPr>
        <w:annotationRef/>
      </w:r>
      <w:r w:rsidRPr="00224160">
        <w:rPr>
          <w:rFonts w:eastAsia="Times New Roman"/>
          <w:sz w:val="16"/>
          <w:szCs w:val="16"/>
          <w:lang w:bidi="ar-SA"/>
        </w:rPr>
        <w:annotationRef/>
      </w:r>
      <w:r w:rsidRPr="00224160">
        <w:rPr>
          <w:rFonts w:eastAsia="Times New Roman"/>
          <w:sz w:val="16"/>
          <w:szCs w:val="16"/>
          <w:lang w:bidi="ar-SA"/>
        </w:rPr>
        <w:annotationRef/>
      </w:r>
      <w:r w:rsidRPr="00224160">
        <w:rPr>
          <w:rFonts w:eastAsia="Times New Roman"/>
          <w:sz w:val="16"/>
          <w:szCs w:val="16"/>
          <w:lang w:bidi="ar-SA"/>
        </w:rPr>
        <w:annotationRef/>
      </w:r>
      <w:r w:rsidRPr="00224160">
        <w:rPr>
          <w:rFonts w:eastAsia="Times New Roman"/>
          <w:sz w:val="16"/>
          <w:szCs w:val="16"/>
          <w:lang w:bidi="ar-SA"/>
        </w:rPr>
        <w:annotationRef/>
      </w:r>
      <w:r w:rsidRPr="00224160">
        <w:rPr>
          <w:rFonts w:eastAsia="Times New Roman"/>
          <w:sz w:val="16"/>
          <w:szCs w:val="16"/>
          <w:lang w:bidi="ar-SA"/>
        </w:rPr>
        <w:annotationRef/>
      </w:r>
      <w:r w:rsidRPr="00224160">
        <w:rPr>
          <w:rFonts w:eastAsia="Times New Roman"/>
          <w:lang w:bidi="ar-SA"/>
        </w:rPr>
        <w:t>Puede encontrar una plantilla para este documento en la carpeta del Paquete Premium de documentos sobre ISO 27001 e ISO 22301 "08_Plan_de_implementacion".</w:t>
      </w:r>
    </w:p>
  </w:comment>
  <w:comment w:id="15" w:author="Advisera" w:date="2023-03-23T10:07:00Z" w:initials="AES">
    <w:p w14:paraId="53BA71F6" w14:textId="1B5C0ADE" w:rsidR="00224160" w:rsidRPr="00224160" w:rsidRDefault="00224160">
      <w:pPr>
        <w:pStyle w:val="CommentText"/>
        <w:rPr>
          <w:rFonts w:eastAsia="Times New Roman"/>
          <w:lang w:bidi="ar-SA"/>
        </w:rPr>
      </w:pPr>
      <w:r>
        <w:rPr>
          <w:rStyle w:val="CommentReference"/>
        </w:rPr>
        <w:annotationRef/>
      </w:r>
      <w:r w:rsidRPr="00224160">
        <w:rPr>
          <w:rFonts w:eastAsia="Times New Roman"/>
          <w:sz w:val="16"/>
          <w:szCs w:val="16"/>
          <w:lang w:bidi="ar-SA"/>
        </w:rPr>
        <w:annotationRef/>
      </w:r>
      <w:r w:rsidRPr="00224160">
        <w:rPr>
          <w:rFonts w:eastAsia="Times New Roman"/>
          <w:sz w:val="16"/>
          <w:szCs w:val="16"/>
          <w:lang w:bidi="ar-SA"/>
        </w:rPr>
        <w:annotationRef/>
      </w:r>
      <w:r w:rsidRPr="00224160">
        <w:rPr>
          <w:rFonts w:eastAsia="Times New Roman"/>
          <w:sz w:val="16"/>
          <w:szCs w:val="16"/>
          <w:lang w:bidi="ar-SA"/>
        </w:rPr>
        <w:annotationRef/>
      </w:r>
      <w:r w:rsidRPr="00224160">
        <w:rPr>
          <w:rFonts w:eastAsia="Times New Roman"/>
          <w:sz w:val="16"/>
          <w:szCs w:val="16"/>
          <w:lang w:bidi="ar-SA"/>
        </w:rPr>
        <w:annotationRef/>
      </w:r>
      <w:r w:rsidRPr="00224160">
        <w:rPr>
          <w:rFonts w:eastAsia="Times New Roman"/>
          <w:sz w:val="16"/>
          <w:szCs w:val="16"/>
          <w:lang w:bidi="ar-SA"/>
        </w:rPr>
        <w:annotationRef/>
      </w:r>
      <w:r w:rsidRPr="00224160">
        <w:rPr>
          <w:rFonts w:eastAsia="Times New Roman"/>
          <w:lang w:bidi="ar-SA"/>
        </w:rPr>
        <w:t>Puede encontrar una plantilla para este documento en la carpeta del Paquete Premium de documentos sobre ISO 27001 e ISO 22301 "14_Acciones_correctivas".</w:t>
      </w:r>
    </w:p>
  </w:comment>
  <w:comment w:id="16" w:author="Advisera" w:date="2023-03-23T10:07:00Z" w:initials="AES">
    <w:p w14:paraId="333436E8" w14:textId="76E5467A" w:rsidR="00224160" w:rsidRDefault="00224160">
      <w:pPr>
        <w:pStyle w:val="CommentText"/>
      </w:pPr>
      <w:r>
        <w:rPr>
          <w:rStyle w:val="CommentReference"/>
        </w:rPr>
        <w:annotationRef/>
      </w:r>
      <w:r>
        <w:rPr>
          <w:rStyle w:val="CommentReference"/>
        </w:rPr>
        <w:annotationRef/>
      </w:r>
      <w:r>
        <w:rPr>
          <w:rStyle w:val="CommentReference"/>
        </w:rPr>
        <w:annotationRef/>
      </w:r>
      <w:r>
        <w:t>Enumerar otros documentos internos de la organización relacionados con esta Política /con continuidad de negocio; por ejemplo, plan de desarrollo estratégico, plan de negocios, documento estrategia de gestión de riesgos, etc.</w:t>
      </w:r>
    </w:p>
  </w:comment>
  <w:comment w:id="25" w:author="Advisera" w:date="2023-03-23T10:08:00Z" w:initials="AES">
    <w:p w14:paraId="2B220CB6" w14:textId="3D929072" w:rsidR="00EC42A7" w:rsidRPr="00EC42A7" w:rsidRDefault="00EC42A7">
      <w:pPr>
        <w:pStyle w:val="CommentText"/>
        <w:rPr>
          <w:rFonts w:eastAsia="Times New Roman"/>
          <w:lang w:bidi="ar-SA"/>
        </w:rPr>
      </w:pPr>
      <w:r>
        <w:rPr>
          <w:rStyle w:val="CommentReference"/>
        </w:rPr>
        <w:annotationRef/>
      </w:r>
      <w:r w:rsidRPr="00EC42A7">
        <w:rPr>
          <w:rFonts w:eastAsia="Times New Roman"/>
          <w:sz w:val="16"/>
          <w:szCs w:val="16"/>
          <w:lang w:bidi="ar-SA"/>
        </w:rPr>
        <w:annotationRef/>
      </w:r>
      <w:r w:rsidRPr="00EC42A7">
        <w:rPr>
          <w:rFonts w:eastAsia="Times New Roman"/>
          <w:lang w:bidi="ar-SA"/>
        </w:rPr>
        <w:t>Incluya el nombre de su organización.</w:t>
      </w:r>
    </w:p>
  </w:comment>
  <w:comment w:id="26" w:author="Advisera" w:date="2023-03-23T10:09:00Z" w:initials="AES">
    <w:p w14:paraId="37E29A43" w14:textId="156564A0" w:rsidR="00BF671C" w:rsidRDefault="00EC42A7" w:rsidP="00BF671C">
      <w:pPr>
        <w:pStyle w:val="CommentText"/>
      </w:pPr>
      <w:r>
        <w:rPr>
          <w:rStyle w:val="CommentReference"/>
        </w:rPr>
        <w:annotationRef/>
      </w:r>
      <w:r w:rsidRPr="00FE4082">
        <w:rPr>
          <w:rStyle w:val="CommentReference"/>
        </w:rPr>
        <w:annotationRef/>
      </w:r>
      <w:r w:rsidRPr="00FE4082">
        <w:rPr>
          <w:rStyle w:val="CommentReference"/>
        </w:rPr>
        <w:annotationRef/>
      </w:r>
      <w:r w:rsidR="00BF671C">
        <w:rPr>
          <w:rStyle w:val="CommentReference"/>
        </w:rPr>
        <w:t>…</w:t>
      </w:r>
    </w:p>
    <w:p w14:paraId="51427FBA" w14:textId="431E4CA4" w:rsidR="00EC42A7" w:rsidRDefault="00EC42A7">
      <w:pPr>
        <w:pStyle w:val="CommentText"/>
      </w:pPr>
    </w:p>
  </w:comment>
  <w:comment w:id="27" w:author="Advisera" w:date="2023-03-23T10:09:00Z" w:initials="AES">
    <w:p w14:paraId="32128E02" w14:textId="35620089" w:rsidR="00EC42A7" w:rsidRDefault="00EC42A7">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Enumerar todos los documentos internos de la Sección 2 aplicables a la continuidad de negocio.</w:t>
      </w:r>
    </w:p>
  </w:comment>
  <w:comment w:id="30" w:author="Advisera" w:date="2023-03-23T10:10:00Z" w:initials="AES">
    <w:p w14:paraId="30C54FC8" w14:textId="037425D0" w:rsidR="00EC42A7" w:rsidRDefault="00EC42A7">
      <w:pPr>
        <w:pStyle w:val="CommentText"/>
      </w:pPr>
      <w:r>
        <w:rPr>
          <w:rStyle w:val="CommentReference"/>
        </w:rPr>
        <w:annotationRef/>
      </w:r>
      <w:r w:rsidRPr="00FE4082">
        <w:rPr>
          <w:rStyle w:val="CommentReference"/>
        </w:rPr>
        <w:annotationRef/>
      </w:r>
      <w:r w:rsidRPr="00FE4082">
        <w:rPr>
          <w:rStyle w:val="CommentReference"/>
        </w:rPr>
        <w:annotationRef/>
      </w:r>
      <w:r w:rsidRPr="00FE4082">
        <w:t>Por ejemplo: CEO, jefe de unidad de negocios, etc.</w:t>
      </w:r>
    </w:p>
  </w:comment>
  <w:comment w:id="31" w:author="Advisera" w:date="2023-03-23T10:10:00Z" w:initials="AES">
    <w:p w14:paraId="5B508415" w14:textId="1006F868" w:rsidR="00EC42A7" w:rsidRDefault="00EC42A7">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Indique el documento en el que se documentarán esos objetivos generales y el método de medición.</w:t>
      </w:r>
    </w:p>
  </w:comment>
  <w:comment w:id="32" w:author="Advisera" w:date="2023-03-23T10:10:00Z" w:initials="AES">
    <w:p w14:paraId="70E5D55B" w14:textId="5021AB58" w:rsidR="00EC42A7" w:rsidRPr="00EC42A7" w:rsidRDefault="00EC42A7">
      <w:pPr>
        <w:pStyle w:val="CommentText"/>
        <w:rPr>
          <w:rFonts w:eastAsia="Times New Roman"/>
          <w:lang w:bidi="ar-SA"/>
        </w:rPr>
      </w:pPr>
      <w:r>
        <w:rPr>
          <w:rStyle w:val="CommentReference"/>
        </w:rPr>
        <w:annotationRef/>
      </w:r>
      <w:r w:rsidRPr="00EC42A7">
        <w:rPr>
          <w:rFonts w:eastAsia="Times New Roman"/>
          <w:sz w:val="16"/>
          <w:szCs w:val="16"/>
          <w:lang w:bidi="ar-SA"/>
        </w:rPr>
        <w:annotationRef/>
      </w:r>
      <w:r w:rsidRPr="00EC42A7">
        <w:rPr>
          <w:rFonts w:eastAsia="Times New Roman"/>
          <w:sz w:val="16"/>
          <w:szCs w:val="16"/>
          <w:lang w:bidi="ar-SA"/>
        </w:rPr>
        <w:annotationRef/>
      </w:r>
      <w:r w:rsidRPr="00EC42A7">
        <w:rPr>
          <w:rFonts w:eastAsia="Times New Roman"/>
          <w:lang w:bidi="ar-SA"/>
        </w:rPr>
        <w:t>Por ejemplo: CEO, jefe de unidad de negocios, etc.</w:t>
      </w:r>
    </w:p>
  </w:comment>
  <w:comment w:id="33" w:author="Advisera" w:date="2023-03-23T10:11:00Z" w:initials="AES">
    <w:p w14:paraId="2B300C5D" w14:textId="5302F588" w:rsidR="00EC42A7" w:rsidRDefault="00EC42A7">
      <w:pPr>
        <w:pStyle w:val="CommentText"/>
      </w:pPr>
      <w:r>
        <w:rPr>
          <w:rStyle w:val="CommentReference"/>
        </w:rPr>
        <w:annotationRef/>
      </w:r>
      <w:r w:rsidRPr="00FE4082">
        <w:rPr>
          <w:rStyle w:val="CommentReference"/>
        </w:rPr>
        <w:annotationRef/>
      </w:r>
      <w:r w:rsidRPr="00FE4082">
        <w:rPr>
          <w:rStyle w:val="CommentReference"/>
        </w:rPr>
        <w:annotationRef/>
      </w:r>
      <w:r w:rsidRPr="00FE4082">
        <w:rPr>
          <w:rStyle w:val="CommentReference"/>
        </w:rPr>
        <w:annotationRef/>
      </w:r>
      <w:r w:rsidRPr="00FE4082">
        <w:t xml:space="preserve">Esta es sólo nuestra recomendación. </w:t>
      </w:r>
      <w:r w:rsidRPr="00FE4082">
        <w:rPr>
          <w:rStyle w:val="CommentReference"/>
        </w:rPr>
        <w:annotationRef/>
      </w:r>
      <w:r w:rsidRPr="00FE4082">
        <w:t xml:space="preserve">Evaluar si la frecuencia es adecuada para las prácticas de su </w:t>
      </w:r>
      <w:r w:rsidRPr="00EC42A7">
        <w:t>organización</w:t>
      </w:r>
      <w:r w:rsidRPr="00FE4082">
        <w:t xml:space="preserve"> y modifícalo si fuera necesario.</w:t>
      </w:r>
    </w:p>
  </w:comment>
  <w:comment w:id="34" w:author="Advisera" w:date="2023-03-23T10:15:00Z" w:initials="AES">
    <w:p w14:paraId="681EE4AF" w14:textId="18E914B5" w:rsidR="00EC42A7" w:rsidRDefault="00EC42A7">
      <w:pPr>
        <w:pStyle w:val="CommentText"/>
      </w:pPr>
      <w:r>
        <w:rPr>
          <w:rStyle w:val="CommentReference"/>
        </w:rPr>
        <w:annotationRef/>
      </w:r>
      <w:r>
        <w:rPr>
          <w:rStyle w:val="CommentReference"/>
        </w:rPr>
        <w:annotationRef/>
      </w:r>
      <w:r>
        <w:rPr>
          <w:rStyle w:val="CommentReference"/>
        </w:rPr>
        <w:annotationRef/>
      </w:r>
      <w:r>
        <w:t xml:space="preserve">Por ej., planes de continuidad de negocio, </w:t>
      </w:r>
      <w:r w:rsidRPr="00BB5432">
        <w:t>prueba y verificación</w:t>
      </w:r>
      <w:r>
        <w:t>, mantenimiento, etc.</w:t>
      </w:r>
    </w:p>
  </w:comment>
  <w:comment w:id="35" w:author="Advisera" w:date="2023-03-23T10:16:00Z" w:initials="AES">
    <w:p w14:paraId="10768F2E" w14:textId="182A079B" w:rsidR="00EC42A7" w:rsidRDefault="00EC42A7">
      <w:pPr>
        <w:pStyle w:val="CommentText"/>
      </w:pPr>
      <w:r>
        <w:rPr>
          <w:rStyle w:val="CommentReference"/>
        </w:rPr>
        <w:annotationRef/>
      </w:r>
      <w:r w:rsidRPr="00FE4082">
        <w:rPr>
          <w:rStyle w:val="CommentReference"/>
        </w:rPr>
        <w:annotationRef/>
      </w:r>
      <w:r w:rsidRPr="00FE4082">
        <w:rPr>
          <w:rStyle w:val="CommentReference"/>
        </w:rPr>
        <w:annotationRef/>
      </w:r>
      <w:r w:rsidRPr="00FE4082">
        <w:t>Por ejemplo: jefe del departamento de TI, gerente de recursos humanos, gerente de producción, etc.</w:t>
      </w:r>
    </w:p>
  </w:comment>
  <w:comment w:id="36" w:author="Advisera" w:date="2023-03-23T10:16:00Z" w:initials="AES">
    <w:p w14:paraId="7454C077" w14:textId="185D20DF" w:rsidR="00EC42A7" w:rsidRDefault="00EC42A7">
      <w:pPr>
        <w:pStyle w:val="CommentText"/>
      </w:pPr>
      <w:r>
        <w:rPr>
          <w:rStyle w:val="CommentReference"/>
        </w:rPr>
        <w:annotationRef/>
      </w:r>
      <w:r w:rsidRPr="00FE4082">
        <w:rPr>
          <w:rStyle w:val="CommentReference"/>
        </w:rPr>
        <w:annotationRef/>
      </w:r>
      <w:r w:rsidRPr="00FE4082">
        <w:rPr>
          <w:rStyle w:val="CommentReference"/>
        </w:rPr>
        <w:annotationRef/>
      </w:r>
      <w:r w:rsidRPr="00FE4082">
        <w:rPr>
          <w:rStyle w:val="CommentReference"/>
        </w:rPr>
        <w:annotationRef/>
      </w:r>
      <w:r w:rsidRPr="00FE4082">
        <w:t xml:space="preserve">Esta es sólo nuestra recomendación. </w:t>
      </w:r>
      <w:r w:rsidRPr="00FE4082">
        <w:rPr>
          <w:rStyle w:val="CommentReference"/>
        </w:rPr>
        <w:annotationRef/>
      </w:r>
      <w:r w:rsidRPr="00FE4082">
        <w:t xml:space="preserve">Evaluar si la frecuencia es adecuada para las prácticas de su </w:t>
      </w:r>
      <w:r w:rsidR="00190659" w:rsidRPr="00190659">
        <w:t>organización</w:t>
      </w:r>
      <w:r w:rsidRPr="00FE4082">
        <w:t xml:space="preserve"> y modifícalo si fuera necesario.</w:t>
      </w:r>
      <w:r w:rsidRPr="00FE4082">
        <w:rPr>
          <w:rStyle w:val="CommentReference"/>
        </w:rPr>
        <w:annotationRef/>
      </w:r>
    </w:p>
  </w:comment>
  <w:comment w:id="40" w:author="Advisera" w:date="2023-03-23T10:19:00Z" w:initials="AES">
    <w:p w14:paraId="149FA616" w14:textId="4F2A60B9" w:rsidR="000062BA" w:rsidRDefault="000062BA">
      <w:pPr>
        <w:pStyle w:val="CommentText"/>
      </w:pPr>
      <w:r>
        <w:rPr>
          <w:rStyle w:val="CommentReference"/>
        </w:rPr>
        <w:annotationRef/>
      </w:r>
      <w:r>
        <w:rPr>
          <w:rStyle w:val="CommentReference"/>
        </w:rPr>
        <w:annotationRef/>
      </w:r>
      <w:r>
        <w:rPr>
          <w:rStyle w:val="CommentReference"/>
        </w:rPr>
        <w:annotationRef/>
      </w:r>
      <w:r>
        <w:t>Si el alcance no abarca a toda la organización, enumerar aquí qué parte se excluye y la justificación de dicha exclusión.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224DB5" w15:done="0"/>
  <w15:commentEx w15:paraId="272591A4" w15:done="0"/>
  <w15:commentEx w15:paraId="1170D9DF" w15:done="0"/>
  <w15:commentEx w15:paraId="41BABB8C" w15:done="0"/>
  <w15:commentEx w15:paraId="20C42437" w15:done="0"/>
  <w15:commentEx w15:paraId="43242800" w15:done="0"/>
  <w15:commentEx w15:paraId="7D5E5152" w15:done="0"/>
  <w15:commentEx w15:paraId="495732CC" w15:done="0"/>
  <w15:commentEx w15:paraId="6A443E45" w15:done="0"/>
  <w15:commentEx w15:paraId="53BA71F6" w15:done="0"/>
  <w15:commentEx w15:paraId="333436E8" w15:done="0"/>
  <w15:commentEx w15:paraId="2B220CB6" w15:done="0"/>
  <w15:commentEx w15:paraId="51427FBA" w15:done="0"/>
  <w15:commentEx w15:paraId="32128E02" w15:done="0"/>
  <w15:commentEx w15:paraId="30C54FC8" w15:done="0"/>
  <w15:commentEx w15:paraId="5B508415" w15:done="0"/>
  <w15:commentEx w15:paraId="70E5D55B" w15:done="0"/>
  <w15:commentEx w15:paraId="2B300C5D" w15:done="0"/>
  <w15:commentEx w15:paraId="681EE4AF" w15:done="0"/>
  <w15:commentEx w15:paraId="10768F2E" w15:done="0"/>
  <w15:commentEx w15:paraId="7454C077" w15:done="0"/>
  <w15:commentEx w15:paraId="149FA61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2591A4" w16cid:durableId="27C69CA6"/>
  <w16cid:commentId w16cid:paraId="1170D9DF" w16cid:durableId="27C69D4E"/>
  <w16cid:commentId w16cid:paraId="41BABB8C" w16cid:durableId="27C69D57"/>
  <w16cid:commentId w16cid:paraId="20C42437" w16cid:durableId="27C69DBC"/>
  <w16cid:commentId w16cid:paraId="43242800" w16cid:durableId="27C69DC8"/>
  <w16cid:commentId w16cid:paraId="7D5E5152" w16cid:durableId="27C6A28A"/>
  <w16cid:commentId w16cid:paraId="495732CC" w16cid:durableId="27C6A2A3"/>
  <w16cid:commentId w16cid:paraId="6A443E45" w16cid:durableId="27C6A2BC"/>
  <w16cid:commentId w16cid:paraId="53BA71F6" w16cid:durableId="27C6A345"/>
  <w16cid:commentId w16cid:paraId="333436E8" w16cid:durableId="27C6A370"/>
  <w16cid:commentId w16cid:paraId="2B220CB6" w16cid:durableId="27C6A3B9"/>
  <w16cid:commentId w16cid:paraId="51427FBA" w16cid:durableId="27C6A3CB"/>
  <w16cid:commentId w16cid:paraId="32128E02" w16cid:durableId="27C6A3F1"/>
  <w16cid:commentId w16cid:paraId="30C54FC8" w16cid:durableId="27C6A412"/>
  <w16cid:commentId w16cid:paraId="5B508415" w16cid:durableId="27C6A422"/>
  <w16cid:commentId w16cid:paraId="70E5D55B" w16cid:durableId="27C6A431"/>
  <w16cid:commentId w16cid:paraId="2B300C5D" w16cid:durableId="27C6A445"/>
  <w16cid:commentId w16cid:paraId="681EE4AF" w16cid:durableId="27C6A558"/>
  <w16cid:commentId w16cid:paraId="10768F2E" w16cid:durableId="27C6A573"/>
  <w16cid:commentId w16cid:paraId="7454C077" w16cid:durableId="27C6A580"/>
  <w16cid:commentId w16cid:paraId="149FA616" w16cid:durableId="27C6A619"/>
  <w16cid:commentId w16cid:paraId="34611CDE" w16cid:durableId="27C6A64E"/>
  <w16cid:commentId w16cid:paraId="0BCC5849" w16cid:durableId="27C6A661"/>
  <w16cid:commentId w16cid:paraId="742373C2" w16cid:durableId="27C6A67A"/>
  <w16cid:commentId w16cid:paraId="0E2FA1E0" w16cid:durableId="27C6A6A4"/>
  <w16cid:commentId w16cid:paraId="1A71F679" w16cid:durableId="27C6A6D8"/>
  <w16cid:commentId w16cid:paraId="0DF1047A" w16cid:durableId="27C6A6EC"/>
  <w16cid:commentId w16cid:paraId="70AAF1F4" w16cid:durableId="27C6A7A0"/>
  <w16cid:commentId w16cid:paraId="05554C47" w16cid:durableId="27C6A7C7"/>
  <w16cid:commentId w16cid:paraId="27A26FFE" w16cid:durableId="27C6A7FB"/>
  <w16cid:commentId w16cid:paraId="20CBAF5C" w16cid:durableId="27C6A86C"/>
  <w16cid:commentId w16cid:paraId="7B94A70A" w16cid:durableId="27C6A875"/>
  <w16cid:commentId w16cid:paraId="6EAF9E0D" w16cid:durableId="27C6A884"/>
  <w16cid:commentId w16cid:paraId="0190D835" w16cid:durableId="27C6A8CD"/>
  <w16cid:commentId w16cid:paraId="1F24C00E" w16cid:durableId="27C6A8EE"/>
  <w16cid:commentId w16cid:paraId="72D043F0" w16cid:durableId="27C6A913"/>
  <w16cid:commentId w16cid:paraId="123822DB" w16cid:durableId="27C6A972"/>
  <w16cid:commentId w16cid:paraId="43DBFAED" w16cid:durableId="27C6A98F"/>
  <w16cid:commentId w16cid:paraId="18330E21" w16cid:durableId="27C6A9BE"/>
  <w16cid:commentId w16cid:paraId="05D1B352" w16cid:durableId="27C6A9C8"/>
  <w16cid:commentId w16cid:paraId="2DF94846" w16cid:durableId="27C6A9F3"/>
  <w16cid:commentId w16cid:paraId="3F57986A" w16cid:durableId="27C6AA5A"/>
  <w16cid:commentId w16cid:paraId="0DEAC0A0" w16cid:durableId="27C6AA64"/>
  <w16cid:commentId w16cid:paraId="3F97C4A6" w16cid:durableId="27C6AA7C"/>
  <w16cid:commentId w16cid:paraId="5CC8A657" w16cid:durableId="27C6AA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29CA2" w14:textId="77777777" w:rsidR="00F04996" w:rsidRDefault="00F04996" w:rsidP="00BD4EC6">
      <w:pPr>
        <w:spacing w:after="0" w:line="240" w:lineRule="auto"/>
      </w:pPr>
      <w:r>
        <w:separator/>
      </w:r>
    </w:p>
  </w:endnote>
  <w:endnote w:type="continuationSeparator" w:id="0">
    <w:p w14:paraId="4D2E2F93" w14:textId="77777777" w:rsidR="00F04996" w:rsidRDefault="00F04996" w:rsidP="00BD4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BD4EC6" w:rsidRPr="00B163A3" w14:paraId="0A65E4F6" w14:textId="77777777" w:rsidTr="00B760E9">
      <w:tc>
        <w:tcPr>
          <w:tcW w:w="3652" w:type="dxa"/>
        </w:tcPr>
        <w:p w14:paraId="22D6870F" w14:textId="06293642" w:rsidR="00BD4EC6" w:rsidRPr="00B163A3" w:rsidRDefault="0014232B" w:rsidP="001B46FD">
          <w:pPr>
            <w:pStyle w:val="Footer"/>
            <w:rPr>
              <w:sz w:val="18"/>
              <w:szCs w:val="18"/>
              <w:lang w:val="es-ES_tradnl"/>
            </w:rPr>
          </w:pPr>
          <w:r w:rsidRPr="00B163A3">
            <w:rPr>
              <w:sz w:val="18"/>
              <w:lang w:val="es-ES_tradnl"/>
            </w:rPr>
            <w:t>Política de continuidad de negocio</w:t>
          </w:r>
        </w:p>
      </w:tc>
      <w:tc>
        <w:tcPr>
          <w:tcW w:w="2126" w:type="dxa"/>
        </w:tcPr>
        <w:p w14:paraId="1B07FDED" w14:textId="444A21D8" w:rsidR="00BD4EC6" w:rsidRPr="00B163A3" w:rsidRDefault="006973A8" w:rsidP="00BD4EC6">
          <w:pPr>
            <w:pStyle w:val="Footer"/>
            <w:jc w:val="center"/>
            <w:rPr>
              <w:sz w:val="18"/>
              <w:szCs w:val="18"/>
              <w:lang w:val="es-ES_tradnl"/>
            </w:rPr>
          </w:pPr>
          <w:r w:rsidRPr="00B163A3">
            <w:rPr>
              <w:sz w:val="18"/>
              <w:lang w:val="es-ES_tradnl"/>
            </w:rPr>
            <w:t>ver</w:t>
          </w:r>
          <w:r w:rsidR="00BD4EC6" w:rsidRPr="00B163A3">
            <w:rPr>
              <w:sz w:val="18"/>
              <w:lang w:val="es-ES_tradnl"/>
            </w:rPr>
            <w:t xml:space="preserve"> [versión] del [fecha]</w:t>
          </w:r>
        </w:p>
      </w:tc>
      <w:tc>
        <w:tcPr>
          <w:tcW w:w="3544" w:type="dxa"/>
        </w:tcPr>
        <w:p w14:paraId="1CA53EC6" w14:textId="0D966D6E" w:rsidR="00BD4EC6" w:rsidRPr="00B163A3" w:rsidRDefault="00BD4EC6" w:rsidP="00BD4EC6">
          <w:pPr>
            <w:pStyle w:val="Footer"/>
            <w:jc w:val="right"/>
            <w:rPr>
              <w:b/>
              <w:sz w:val="18"/>
              <w:szCs w:val="18"/>
              <w:lang w:val="es-ES_tradnl"/>
            </w:rPr>
          </w:pPr>
          <w:r w:rsidRPr="00B163A3">
            <w:rPr>
              <w:sz w:val="18"/>
              <w:lang w:val="es-ES_tradnl"/>
            </w:rPr>
            <w:t xml:space="preserve">Página </w:t>
          </w:r>
          <w:r w:rsidR="001A6E29" w:rsidRPr="00B163A3">
            <w:rPr>
              <w:b/>
              <w:sz w:val="18"/>
              <w:lang w:val="es-ES_tradnl"/>
            </w:rPr>
            <w:fldChar w:fldCharType="begin"/>
          </w:r>
          <w:r w:rsidRPr="00B163A3">
            <w:rPr>
              <w:b/>
              <w:sz w:val="18"/>
              <w:lang w:val="es-ES_tradnl"/>
            </w:rPr>
            <w:instrText xml:space="preserve"> PAGE </w:instrText>
          </w:r>
          <w:r w:rsidR="001A6E29" w:rsidRPr="00B163A3">
            <w:rPr>
              <w:b/>
              <w:sz w:val="18"/>
              <w:lang w:val="es-ES_tradnl"/>
            </w:rPr>
            <w:fldChar w:fldCharType="separate"/>
          </w:r>
          <w:r w:rsidR="00C90970">
            <w:rPr>
              <w:b/>
              <w:noProof/>
              <w:sz w:val="18"/>
              <w:lang w:val="es-ES_tradnl"/>
            </w:rPr>
            <w:t>2</w:t>
          </w:r>
          <w:r w:rsidR="001A6E29" w:rsidRPr="00B163A3">
            <w:rPr>
              <w:b/>
              <w:sz w:val="18"/>
              <w:lang w:val="es-ES_tradnl"/>
            </w:rPr>
            <w:fldChar w:fldCharType="end"/>
          </w:r>
          <w:r w:rsidRPr="00B163A3">
            <w:rPr>
              <w:sz w:val="18"/>
              <w:lang w:val="es-ES_tradnl"/>
            </w:rPr>
            <w:t xml:space="preserve"> de </w:t>
          </w:r>
          <w:r w:rsidR="001A6E29" w:rsidRPr="00B163A3">
            <w:rPr>
              <w:b/>
              <w:sz w:val="18"/>
              <w:lang w:val="es-ES_tradnl"/>
            </w:rPr>
            <w:fldChar w:fldCharType="begin"/>
          </w:r>
          <w:r w:rsidRPr="00B163A3">
            <w:rPr>
              <w:b/>
              <w:sz w:val="18"/>
              <w:lang w:val="es-ES_tradnl"/>
            </w:rPr>
            <w:instrText xml:space="preserve"> NUMPAGES  </w:instrText>
          </w:r>
          <w:r w:rsidR="001A6E29" w:rsidRPr="00B163A3">
            <w:rPr>
              <w:b/>
              <w:sz w:val="18"/>
              <w:lang w:val="es-ES_tradnl"/>
            </w:rPr>
            <w:fldChar w:fldCharType="separate"/>
          </w:r>
          <w:r w:rsidR="00C90970">
            <w:rPr>
              <w:b/>
              <w:noProof/>
              <w:sz w:val="18"/>
              <w:lang w:val="es-ES_tradnl"/>
            </w:rPr>
            <w:t>5</w:t>
          </w:r>
          <w:r w:rsidR="001A6E29" w:rsidRPr="00B163A3">
            <w:rPr>
              <w:b/>
              <w:sz w:val="18"/>
              <w:lang w:val="es-ES_tradnl"/>
            </w:rPr>
            <w:fldChar w:fldCharType="end"/>
          </w:r>
        </w:p>
      </w:tc>
    </w:tr>
  </w:tbl>
  <w:p w14:paraId="020D593C" w14:textId="7E97A54E" w:rsidR="00BD4EC6" w:rsidRPr="00B163A3" w:rsidRDefault="00B163A3" w:rsidP="00B163A3">
    <w:pPr>
      <w:spacing w:after="0"/>
      <w:jc w:val="center"/>
      <w:rPr>
        <w:rFonts w:eastAsia="Times New Roman"/>
        <w:sz w:val="16"/>
        <w:szCs w:val="16"/>
        <w:lang w:val="es-ES_tradnl" w:eastAsia="ar-SA" w:bidi="ar-SA"/>
      </w:rPr>
    </w:pPr>
    <w:r w:rsidRPr="00B163A3">
      <w:rPr>
        <w:rFonts w:eastAsia="Times New Roman"/>
        <w:sz w:val="16"/>
        <w:szCs w:val="16"/>
        <w:lang w:val="es-ES_tradnl" w:eastAsia="ar-SA" w:bidi="ar-SA"/>
      </w:rPr>
      <w:t xml:space="preserve">©2023 Esta plantilla puede ser utilizada por los clientes de </w:t>
    </w:r>
    <w:proofErr w:type="spellStart"/>
    <w:r w:rsidRPr="00B163A3">
      <w:rPr>
        <w:rFonts w:eastAsia="Times New Roman"/>
        <w:sz w:val="16"/>
        <w:szCs w:val="16"/>
        <w:lang w:val="es-ES_tradnl" w:eastAsia="ar-SA" w:bidi="ar-SA"/>
      </w:rPr>
      <w:t>Advisera</w:t>
    </w:r>
    <w:proofErr w:type="spellEnd"/>
    <w:r w:rsidRPr="00B163A3">
      <w:rPr>
        <w:rFonts w:eastAsia="Times New Roman"/>
        <w:sz w:val="16"/>
        <w:szCs w:val="16"/>
        <w:lang w:val="es-ES_tradnl" w:eastAsia="ar-SA" w:bidi="ar-SA"/>
      </w:rPr>
      <w:t xml:space="preserve"> </w:t>
    </w:r>
    <w:proofErr w:type="spellStart"/>
    <w:r w:rsidRPr="00B163A3">
      <w:rPr>
        <w:rFonts w:eastAsia="Times New Roman"/>
        <w:sz w:val="16"/>
        <w:szCs w:val="16"/>
        <w:lang w:val="es-ES_tradnl" w:eastAsia="ar-SA" w:bidi="ar-SA"/>
      </w:rPr>
      <w:t>Expert</w:t>
    </w:r>
    <w:proofErr w:type="spellEnd"/>
    <w:r w:rsidRPr="00B163A3">
      <w:rPr>
        <w:rFonts w:eastAsia="Times New Roman"/>
        <w:sz w:val="16"/>
        <w:szCs w:val="16"/>
        <w:lang w:val="es-ES_tradnl" w:eastAsia="ar-SA" w:bidi="ar-SA"/>
      </w:rPr>
      <w:t xml:space="preserve"> </w:t>
    </w:r>
    <w:proofErr w:type="spellStart"/>
    <w:r w:rsidRPr="00B163A3">
      <w:rPr>
        <w:rFonts w:eastAsia="Times New Roman"/>
        <w:sz w:val="16"/>
        <w:szCs w:val="16"/>
        <w:lang w:val="es-ES_tradnl" w:eastAsia="ar-SA" w:bidi="ar-SA"/>
      </w:rPr>
      <w:t>Solutions</w:t>
    </w:r>
    <w:proofErr w:type="spellEnd"/>
    <w:r w:rsidRPr="00B163A3">
      <w:rPr>
        <w:rFonts w:eastAsia="Times New Roman"/>
        <w:sz w:val="16"/>
        <w:szCs w:val="16"/>
        <w:lang w:val="es-ES_tradnl" w:eastAsia="ar-SA" w:bidi="ar-SA"/>
      </w:rPr>
      <w:t xml:space="preserve"> </w:t>
    </w:r>
    <w:proofErr w:type="spellStart"/>
    <w:r w:rsidRPr="00B163A3">
      <w:rPr>
        <w:rFonts w:eastAsia="Times New Roman"/>
        <w:sz w:val="16"/>
        <w:szCs w:val="16"/>
        <w:lang w:val="es-ES_tradnl" w:eastAsia="ar-SA" w:bidi="ar-SA"/>
      </w:rPr>
      <w:t>Ltd</w:t>
    </w:r>
    <w:proofErr w:type="spellEnd"/>
    <w:r w:rsidRPr="00B163A3">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2156C" w14:textId="3C9DE3C6" w:rsidR="00BD4EC6" w:rsidRPr="00B163A3" w:rsidRDefault="00B163A3" w:rsidP="009E377F">
    <w:pPr>
      <w:spacing w:after="0"/>
      <w:jc w:val="center"/>
      <w:rPr>
        <w:rFonts w:eastAsia="Times New Roman"/>
        <w:sz w:val="16"/>
        <w:szCs w:val="16"/>
        <w:lang w:val="es-ES_tradnl" w:eastAsia="ar-SA" w:bidi="ar-SA"/>
      </w:rPr>
    </w:pPr>
    <w:r w:rsidRPr="00B163A3">
      <w:rPr>
        <w:rFonts w:eastAsia="Times New Roman"/>
        <w:sz w:val="16"/>
        <w:szCs w:val="16"/>
        <w:lang w:val="es-ES_tradnl" w:eastAsia="ar-SA" w:bidi="ar-SA"/>
      </w:rPr>
      <w:t xml:space="preserve">©2023 Esta plantilla puede ser utilizada por los clientes de </w:t>
    </w:r>
    <w:proofErr w:type="spellStart"/>
    <w:r w:rsidRPr="00B163A3">
      <w:rPr>
        <w:rFonts w:eastAsia="Times New Roman"/>
        <w:sz w:val="16"/>
        <w:szCs w:val="16"/>
        <w:lang w:val="es-ES_tradnl" w:eastAsia="ar-SA" w:bidi="ar-SA"/>
      </w:rPr>
      <w:t>Advisera</w:t>
    </w:r>
    <w:proofErr w:type="spellEnd"/>
    <w:r w:rsidRPr="00B163A3">
      <w:rPr>
        <w:rFonts w:eastAsia="Times New Roman"/>
        <w:sz w:val="16"/>
        <w:szCs w:val="16"/>
        <w:lang w:val="es-ES_tradnl" w:eastAsia="ar-SA" w:bidi="ar-SA"/>
      </w:rPr>
      <w:t xml:space="preserve"> </w:t>
    </w:r>
    <w:proofErr w:type="spellStart"/>
    <w:r w:rsidRPr="00B163A3">
      <w:rPr>
        <w:rFonts w:eastAsia="Times New Roman"/>
        <w:sz w:val="16"/>
        <w:szCs w:val="16"/>
        <w:lang w:val="es-ES_tradnl" w:eastAsia="ar-SA" w:bidi="ar-SA"/>
      </w:rPr>
      <w:t>Expert</w:t>
    </w:r>
    <w:proofErr w:type="spellEnd"/>
    <w:r w:rsidRPr="00B163A3">
      <w:rPr>
        <w:rFonts w:eastAsia="Times New Roman"/>
        <w:sz w:val="16"/>
        <w:szCs w:val="16"/>
        <w:lang w:val="es-ES_tradnl" w:eastAsia="ar-SA" w:bidi="ar-SA"/>
      </w:rPr>
      <w:t xml:space="preserve"> </w:t>
    </w:r>
    <w:proofErr w:type="spellStart"/>
    <w:r w:rsidRPr="00B163A3">
      <w:rPr>
        <w:rFonts w:eastAsia="Times New Roman"/>
        <w:sz w:val="16"/>
        <w:szCs w:val="16"/>
        <w:lang w:val="es-ES_tradnl" w:eastAsia="ar-SA" w:bidi="ar-SA"/>
      </w:rPr>
      <w:t>Solutions</w:t>
    </w:r>
    <w:proofErr w:type="spellEnd"/>
    <w:r w:rsidRPr="00B163A3">
      <w:rPr>
        <w:rFonts w:eastAsia="Times New Roman"/>
        <w:sz w:val="16"/>
        <w:szCs w:val="16"/>
        <w:lang w:val="es-ES_tradnl" w:eastAsia="ar-SA" w:bidi="ar-SA"/>
      </w:rPr>
      <w:t xml:space="preserve"> </w:t>
    </w:r>
    <w:proofErr w:type="spellStart"/>
    <w:r w:rsidRPr="00B163A3">
      <w:rPr>
        <w:rFonts w:eastAsia="Times New Roman"/>
        <w:sz w:val="16"/>
        <w:szCs w:val="16"/>
        <w:lang w:val="es-ES_tradnl" w:eastAsia="ar-SA" w:bidi="ar-SA"/>
      </w:rPr>
      <w:t>Ltd</w:t>
    </w:r>
    <w:proofErr w:type="spellEnd"/>
    <w:r w:rsidRPr="00B163A3">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174F9" w14:textId="77777777" w:rsidR="00F04996" w:rsidRDefault="00F04996" w:rsidP="00BD4EC6">
      <w:pPr>
        <w:spacing w:after="0" w:line="240" w:lineRule="auto"/>
      </w:pPr>
      <w:r>
        <w:separator/>
      </w:r>
    </w:p>
  </w:footnote>
  <w:footnote w:type="continuationSeparator" w:id="0">
    <w:p w14:paraId="57AFBAFC" w14:textId="77777777" w:rsidR="00F04996" w:rsidRDefault="00F04996" w:rsidP="00BD4E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BD4EC6" w:rsidRPr="00B163A3" w14:paraId="3E58B3CF" w14:textId="77777777" w:rsidTr="00BD4EC6">
      <w:tc>
        <w:tcPr>
          <w:tcW w:w="6771" w:type="dxa"/>
        </w:tcPr>
        <w:p w14:paraId="7E056D5E" w14:textId="536C45A1" w:rsidR="00BD4EC6" w:rsidRPr="00B163A3" w:rsidRDefault="00BD4EC6" w:rsidP="00BD4EC6">
          <w:pPr>
            <w:pStyle w:val="Header"/>
            <w:spacing w:after="0"/>
            <w:rPr>
              <w:sz w:val="20"/>
              <w:szCs w:val="20"/>
              <w:lang w:val="es-ES_tradnl"/>
            </w:rPr>
          </w:pPr>
          <w:r w:rsidRPr="00B163A3">
            <w:rPr>
              <w:sz w:val="20"/>
              <w:lang w:val="es-ES_tradnl"/>
            </w:rPr>
            <w:t>[nombre de la organización]</w:t>
          </w:r>
        </w:p>
      </w:tc>
      <w:tc>
        <w:tcPr>
          <w:tcW w:w="2517" w:type="dxa"/>
        </w:tcPr>
        <w:p w14:paraId="3141A4B6" w14:textId="77777777" w:rsidR="00BD4EC6" w:rsidRPr="00B163A3" w:rsidRDefault="00BD4EC6" w:rsidP="00BD4EC6">
          <w:pPr>
            <w:pStyle w:val="Header"/>
            <w:spacing w:after="0"/>
            <w:jc w:val="right"/>
            <w:rPr>
              <w:sz w:val="20"/>
              <w:szCs w:val="20"/>
              <w:lang w:val="es-ES_tradnl"/>
            </w:rPr>
          </w:pPr>
          <w:r w:rsidRPr="00B163A3">
            <w:rPr>
              <w:sz w:val="20"/>
              <w:lang w:val="es-ES_tradnl"/>
            </w:rPr>
            <w:t>[nivel de confidencialidad]</w:t>
          </w:r>
        </w:p>
      </w:tc>
    </w:tr>
  </w:tbl>
  <w:p w14:paraId="6BF6CFEF" w14:textId="77777777" w:rsidR="00BD4EC6" w:rsidRPr="00B163A3" w:rsidRDefault="00BD4EC6" w:rsidP="00BD4EC6">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FA425A"/>
    <w:multiLevelType w:val="hybridMultilevel"/>
    <w:tmpl w:val="7B700B26"/>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2" w15:restartNumberingAfterBreak="0">
    <w:nsid w:val="04944128"/>
    <w:multiLevelType w:val="hybridMultilevel"/>
    <w:tmpl w:val="55C4B82E"/>
    <w:lvl w:ilvl="0" w:tplc="F5E4E304">
      <w:start w:val="1"/>
      <w:numFmt w:val="bullet"/>
      <w:lvlText w:val=""/>
      <w:lvlJc w:val="left"/>
      <w:pPr>
        <w:ind w:left="720" w:hanging="360"/>
      </w:pPr>
      <w:rPr>
        <w:rFonts w:ascii="Symbol" w:hAnsi="Symbol" w:hint="default"/>
      </w:rPr>
    </w:lvl>
    <w:lvl w:ilvl="1" w:tplc="AB22CBCE" w:tentative="1">
      <w:start w:val="1"/>
      <w:numFmt w:val="bullet"/>
      <w:lvlText w:val="o"/>
      <w:lvlJc w:val="left"/>
      <w:pPr>
        <w:ind w:left="1440" w:hanging="360"/>
      </w:pPr>
      <w:rPr>
        <w:rFonts w:ascii="Courier New" w:hAnsi="Courier New" w:cs="Courier New" w:hint="default"/>
      </w:rPr>
    </w:lvl>
    <w:lvl w:ilvl="2" w:tplc="22B848EE" w:tentative="1">
      <w:start w:val="1"/>
      <w:numFmt w:val="bullet"/>
      <w:lvlText w:val=""/>
      <w:lvlJc w:val="left"/>
      <w:pPr>
        <w:ind w:left="2160" w:hanging="360"/>
      </w:pPr>
      <w:rPr>
        <w:rFonts w:ascii="Wingdings" w:hAnsi="Wingdings" w:hint="default"/>
      </w:rPr>
    </w:lvl>
    <w:lvl w:ilvl="3" w:tplc="512EA990" w:tentative="1">
      <w:start w:val="1"/>
      <w:numFmt w:val="bullet"/>
      <w:lvlText w:val=""/>
      <w:lvlJc w:val="left"/>
      <w:pPr>
        <w:ind w:left="2880" w:hanging="360"/>
      </w:pPr>
      <w:rPr>
        <w:rFonts w:ascii="Symbol" w:hAnsi="Symbol" w:hint="default"/>
      </w:rPr>
    </w:lvl>
    <w:lvl w:ilvl="4" w:tplc="AA506BF2" w:tentative="1">
      <w:start w:val="1"/>
      <w:numFmt w:val="bullet"/>
      <w:lvlText w:val="o"/>
      <w:lvlJc w:val="left"/>
      <w:pPr>
        <w:ind w:left="3600" w:hanging="360"/>
      </w:pPr>
      <w:rPr>
        <w:rFonts w:ascii="Courier New" w:hAnsi="Courier New" w:cs="Courier New" w:hint="default"/>
      </w:rPr>
    </w:lvl>
    <w:lvl w:ilvl="5" w:tplc="A0A08764" w:tentative="1">
      <w:start w:val="1"/>
      <w:numFmt w:val="bullet"/>
      <w:lvlText w:val=""/>
      <w:lvlJc w:val="left"/>
      <w:pPr>
        <w:ind w:left="4320" w:hanging="360"/>
      </w:pPr>
      <w:rPr>
        <w:rFonts w:ascii="Wingdings" w:hAnsi="Wingdings" w:hint="default"/>
      </w:rPr>
    </w:lvl>
    <w:lvl w:ilvl="6" w:tplc="9F26DDA8" w:tentative="1">
      <w:start w:val="1"/>
      <w:numFmt w:val="bullet"/>
      <w:lvlText w:val=""/>
      <w:lvlJc w:val="left"/>
      <w:pPr>
        <w:ind w:left="5040" w:hanging="360"/>
      </w:pPr>
      <w:rPr>
        <w:rFonts w:ascii="Symbol" w:hAnsi="Symbol" w:hint="default"/>
      </w:rPr>
    </w:lvl>
    <w:lvl w:ilvl="7" w:tplc="39CEF8C0" w:tentative="1">
      <w:start w:val="1"/>
      <w:numFmt w:val="bullet"/>
      <w:lvlText w:val="o"/>
      <w:lvlJc w:val="left"/>
      <w:pPr>
        <w:ind w:left="5760" w:hanging="360"/>
      </w:pPr>
      <w:rPr>
        <w:rFonts w:ascii="Courier New" w:hAnsi="Courier New" w:cs="Courier New" w:hint="default"/>
      </w:rPr>
    </w:lvl>
    <w:lvl w:ilvl="8" w:tplc="72A498AC"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8CCE5826">
      <w:start w:val="1"/>
      <w:numFmt w:val="bullet"/>
      <w:lvlText w:val="-"/>
      <w:lvlJc w:val="left"/>
      <w:pPr>
        <w:ind w:left="720" w:hanging="360"/>
      </w:pPr>
      <w:rPr>
        <w:rFonts w:ascii="Calibri" w:eastAsia="Calibri" w:hAnsi="Calibri" w:cs="Times New Roman" w:hint="default"/>
      </w:rPr>
    </w:lvl>
    <w:lvl w:ilvl="1" w:tplc="0120979A" w:tentative="1">
      <w:start w:val="1"/>
      <w:numFmt w:val="bullet"/>
      <w:lvlText w:val="o"/>
      <w:lvlJc w:val="left"/>
      <w:pPr>
        <w:ind w:left="1440" w:hanging="360"/>
      </w:pPr>
      <w:rPr>
        <w:rFonts w:ascii="Courier New" w:hAnsi="Courier New" w:cs="Courier New" w:hint="default"/>
      </w:rPr>
    </w:lvl>
    <w:lvl w:ilvl="2" w:tplc="73C61048" w:tentative="1">
      <w:start w:val="1"/>
      <w:numFmt w:val="bullet"/>
      <w:lvlText w:val=""/>
      <w:lvlJc w:val="left"/>
      <w:pPr>
        <w:ind w:left="2160" w:hanging="360"/>
      </w:pPr>
      <w:rPr>
        <w:rFonts w:ascii="Wingdings" w:hAnsi="Wingdings" w:hint="default"/>
      </w:rPr>
    </w:lvl>
    <w:lvl w:ilvl="3" w:tplc="11DC952C" w:tentative="1">
      <w:start w:val="1"/>
      <w:numFmt w:val="bullet"/>
      <w:lvlText w:val=""/>
      <w:lvlJc w:val="left"/>
      <w:pPr>
        <w:ind w:left="2880" w:hanging="360"/>
      </w:pPr>
      <w:rPr>
        <w:rFonts w:ascii="Symbol" w:hAnsi="Symbol" w:hint="default"/>
      </w:rPr>
    </w:lvl>
    <w:lvl w:ilvl="4" w:tplc="1ECE4DE2" w:tentative="1">
      <w:start w:val="1"/>
      <w:numFmt w:val="bullet"/>
      <w:lvlText w:val="o"/>
      <w:lvlJc w:val="left"/>
      <w:pPr>
        <w:ind w:left="3600" w:hanging="360"/>
      </w:pPr>
      <w:rPr>
        <w:rFonts w:ascii="Courier New" w:hAnsi="Courier New" w:cs="Courier New" w:hint="default"/>
      </w:rPr>
    </w:lvl>
    <w:lvl w:ilvl="5" w:tplc="3C945882" w:tentative="1">
      <w:start w:val="1"/>
      <w:numFmt w:val="bullet"/>
      <w:lvlText w:val=""/>
      <w:lvlJc w:val="left"/>
      <w:pPr>
        <w:ind w:left="4320" w:hanging="360"/>
      </w:pPr>
      <w:rPr>
        <w:rFonts w:ascii="Wingdings" w:hAnsi="Wingdings" w:hint="default"/>
      </w:rPr>
    </w:lvl>
    <w:lvl w:ilvl="6" w:tplc="0A385D7A" w:tentative="1">
      <w:start w:val="1"/>
      <w:numFmt w:val="bullet"/>
      <w:lvlText w:val=""/>
      <w:lvlJc w:val="left"/>
      <w:pPr>
        <w:ind w:left="5040" w:hanging="360"/>
      </w:pPr>
      <w:rPr>
        <w:rFonts w:ascii="Symbol" w:hAnsi="Symbol" w:hint="default"/>
      </w:rPr>
    </w:lvl>
    <w:lvl w:ilvl="7" w:tplc="86C6E0EC" w:tentative="1">
      <w:start w:val="1"/>
      <w:numFmt w:val="bullet"/>
      <w:lvlText w:val="o"/>
      <w:lvlJc w:val="left"/>
      <w:pPr>
        <w:ind w:left="5760" w:hanging="360"/>
      </w:pPr>
      <w:rPr>
        <w:rFonts w:ascii="Courier New" w:hAnsi="Courier New" w:cs="Courier New" w:hint="default"/>
      </w:rPr>
    </w:lvl>
    <w:lvl w:ilvl="8" w:tplc="4FACE68A" w:tentative="1">
      <w:start w:val="1"/>
      <w:numFmt w:val="bullet"/>
      <w:lvlText w:val=""/>
      <w:lvlJc w:val="left"/>
      <w:pPr>
        <w:ind w:left="6480" w:hanging="360"/>
      </w:pPr>
      <w:rPr>
        <w:rFonts w:ascii="Wingdings" w:hAnsi="Wingdings" w:hint="default"/>
      </w:rPr>
    </w:lvl>
  </w:abstractNum>
  <w:abstractNum w:abstractNumId="4" w15:restartNumberingAfterBreak="0">
    <w:nsid w:val="17D914F5"/>
    <w:multiLevelType w:val="hybridMultilevel"/>
    <w:tmpl w:val="D6B0DFB8"/>
    <w:lvl w:ilvl="0" w:tplc="8AF41C54">
      <w:start w:val="1"/>
      <w:numFmt w:val="bullet"/>
      <w:lvlText w:val="-"/>
      <w:lvlJc w:val="left"/>
      <w:pPr>
        <w:ind w:left="720" w:hanging="360"/>
      </w:pPr>
      <w:rPr>
        <w:rFonts w:ascii="Calibri" w:eastAsia="Calibri" w:hAnsi="Calibri" w:cs="Times New Roman" w:hint="default"/>
      </w:rPr>
    </w:lvl>
    <w:lvl w:ilvl="1" w:tplc="1BDC3290" w:tentative="1">
      <w:start w:val="1"/>
      <w:numFmt w:val="bullet"/>
      <w:lvlText w:val="o"/>
      <w:lvlJc w:val="left"/>
      <w:pPr>
        <w:ind w:left="1440" w:hanging="360"/>
      </w:pPr>
      <w:rPr>
        <w:rFonts w:ascii="Courier New" w:hAnsi="Courier New" w:cs="Courier New" w:hint="default"/>
      </w:rPr>
    </w:lvl>
    <w:lvl w:ilvl="2" w:tplc="4FFA9440" w:tentative="1">
      <w:start w:val="1"/>
      <w:numFmt w:val="bullet"/>
      <w:lvlText w:val=""/>
      <w:lvlJc w:val="left"/>
      <w:pPr>
        <w:ind w:left="2160" w:hanging="360"/>
      </w:pPr>
      <w:rPr>
        <w:rFonts w:ascii="Wingdings" w:hAnsi="Wingdings" w:hint="default"/>
      </w:rPr>
    </w:lvl>
    <w:lvl w:ilvl="3" w:tplc="F2D0D7F4" w:tentative="1">
      <w:start w:val="1"/>
      <w:numFmt w:val="bullet"/>
      <w:lvlText w:val=""/>
      <w:lvlJc w:val="left"/>
      <w:pPr>
        <w:ind w:left="2880" w:hanging="360"/>
      </w:pPr>
      <w:rPr>
        <w:rFonts w:ascii="Symbol" w:hAnsi="Symbol" w:hint="default"/>
      </w:rPr>
    </w:lvl>
    <w:lvl w:ilvl="4" w:tplc="27F89B50" w:tentative="1">
      <w:start w:val="1"/>
      <w:numFmt w:val="bullet"/>
      <w:lvlText w:val="o"/>
      <w:lvlJc w:val="left"/>
      <w:pPr>
        <w:ind w:left="3600" w:hanging="360"/>
      </w:pPr>
      <w:rPr>
        <w:rFonts w:ascii="Courier New" w:hAnsi="Courier New" w:cs="Courier New" w:hint="default"/>
      </w:rPr>
    </w:lvl>
    <w:lvl w:ilvl="5" w:tplc="E440FBB6" w:tentative="1">
      <w:start w:val="1"/>
      <w:numFmt w:val="bullet"/>
      <w:lvlText w:val=""/>
      <w:lvlJc w:val="left"/>
      <w:pPr>
        <w:ind w:left="4320" w:hanging="360"/>
      </w:pPr>
      <w:rPr>
        <w:rFonts w:ascii="Wingdings" w:hAnsi="Wingdings" w:hint="default"/>
      </w:rPr>
    </w:lvl>
    <w:lvl w:ilvl="6" w:tplc="37E8358C" w:tentative="1">
      <w:start w:val="1"/>
      <w:numFmt w:val="bullet"/>
      <w:lvlText w:val=""/>
      <w:lvlJc w:val="left"/>
      <w:pPr>
        <w:ind w:left="5040" w:hanging="360"/>
      </w:pPr>
      <w:rPr>
        <w:rFonts w:ascii="Symbol" w:hAnsi="Symbol" w:hint="default"/>
      </w:rPr>
    </w:lvl>
    <w:lvl w:ilvl="7" w:tplc="CDB6513A" w:tentative="1">
      <w:start w:val="1"/>
      <w:numFmt w:val="bullet"/>
      <w:lvlText w:val="o"/>
      <w:lvlJc w:val="left"/>
      <w:pPr>
        <w:ind w:left="5760" w:hanging="360"/>
      </w:pPr>
      <w:rPr>
        <w:rFonts w:ascii="Courier New" w:hAnsi="Courier New" w:cs="Courier New" w:hint="default"/>
      </w:rPr>
    </w:lvl>
    <w:lvl w:ilvl="8" w:tplc="6D6AFE2C" w:tentative="1">
      <w:start w:val="1"/>
      <w:numFmt w:val="bullet"/>
      <w:lvlText w:val=""/>
      <w:lvlJc w:val="left"/>
      <w:pPr>
        <w:ind w:left="6480" w:hanging="360"/>
      </w:pPr>
      <w:rPr>
        <w:rFonts w:ascii="Wingdings" w:hAnsi="Wingdings" w:hint="default"/>
      </w:rPr>
    </w:lvl>
  </w:abstractNum>
  <w:abstractNum w:abstractNumId="5" w15:restartNumberingAfterBreak="0">
    <w:nsid w:val="20993C15"/>
    <w:multiLevelType w:val="hybridMultilevel"/>
    <w:tmpl w:val="4F329ABE"/>
    <w:lvl w:ilvl="0" w:tplc="E062BFE8">
      <w:start w:val="1"/>
      <w:numFmt w:val="bullet"/>
      <w:lvlText w:val=""/>
      <w:lvlJc w:val="left"/>
      <w:pPr>
        <w:ind w:left="720" w:hanging="360"/>
      </w:pPr>
      <w:rPr>
        <w:rFonts w:ascii="Symbol" w:hAnsi="Symbol" w:hint="default"/>
      </w:rPr>
    </w:lvl>
    <w:lvl w:ilvl="1" w:tplc="AFEEAC22" w:tentative="1">
      <w:start w:val="1"/>
      <w:numFmt w:val="bullet"/>
      <w:lvlText w:val="o"/>
      <w:lvlJc w:val="left"/>
      <w:pPr>
        <w:ind w:left="1440" w:hanging="360"/>
      </w:pPr>
      <w:rPr>
        <w:rFonts w:ascii="Courier New" w:hAnsi="Courier New" w:cs="Courier New" w:hint="default"/>
      </w:rPr>
    </w:lvl>
    <w:lvl w:ilvl="2" w:tplc="1528DF3C" w:tentative="1">
      <w:start w:val="1"/>
      <w:numFmt w:val="bullet"/>
      <w:lvlText w:val=""/>
      <w:lvlJc w:val="left"/>
      <w:pPr>
        <w:ind w:left="2160" w:hanging="360"/>
      </w:pPr>
      <w:rPr>
        <w:rFonts w:ascii="Wingdings" w:hAnsi="Wingdings" w:hint="default"/>
      </w:rPr>
    </w:lvl>
    <w:lvl w:ilvl="3" w:tplc="B7BE9102" w:tentative="1">
      <w:start w:val="1"/>
      <w:numFmt w:val="bullet"/>
      <w:lvlText w:val=""/>
      <w:lvlJc w:val="left"/>
      <w:pPr>
        <w:ind w:left="2880" w:hanging="360"/>
      </w:pPr>
      <w:rPr>
        <w:rFonts w:ascii="Symbol" w:hAnsi="Symbol" w:hint="default"/>
      </w:rPr>
    </w:lvl>
    <w:lvl w:ilvl="4" w:tplc="8AA6A6AC" w:tentative="1">
      <w:start w:val="1"/>
      <w:numFmt w:val="bullet"/>
      <w:lvlText w:val="o"/>
      <w:lvlJc w:val="left"/>
      <w:pPr>
        <w:ind w:left="3600" w:hanging="360"/>
      </w:pPr>
      <w:rPr>
        <w:rFonts w:ascii="Courier New" w:hAnsi="Courier New" w:cs="Courier New" w:hint="default"/>
      </w:rPr>
    </w:lvl>
    <w:lvl w:ilvl="5" w:tplc="C2641D30" w:tentative="1">
      <w:start w:val="1"/>
      <w:numFmt w:val="bullet"/>
      <w:lvlText w:val=""/>
      <w:lvlJc w:val="left"/>
      <w:pPr>
        <w:ind w:left="4320" w:hanging="360"/>
      </w:pPr>
      <w:rPr>
        <w:rFonts w:ascii="Wingdings" w:hAnsi="Wingdings" w:hint="default"/>
      </w:rPr>
    </w:lvl>
    <w:lvl w:ilvl="6" w:tplc="2EEA43A2" w:tentative="1">
      <w:start w:val="1"/>
      <w:numFmt w:val="bullet"/>
      <w:lvlText w:val=""/>
      <w:lvlJc w:val="left"/>
      <w:pPr>
        <w:ind w:left="5040" w:hanging="360"/>
      </w:pPr>
      <w:rPr>
        <w:rFonts w:ascii="Symbol" w:hAnsi="Symbol" w:hint="default"/>
      </w:rPr>
    </w:lvl>
    <w:lvl w:ilvl="7" w:tplc="EB548D9A" w:tentative="1">
      <w:start w:val="1"/>
      <w:numFmt w:val="bullet"/>
      <w:lvlText w:val="o"/>
      <w:lvlJc w:val="left"/>
      <w:pPr>
        <w:ind w:left="5760" w:hanging="360"/>
      </w:pPr>
      <w:rPr>
        <w:rFonts w:ascii="Courier New" w:hAnsi="Courier New" w:cs="Courier New" w:hint="default"/>
      </w:rPr>
    </w:lvl>
    <w:lvl w:ilvl="8" w:tplc="B1802F04" w:tentative="1">
      <w:start w:val="1"/>
      <w:numFmt w:val="bullet"/>
      <w:lvlText w:val=""/>
      <w:lvlJc w:val="left"/>
      <w:pPr>
        <w:ind w:left="6480" w:hanging="360"/>
      </w:pPr>
      <w:rPr>
        <w:rFonts w:ascii="Wingdings" w:hAnsi="Wingdings" w:hint="default"/>
      </w:rPr>
    </w:lvl>
  </w:abstractNum>
  <w:abstractNum w:abstractNumId="6" w15:restartNumberingAfterBreak="0">
    <w:nsid w:val="301421A2"/>
    <w:multiLevelType w:val="hybridMultilevel"/>
    <w:tmpl w:val="12049CDC"/>
    <w:lvl w:ilvl="0" w:tplc="2528B74C">
      <w:start w:val="1"/>
      <w:numFmt w:val="bullet"/>
      <w:lvlText w:val=""/>
      <w:lvlJc w:val="left"/>
      <w:pPr>
        <w:ind w:left="756" w:hanging="360"/>
      </w:pPr>
      <w:rPr>
        <w:rFonts w:ascii="Symbol" w:hAnsi="Symbol" w:hint="default"/>
      </w:rPr>
    </w:lvl>
    <w:lvl w:ilvl="1" w:tplc="57FE1AD4" w:tentative="1">
      <w:start w:val="1"/>
      <w:numFmt w:val="bullet"/>
      <w:lvlText w:val="o"/>
      <w:lvlJc w:val="left"/>
      <w:pPr>
        <w:ind w:left="1476" w:hanging="360"/>
      </w:pPr>
      <w:rPr>
        <w:rFonts w:ascii="Courier New" w:hAnsi="Courier New" w:cs="Courier New" w:hint="default"/>
      </w:rPr>
    </w:lvl>
    <w:lvl w:ilvl="2" w:tplc="8408A9EE" w:tentative="1">
      <w:start w:val="1"/>
      <w:numFmt w:val="bullet"/>
      <w:lvlText w:val=""/>
      <w:lvlJc w:val="left"/>
      <w:pPr>
        <w:ind w:left="2196" w:hanging="360"/>
      </w:pPr>
      <w:rPr>
        <w:rFonts w:ascii="Wingdings" w:hAnsi="Wingdings" w:hint="default"/>
      </w:rPr>
    </w:lvl>
    <w:lvl w:ilvl="3" w:tplc="BB8EDAAA" w:tentative="1">
      <w:start w:val="1"/>
      <w:numFmt w:val="bullet"/>
      <w:lvlText w:val=""/>
      <w:lvlJc w:val="left"/>
      <w:pPr>
        <w:ind w:left="2916" w:hanging="360"/>
      </w:pPr>
      <w:rPr>
        <w:rFonts w:ascii="Symbol" w:hAnsi="Symbol" w:hint="default"/>
      </w:rPr>
    </w:lvl>
    <w:lvl w:ilvl="4" w:tplc="3C8085F6" w:tentative="1">
      <w:start w:val="1"/>
      <w:numFmt w:val="bullet"/>
      <w:lvlText w:val="o"/>
      <w:lvlJc w:val="left"/>
      <w:pPr>
        <w:ind w:left="3636" w:hanging="360"/>
      </w:pPr>
      <w:rPr>
        <w:rFonts w:ascii="Courier New" w:hAnsi="Courier New" w:cs="Courier New" w:hint="default"/>
      </w:rPr>
    </w:lvl>
    <w:lvl w:ilvl="5" w:tplc="C0285A50" w:tentative="1">
      <w:start w:val="1"/>
      <w:numFmt w:val="bullet"/>
      <w:lvlText w:val=""/>
      <w:lvlJc w:val="left"/>
      <w:pPr>
        <w:ind w:left="4356" w:hanging="360"/>
      </w:pPr>
      <w:rPr>
        <w:rFonts w:ascii="Wingdings" w:hAnsi="Wingdings" w:hint="default"/>
      </w:rPr>
    </w:lvl>
    <w:lvl w:ilvl="6" w:tplc="18861FD0" w:tentative="1">
      <w:start w:val="1"/>
      <w:numFmt w:val="bullet"/>
      <w:lvlText w:val=""/>
      <w:lvlJc w:val="left"/>
      <w:pPr>
        <w:ind w:left="5076" w:hanging="360"/>
      </w:pPr>
      <w:rPr>
        <w:rFonts w:ascii="Symbol" w:hAnsi="Symbol" w:hint="default"/>
      </w:rPr>
    </w:lvl>
    <w:lvl w:ilvl="7" w:tplc="D5E08516" w:tentative="1">
      <w:start w:val="1"/>
      <w:numFmt w:val="bullet"/>
      <w:lvlText w:val="o"/>
      <w:lvlJc w:val="left"/>
      <w:pPr>
        <w:ind w:left="5796" w:hanging="360"/>
      </w:pPr>
      <w:rPr>
        <w:rFonts w:ascii="Courier New" w:hAnsi="Courier New" w:cs="Courier New" w:hint="default"/>
      </w:rPr>
    </w:lvl>
    <w:lvl w:ilvl="8" w:tplc="01E4000E" w:tentative="1">
      <w:start w:val="1"/>
      <w:numFmt w:val="bullet"/>
      <w:lvlText w:val=""/>
      <w:lvlJc w:val="left"/>
      <w:pPr>
        <w:ind w:left="6516" w:hanging="360"/>
      </w:pPr>
      <w:rPr>
        <w:rFonts w:ascii="Wingdings" w:hAnsi="Wingdings" w:hint="default"/>
      </w:rPr>
    </w:lvl>
  </w:abstractNum>
  <w:abstractNum w:abstractNumId="7" w15:restartNumberingAfterBreak="0">
    <w:nsid w:val="32B04F65"/>
    <w:multiLevelType w:val="hybridMultilevel"/>
    <w:tmpl w:val="4092792C"/>
    <w:lvl w:ilvl="0" w:tplc="3D9862A2">
      <w:start w:val="1"/>
      <w:numFmt w:val="bullet"/>
      <w:lvlText w:val=""/>
      <w:lvlJc w:val="left"/>
      <w:pPr>
        <w:ind w:left="720" w:hanging="360"/>
      </w:pPr>
      <w:rPr>
        <w:rFonts w:ascii="Symbol" w:hAnsi="Symbol" w:hint="default"/>
      </w:rPr>
    </w:lvl>
    <w:lvl w:ilvl="1" w:tplc="3F62EBC2" w:tentative="1">
      <w:start w:val="1"/>
      <w:numFmt w:val="bullet"/>
      <w:lvlText w:val="o"/>
      <w:lvlJc w:val="left"/>
      <w:pPr>
        <w:ind w:left="1440" w:hanging="360"/>
      </w:pPr>
      <w:rPr>
        <w:rFonts w:ascii="Courier New" w:hAnsi="Courier New" w:cs="Courier New" w:hint="default"/>
      </w:rPr>
    </w:lvl>
    <w:lvl w:ilvl="2" w:tplc="FCCCE188" w:tentative="1">
      <w:start w:val="1"/>
      <w:numFmt w:val="bullet"/>
      <w:lvlText w:val=""/>
      <w:lvlJc w:val="left"/>
      <w:pPr>
        <w:ind w:left="2160" w:hanging="360"/>
      </w:pPr>
      <w:rPr>
        <w:rFonts w:ascii="Wingdings" w:hAnsi="Wingdings" w:hint="default"/>
      </w:rPr>
    </w:lvl>
    <w:lvl w:ilvl="3" w:tplc="E1A4DF96" w:tentative="1">
      <w:start w:val="1"/>
      <w:numFmt w:val="bullet"/>
      <w:lvlText w:val=""/>
      <w:lvlJc w:val="left"/>
      <w:pPr>
        <w:ind w:left="2880" w:hanging="360"/>
      </w:pPr>
      <w:rPr>
        <w:rFonts w:ascii="Symbol" w:hAnsi="Symbol" w:hint="default"/>
      </w:rPr>
    </w:lvl>
    <w:lvl w:ilvl="4" w:tplc="1414BBCC" w:tentative="1">
      <w:start w:val="1"/>
      <w:numFmt w:val="bullet"/>
      <w:lvlText w:val="o"/>
      <w:lvlJc w:val="left"/>
      <w:pPr>
        <w:ind w:left="3600" w:hanging="360"/>
      </w:pPr>
      <w:rPr>
        <w:rFonts w:ascii="Courier New" w:hAnsi="Courier New" w:cs="Courier New" w:hint="default"/>
      </w:rPr>
    </w:lvl>
    <w:lvl w:ilvl="5" w:tplc="F69EA518" w:tentative="1">
      <w:start w:val="1"/>
      <w:numFmt w:val="bullet"/>
      <w:lvlText w:val=""/>
      <w:lvlJc w:val="left"/>
      <w:pPr>
        <w:ind w:left="4320" w:hanging="360"/>
      </w:pPr>
      <w:rPr>
        <w:rFonts w:ascii="Wingdings" w:hAnsi="Wingdings" w:hint="default"/>
      </w:rPr>
    </w:lvl>
    <w:lvl w:ilvl="6" w:tplc="11DC96CE" w:tentative="1">
      <w:start w:val="1"/>
      <w:numFmt w:val="bullet"/>
      <w:lvlText w:val=""/>
      <w:lvlJc w:val="left"/>
      <w:pPr>
        <w:ind w:left="5040" w:hanging="360"/>
      </w:pPr>
      <w:rPr>
        <w:rFonts w:ascii="Symbol" w:hAnsi="Symbol" w:hint="default"/>
      </w:rPr>
    </w:lvl>
    <w:lvl w:ilvl="7" w:tplc="E6A4CDB8" w:tentative="1">
      <w:start w:val="1"/>
      <w:numFmt w:val="bullet"/>
      <w:lvlText w:val="o"/>
      <w:lvlJc w:val="left"/>
      <w:pPr>
        <w:ind w:left="5760" w:hanging="360"/>
      </w:pPr>
      <w:rPr>
        <w:rFonts w:ascii="Courier New" w:hAnsi="Courier New" w:cs="Courier New" w:hint="default"/>
      </w:rPr>
    </w:lvl>
    <w:lvl w:ilvl="8" w:tplc="8680564C" w:tentative="1">
      <w:start w:val="1"/>
      <w:numFmt w:val="bullet"/>
      <w:lvlText w:val=""/>
      <w:lvlJc w:val="left"/>
      <w:pPr>
        <w:ind w:left="6480" w:hanging="360"/>
      </w:pPr>
      <w:rPr>
        <w:rFonts w:ascii="Wingdings" w:hAnsi="Wingdings" w:hint="default"/>
      </w:rPr>
    </w:lvl>
  </w:abstractNum>
  <w:abstractNum w:abstractNumId="8" w15:restartNumberingAfterBreak="0">
    <w:nsid w:val="32FF1155"/>
    <w:multiLevelType w:val="hybridMultilevel"/>
    <w:tmpl w:val="FC54E730"/>
    <w:lvl w:ilvl="0" w:tplc="F3525118">
      <w:start w:val="1"/>
      <w:numFmt w:val="bullet"/>
      <w:lvlText w:val=""/>
      <w:lvlJc w:val="left"/>
      <w:pPr>
        <w:ind w:left="720" w:hanging="360"/>
      </w:pPr>
      <w:rPr>
        <w:rFonts w:ascii="Symbol" w:hAnsi="Symbol" w:hint="default"/>
      </w:rPr>
    </w:lvl>
    <w:lvl w:ilvl="1" w:tplc="6798AD18" w:tentative="1">
      <w:start w:val="1"/>
      <w:numFmt w:val="bullet"/>
      <w:lvlText w:val="o"/>
      <w:lvlJc w:val="left"/>
      <w:pPr>
        <w:ind w:left="1440" w:hanging="360"/>
      </w:pPr>
      <w:rPr>
        <w:rFonts w:ascii="Courier New" w:hAnsi="Courier New" w:cs="Courier New" w:hint="default"/>
      </w:rPr>
    </w:lvl>
    <w:lvl w:ilvl="2" w:tplc="0C9E8ECA" w:tentative="1">
      <w:start w:val="1"/>
      <w:numFmt w:val="bullet"/>
      <w:lvlText w:val=""/>
      <w:lvlJc w:val="left"/>
      <w:pPr>
        <w:ind w:left="2160" w:hanging="360"/>
      </w:pPr>
      <w:rPr>
        <w:rFonts w:ascii="Wingdings" w:hAnsi="Wingdings" w:hint="default"/>
      </w:rPr>
    </w:lvl>
    <w:lvl w:ilvl="3" w:tplc="4DE819E8" w:tentative="1">
      <w:start w:val="1"/>
      <w:numFmt w:val="bullet"/>
      <w:lvlText w:val=""/>
      <w:lvlJc w:val="left"/>
      <w:pPr>
        <w:ind w:left="2880" w:hanging="360"/>
      </w:pPr>
      <w:rPr>
        <w:rFonts w:ascii="Symbol" w:hAnsi="Symbol" w:hint="default"/>
      </w:rPr>
    </w:lvl>
    <w:lvl w:ilvl="4" w:tplc="2DF22C92" w:tentative="1">
      <w:start w:val="1"/>
      <w:numFmt w:val="bullet"/>
      <w:lvlText w:val="o"/>
      <w:lvlJc w:val="left"/>
      <w:pPr>
        <w:ind w:left="3600" w:hanging="360"/>
      </w:pPr>
      <w:rPr>
        <w:rFonts w:ascii="Courier New" w:hAnsi="Courier New" w:cs="Courier New" w:hint="default"/>
      </w:rPr>
    </w:lvl>
    <w:lvl w:ilvl="5" w:tplc="4D0669C6" w:tentative="1">
      <w:start w:val="1"/>
      <w:numFmt w:val="bullet"/>
      <w:lvlText w:val=""/>
      <w:lvlJc w:val="left"/>
      <w:pPr>
        <w:ind w:left="4320" w:hanging="360"/>
      </w:pPr>
      <w:rPr>
        <w:rFonts w:ascii="Wingdings" w:hAnsi="Wingdings" w:hint="default"/>
      </w:rPr>
    </w:lvl>
    <w:lvl w:ilvl="6" w:tplc="45625270" w:tentative="1">
      <w:start w:val="1"/>
      <w:numFmt w:val="bullet"/>
      <w:lvlText w:val=""/>
      <w:lvlJc w:val="left"/>
      <w:pPr>
        <w:ind w:left="5040" w:hanging="360"/>
      </w:pPr>
      <w:rPr>
        <w:rFonts w:ascii="Symbol" w:hAnsi="Symbol" w:hint="default"/>
      </w:rPr>
    </w:lvl>
    <w:lvl w:ilvl="7" w:tplc="1F86AC70" w:tentative="1">
      <w:start w:val="1"/>
      <w:numFmt w:val="bullet"/>
      <w:lvlText w:val="o"/>
      <w:lvlJc w:val="left"/>
      <w:pPr>
        <w:ind w:left="5760" w:hanging="360"/>
      </w:pPr>
      <w:rPr>
        <w:rFonts w:ascii="Courier New" w:hAnsi="Courier New" w:cs="Courier New" w:hint="default"/>
      </w:rPr>
    </w:lvl>
    <w:lvl w:ilvl="8" w:tplc="E7F66FB8" w:tentative="1">
      <w:start w:val="1"/>
      <w:numFmt w:val="bullet"/>
      <w:lvlText w:val=""/>
      <w:lvlJc w:val="left"/>
      <w:pPr>
        <w:ind w:left="6480" w:hanging="360"/>
      </w:pPr>
      <w:rPr>
        <w:rFonts w:ascii="Wingdings" w:hAnsi="Wingdings" w:hint="default"/>
      </w:rPr>
    </w:lvl>
  </w:abstractNum>
  <w:abstractNum w:abstractNumId="9" w15:restartNumberingAfterBreak="0">
    <w:nsid w:val="361636EE"/>
    <w:multiLevelType w:val="hybridMultilevel"/>
    <w:tmpl w:val="2C9A9D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DA85C07"/>
    <w:multiLevelType w:val="hybridMultilevel"/>
    <w:tmpl w:val="6DD2760C"/>
    <w:lvl w:ilvl="0" w:tplc="7BEA31B0">
      <w:start w:val="1"/>
      <w:numFmt w:val="bullet"/>
      <w:lvlText w:val=""/>
      <w:lvlJc w:val="left"/>
      <w:pPr>
        <w:ind w:left="720" w:hanging="360"/>
      </w:pPr>
      <w:rPr>
        <w:rFonts w:ascii="Symbol" w:hAnsi="Symbol" w:hint="default"/>
      </w:rPr>
    </w:lvl>
    <w:lvl w:ilvl="1" w:tplc="82C65BFC" w:tentative="1">
      <w:start w:val="1"/>
      <w:numFmt w:val="bullet"/>
      <w:lvlText w:val="o"/>
      <w:lvlJc w:val="left"/>
      <w:pPr>
        <w:ind w:left="1440" w:hanging="360"/>
      </w:pPr>
      <w:rPr>
        <w:rFonts w:ascii="Courier New" w:hAnsi="Courier New" w:cs="Courier New" w:hint="default"/>
      </w:rPr>
    </w:lvl>
    <w:lvl w:ilvl="2" w:tplc="3CE8F1B0" w:tentative="1">
      <w:start w:val="1"/>
      <w:numFmt w:val="bullet"/>
      <w:lvlText w:val=""/>
      <w:lvlJc w:val="left"/>
      <w:pPr>
        <w:ind w:left="2160" w:hanging="360"/>
      </w:pPr>
      <w:rPr>
        <w:rFonts w:ascii="Wingdings" w:hAnsi="Wingdings" w:hint="default"/>
      </w:rPr>
    </w:lvl>
    <w:lvl w:ilvl="3" w:tplc="A5E85316" w:tentative="1">
      <w:start w:val="1"/>
      <w:numFmt w:val="bullet"/>
      <w:lvlText w:val=""/>
      <w:lvlJc w:val="left"/>
      <w:pPr>
        <w:ind w:left="2880" w:hanging="360"/>
      </w:pPr>
      <w:rPr>
        <w:rFonts w:ascii="Symbol" w:hAnsi="Symbol" w:hint="default"/>
      </w:rPr>
    </w:lvl>
    <w:lvl w:ilvl="4" w:tplc="FFFC0018" w:tentative="1">
      <w:start w:val="1"/>
      <w:numFmt w:val="bullet"/>
      <w:lvlText w:val="o"/>
      <w:lvlJc w:val="left"/>
      <w:pPr>
        <w:ind w:left="3600" w:hanging="360"/>
      </w:pPr>
      <w:rPr>
        <w:rFonts w:ascii="Courier New" w:hAnsi="Courier New" w:cs="Courier New" w:hint="default"/>
      </w:rPr>
    </w:lvl>
    <w:lvl w:ilvl="5" w:tplc="1A1058CC" w:tentative="1">
      <w:start w:val="1"/>
      <w:numFmt w:val="bullet"/>
      <w:lvlText w:val=""/>
      <w:lvlJc w:val="left"/>
      <w:pPr>
        <w:ind w:left="4320" w:hanging="360"/>
      </w:pPr>
      <w:rPr>
        <w:rFonts w:ascii="Wingdings" w:hAnsi="Wingdings" w:hint="default"/>
      </w:rPr>
    </w:lvl>
    <w:lvl w:ilvl="6" w:tplc="EF924EB0" w:tentative="1">
      <w:start w:val="1"/>
      <w:numFmt w:val="bullet"/>
      <w:lvlText w:val=""/>
      <w:lvlJc w:val="left"/>
      <w:pPr>
        <w:ind w:left="5040" w:hanging="360"/>
      </w:pPr>
      <w:rPr>
        <w:rFonts w:ascii="Symbol" w:hAnsi="Symbol" w:hint="default"/>
      </w:rPr>
    </w:lvl>
    <w:lvl w:ilvl="7" w:tplc="2C2C1F4A" w:tentative="1">
      <w:start w:val="1"/>
      <w:numFmt w:val="bullet"/>
      <w:lvlText w:val="o"/>
      <w:lvlJc w:val="left"/>
      <w:pPr>
        <w:ind w:left="5760" w:hanging="360"/>
      </w:pPr>
      <w:rPr>
        <w:rFonts w:ascii="Courier New" w:hAnsi="Courier New" w:cs="Courier New" w:hint="default"/>
      </w:rPr>
    </w:lvl>
    <w:lvl w:ilvl="8" w:tplc="DCBCD8F8" w:tentative="1">
      <w:start w:val="1"/>
      <w:numFmt w:val="bullet"/>
      <w:lvlText w:val=""/>
      <w:lvlJc w:val="left"/>
      <w:pPr>
        <w:ind w:left="6480" w:hanging="360"/>
      </w:pPr>
      <w:rPr>
        <w:rFonts w:ascii="Wingdings" w:hAnsi="Wingdings" w:hint="default"/>
      </w:rPr>
    </w:lvl>
  </w:abstractNum>
  <w:abstractNum w:abstractNumId="11" w15:restartNumberingAfterBreak="0">
    <w:nsid w:val="4FBB104A"/>
    <w:multiLevelType w:val="hybridMultilevel"/>
    <w:tmpl w:val="2CFE7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9D10B9"/>
    <w:multiLevelType w:val="hybridMultilevel"/>
    <w:tmpl w:val="79C88B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0"/>
  </w:num>
  <w:num w:numId="5">
    <w:abstractNumId w:val="6"/>
  </w:num>
  <w:num w:numId="6">
    <w:abstractNumId w:val="2"/>
  </w:num>
  <w:num w:numId="7">
    <w:abstractNumId w:val="8"/>
  </w:num>
  <w:num w:numId="8">
    <w:abstractNumId w:val="4"/>
  </w:num>
  <w:num w:numId="9">
    <w:abstractNumId w:val="5"/>
  </w:num>
  <w:num w:numId="10">
    <w:abstractNumId w:val="12"/>
  </w:num>
  <w:num w:numId="11">
    <w:abstractNumId w:val="9"/>
  </w:num>
  <w:num w:numId="12">
    <w:abstractNumId w:val="1"/>
  </w:num>
  <w:num w:numId="13">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62BA"/>
    <w:rsid w:val="0005162E"/>
    <w:rsid w:val="000622BA"/>
    <w:rsid w:val="00076D63"/>
    <w:rsid w:val="000B3EE5"/>
    <w:rsid w:val="000C3B11"/>
    <w:rsid w:val="000D3528"/>
    <w:rsid w:val="000D5B2F"/>
    <w:rsid w:val="000F4C7E"/>
    <w:rsid w:val="0010130D"/>
    <w:rsid w:val="00101967"/>
    <w:rsid w:val="0014232B"/>
    <w:rsid w:val="00190659"/>
    <w:rsid w:val="001A6E29"/>
    <w:rsid w:val="001B46FD"/>
    <w:rsid w:val="001C4BF0"/>
    <w:rsid w:val="00224160"/>
    <w:rsid w:val="002319FD"/>
    <w:rsid w:val="00232319"/>
    <w:rsid w:val="00240180"/>
    <w:rsid w:val="002771C7"/>
    <w:rsid w:val="00292CDA"/>
    <w:rsid w:val="00296D18"/>
    <w:rsid w:val="002B61D1"/>
    <w:rsid w:val="002C04B3"/>
    <w:rsid w:val="002D4C70"/>
    <w:rsid w:val="00322E7F"/>
    <w:rsid w:val="00370E8B"/>
    <w:rsid w:val="003947C4"/>
    <w:rsid w:val="00401838"/>
    <w:rsid w:val="0042525E"/>
    <w:rsid w:val="00425FBE"/>
    <w:rsid w:val="00432621"/>
    <w:rsid w:val="00443A14"/>
    <w:rsid w:val="00472DB3"/>
    <w:rsid w:val="00490B4B"/>
    <w:rsid w:val="004B13A8"/>
    <w:rsid w:val="004B5748"/>
    <w:rsid w:val="005103D6"/>
    <w:rsid w:val="00510B6B"/>
    <w:rsid w:val="00527179"/>
    <w:rsid w:val="00532C09"/>
    <w:rsid w:val="005406BE"/>
    <w:rsid w:val="00570474"/>
    <w:rsid w:val="00577D0A"/>
    <w:rsid w:val="005949F6"/>
    <w:rsid w:val="005A44E5"/>
    <w:rsid w:val="005E57AC"/>
    <w:rsid w:val="00600943"/>
    <w:rsid w:val="00612E55"/>
    <w:rsid w:val="00616043"/>
    <w:rsid w:val="0063424A"/>
    <w:rsid w:val="006920C2"/>
    <w:rsid w:val="006973A8"/>
    <w:rsid w:val="006A4FAE"/>
    <w:rsid w:val="006B227D"/>
    <w:rsid w:val="006B3A46"/>
    <w:rsid w:val="006B5BCC"/>
    <w:rsid w:val="006C3038"/>
    <w:rsid w:val="006D1654"/>
    <w:rsid w:val="006D220C"/>
    <w:rsid w:val="006E1E31"/>
    <w:rsid w:val="006E5385"/>
    <w:rsid w:val="00723507"/>
    <w:rsid w:val="007447F3"/>
    <w:rsid w:val="007553A5"/>
    <w:rsid w:val="00773543"/>
    <w:rsid w:val="007A08E8"/>
    <w:rsid w:val="007C1DA6"/>
    <w:rsid w:val="007D1FBA"/>
    <w:rsid w:val="007F7179"/>
    <w:rsid w:val="007F7637"/>
    <w:rsid w:val="00806A23"/>
    <w:rsid w:val="00811E2C"/>
    <w:rsid w:val="00812362"/>
    <w:rsid w:val="00814727"/>
    <w:rsid w:val="00820EDE"/>
    <w:rsid w:val="00857414"/>
    <w:rsid w:val="008639C9"/>
    <w:rsid w:val="00870F2A"/>
    <w:rsid w:val="008A37A5"/>
    <w:rsid w:val="008C5725"/>
    <w:rsid w:val="008C6430"/>
    <w:rsid w:val="00904BDD"/>
    <w:rsid w:val="00924952"/>
    <w:rsid w:val="00927DFD"/>
    <w:rsid w:val="00933BF3"/>
    <w:rsid w:val="0096618E"/>
    <w:rsid w:val="00970473"/>
    <w:rsid w:val="00981866"/>
    <w:rsid w:val="009B1F6E"/>
    <w:rsid w:val="009B3A28"/>
    <w:rsid w:val="009C242B"/>
    <w:rsid w:val="009E377F"/>
    <w:rsid w:val="009E44C7"/>
    <w:rsid w:val="00A34054"/>
    <w:rsid w:val="00A420B1"/>
    <w:rsid w:val="00AC7CBB"/>
    <w:rsid w:val="00AD59B8"/>
    <w:rsid w:val="00AE1192"/>
    <w:rsid w:val="00AF546C"/>
    <w:rsid w:val="00B06756"/>
    <w:rsid w:val="00B163A3"/>
    <w:rsid w:val="00B6068E"/>
    <w:rsid w:val="00B71D10"/>
    <w:rsid w:val="00B727AE"/>
    <w:rsid w:val="00B760E9"/>
    <w:rsid w:val="00B962AD"/>
    <w:rsid w:val="00BA2366"/>
    <w:rsid w:val="00BB2207"/>
    <w:rsid w:val="00BC0962"/>
    <w:rsid w:val="00BD1626"/>
    <w:rsid w:val="00BD4EC6"/>
    <w:rsid w:val="00BF671C"/>
    <w:rsid w:val="00C02EB3"/>
    <w:rsid w:val="00C03954"/>
    <w:rsid w:val="00C143C4"/>
    <w:rsid w:val="00C14CCD"/>
    <w:rsid w:val="00C400F8"/>
    <w:rsid w:val="00C44AD4"/>
    <w:rsid w:val="00C4758C"/>
    <w:rsid w:val="00C607AA"/>
    <w:rsid w:val="00C676B3"/>
    <w:rsid w:val="00C90970"/>
    <w:rsid w:val="00C965A2"/>
    <w:rsid w:val="00CA7A4E"/>
    <w:rsid w:val="00CB08EF"/>
    <w:rsid w:val="00CD5989"/>
    <w:rsid w:val="00D040D2"/>
    <w:rsid w:val="00D4792D"/>
    <w:rsid w:val="00D56932"/>
    <w:rsid w:val="00D64FB7"/>
    <w:rsid w:val="00D83B3C"/>
    <w:rsid w:val="00D90389"/>
    <w:rsid w:val="00D9491B"/>
    <w:rsid w:val="00DB700E"/>
    <w:rsid w:val="00DC22E9"/>
    <w:rsid w:val="00E161E6"/>
    <w:rsid w:val="00E260CD"/>
    <w:rsid w:val="00E317DB"/>
    <w:rsid w:val="00E402D9"/>
    <w:rsid w:val="00E54723"/>
    <w:rsid w:val="00E65748"/>
    <w:rsid w:val="00E7568C"/>
    <w:rsid w:val="00EB0BBF"/>
    <w:rsid w:val="00EC42A7"/>
    <w:rsid w:val="00ED5E1D"/>
    <w:rsid w:val="00EE42C7"/>
    <w:rsid w:val="00EF4DFA"/>
    <w:rsid w:val="00EF724D"/>
    <w:rsid w:val="00F04996"/>
    <w:rsid w:val="00F24C0F"/>
    <w:rsid w:val="00F30F66"/>
    <w:rsid w:val="00F42627"/>
    <w:rsid w:val="00F60B1F"/>
    <w:rsid w:val="00F754B3"/>
    <w:rsid w:val="00F80A39"/>
    <w:rsid w:val="00F85265"/>
    <w:rsid w:val="00F87BF0"/>
    <w:rsid w:val="00F902D9"/>
    <w:rsid w:val="00FB0A98"/>
    <w:rsid w:val="00FE408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3D37CC"/>
  <w15:docId w15:val="{7811694F-97A5-4D8D-9F8A-92575D494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5B2F"/>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B163A3"/>
    <w:rPr>
      <w:sz w:val="16"/>
      <w:szCs w:val="16"/>
      <w:lang w:val="es-ES_tradnl"/>
    </w:rPr>
  </w:style>
  <w:style w:type="paragraph" w:styleId="CommentText">
    <w:name w:val="annotation text"/>
    <w:basedOn w:val="Normal"/>
    <w:link w:val="CommentTextChar"/>
    <w:uiPriority w:val="99"/>
    <w:unhideWhenUsed/>
    <w:rsid w:val="00B163A3"/>
    <w:rPr>
      <w:sz w:val="20"/>
      <w:szCs w:val="20"/>
      <w:lang w:val="es-ES_tradnl"/>
    </w:rPr>
  </w:style>
  <w:style w:type="character" w:customStyle="1" w:styleId="CommentTextChar">
    <w:name w:val="Comment Text Char"/>
    <w:link w:val="CommentText"/>
    <w:uiPriority w:val="99"/>
    <w:rsid w:val="00B163A3"/>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C03954"/>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0D5B2F"/>
    <w:pPr>
      <w:ind w:left="720"/>
      <w:contextualSpacing/>
    </w:pPr>
  </w:style>
  <w:style w:type="paragraph" w:styleId="Revision">
    <w:name w:val="Revision"/>
    <w:hidden/>
    <w:uiPriority w:val="99"/>
    <w:semiHidden/>
    <w:rsid w:val="00D9491B"/>
    <w:rPr>
      <w:sz w:val="22"/>
      <w:szCs w:val="22"/>
    </w:rPr>
  </w:style>
  <w:style w:type="character" w:styleId="FollowedHyperlink">
    <w:name w:val="FollowedHyperlink"/>
    <w:basedOn w:val="DefaultParagraphFont"/>
    <w:uiPriority w:val="99"/>
    <w:semiHidden/>
    <w:unhideWhenUsed/>
    <w:rsid w:val="006973A8"/>
    <w:rPr>
      <w:color w:val="800080" w:themeColor="followedHyperlink"/>
      <w:u w:val="single"/>
    </w:rPr>
  </w:style>
  <w:style w:type="paragraph" w:styleId="NoSpacing">
    <w:name w:val="No Spacing"/>
    <w:uiPriority w:val="1"/>
    <w:qFormat/>
    <w:rsid w:val="00BF671C"/>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8960">
      <w:bodyDiv w:val="1"/>
      <w:marLeft w:val="0"/>
      <w:marRight w:val="0"/>
      <w:marTop w:val="0"/>
      <w:marBottom w:val="0"/>
      <w:divBdr>
        <w:top w:val="none" w:sz="0" w:space="0" w:color="auto"/>
        <w:left w:val="none" w:sz="0" w:space="0" w:color="auto"/>
        <w:bottom w:val="none" w:sz="0" w:space="0" w:color="auto"/>
        <w:right w:val="none" w:sz="0" w:space="0" w:color="auto"/>
      </w:divBdr>
    </w:div>
    <w:div w:id="415056666">
      <w:bodyDiv w:val="1"/>
      <w:marLeft w:val="0"/>
      <w:marRight w:val="0"/>
      <w:marTop w:val="0"/>
      <w:marBottom w:val="0"/>
      <w:divBdr>
        <w:top w:val="none" w:sz="0" w:space="0" w:color="auto"/>
        <w:left w:val="none" w:sz="0" w:space="0" w:color="auto"/>
        <w:bottom w:val="none" w:sz="0" w:space="0" w:color="auto"/>
        <w:right w:val="none" w:sz="0" w:space="0" w:color="auto"/>
      </w:divBdr>
    </w:div>
    <w:div w:id="1064841197">
      <w:bodyDiv w:val="1"/>
      <w:marLeft w:val="0"/>
      <w:marRight w:val="0"/>
      <w:marTop w:val="0"/>
      <w:marBottom w:val="0"/>
      <w:divBdr>
        <w:top w:val="none" w:sz="0" w:space="0" w:color="auto"/>
        <w:left w:val="none" w:sz="0" w:space="0" w:color="auto"/>
        <w:bottom w:val="none" w:sz="0" w:space="0" w:color="auto"/>
        <w:right w:val="none" w:sz="0" w:space="0" w:color="auto"/>
      </w:divBdr>
    </w:div>
    <w:div w:id="2022663044">
      <w:bodyDiv w:val="1"/>
      <w:marLeft w:val="0"/>
      <w:marRight w:val="0"/>
      <w:marTop w:val="0"/>
      <w:marBottom w:val="0"/>
      <w:divBdr>
        <w:top w:val="none" w:sz="0" w:space="0" w:color="auto"/>
        <w:left w:val="none" w:sz="0" w:space="0" w:color="auto"/>
        <w:bottom w:val="none" w:sz="0" w:space="0" w:color="auto"/>
        <w:right w:val="none" w:sz="0" w:space="0" w:color="auto"/>
      </w:divBdr>
    </w:div>
    <w:div w:id="2061316564">
      <w:bodyDiv w:val="1"/>
      <w:marLeft w:val="0"/>
      <w:marRight w:val="0"/>
      <w:marTop w:val="0"/>
      <w:marBottom w:val="0"/>
      <w:divBdr>
        <w:top w:val="none" w:sz="0" w:space="0" w:color="auto"/>
        <w:left w:val="none" w:sz="0" w:space="0" w:color="auto"/>
        <w:bottom w:val="none" w:sz="0" w:space="0" w:color="auto"/>
        <w:right w:val="none" w:sz="0" w:space="0" w:color="auto"/>
      </w:divBdr>
    </w:div>
    <w:div w:id="213806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4DB10-D83E-48BF-BA3B-6B7DF66FA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1105</Words>
  <Characters>5792</Characters>
  <Application>Microsoft Office Word</Application>
  <DocSecurity>0</DocSecurity>
  <Lines>289</Lines>
  <Paragraphs>172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continuidad de negocio</vt:lpstr>
      <vt:lpstr>Política de la Continuidad del Negocio</vt:lpstr>
      <vt:lpstr>Business Continuity Management Policy</vt:lpstr>
    </vt:vector>
  </TitlesOfParts>
  <Company>Advisera Expert Solutions Ltd</Company>
  <LinksUpToDate>false</LinksUpToDate>
  <CharactersWithSpaces>6725</CharactersWithSpaces>
  <SharedDoc>false</SharedDoc>
  <HLinks>
    <vt:vector size="54" baseType="variant">
      <vt:variant>
        <vt:i4>1048625</vt:i4>
      </vt:variant>
      <vt:variant>
        <vt:i4>50</vt:i4>
      </vt:variant>
      <vt:variant>
        <vt:i4>0</vt:i4>
      </vt:variant>
      <vt:variant>
        <vt:i4>5</vt:i4>
      </vt:variant>
      <vt:variant>
        <vt:lpwstr/>
      </vt:variant>
      <vt:variant>
        <vt:lpwstr>_Toc267576323</vt:lpwstr>
      </vt:variant>
      <vt:variant>
        <vt:i4>1048625</vt:i4>
      </vt:variant>
      <vt:variant>
        <vt:i4>44</vt:i4>
      </vt:variant>
      <vt:variant>
        <vt:i4>0</vt:i4>
      </vt:variant>
      <vt:variant>
        <vt:i4>5</vt:i4>
      </vt:variant>
      <vt:variant>
        <vt:lpwstr/>
      </vt:variant>
      <vt:variant>
        <vt:lpwstr>_Toc267576322</vt:lpwstr>
      </vt:variant>
      <vt:variant>
        <vt:i4>1048625</vt:i4>
      </vt:variant>
      <vt:variant>
        <vt:i4>38</vt:i4>
      </vt:variant>
      <vt:variant>
        <vt:i4>0</vt:i4>
      </vt:variant>
      <vt:variant>
        <vt:i4>5</vt:i4>
      </vt:variant>
      <vt:variant>
        <vt:lpwstr/>
      </vt:variant>
      <vt:variant>
        <vt:lpwstr>_Toc267576321</vt:lpwstr>
      </vt:variant>
      <vt:variant>
        <vt:i4>1048625</vt:i4>
      </vt:variant>
      <vt:variant>
        <vt:i4>32</vt:i4>
      </vt:variant>
      <vt:variant>
        <vt:i4>0</vt:i4>
      </vt:variant>
      <vt:variant>
        <vt:i4>5</vt:i4>
      </vt:variant>
      <vt:variant>
        <vt:lpwstr/>
      </vt:variant>
      <vt:variant>
        <vt:lpwstr>_Toc267576320</vt:lpwstr>
      </vt:variant>
      <vt:variant>
        <vt:i4>1245233</vt:i4>
      </vt:variant>
      <vt:variant>
        <vt:i4>26</vt:i4>
      </vt:variant>
      <vt:variant>
        <vt:i4>0</vt:i4>
      </vt:variant>
      <vt:variant>
        <vt:i4>5</vt:i4>
      </vt:variant>
      <vt:variant>
        <vt:lpwstr/>
      </vt:variant>
      <vt:variant>
        <vt:lpwstr>_Toc267576319</vt:lpwstr>
      </vt:variant>
      <vt:variant>
        <vt:i4>1245233</vt:i4>
      </vt:variant>
      <vt:variant>
        <vt:i4>20</vt:i4>
      </vt:variant>
      <vt:variant>
        <vt:i4>0</vt:i4>
      </vt:variant>
      <vt:variant>
        <vt:i4>5</vt:i4>
      </vt:variant>
      <vt:variant>
        <vt:lpwstr/>
      </vt:variant>
      <vt:variant>
        <vt:lpwstr>_Toc267576318</vt:lpwstr>
      </vt:variant>
      <vt:variant>
        <vt:i4>1245233</vt:i4>
      </vt:variant>
      <vt:variant>
        <vt:i4>14</vt:i4>
      </vt:variant>
      <vt:variant>
        <vt:i4>0</vt:i4>
      </vt:variant>
      <vt:variant>
        <vt:i4>5</vt:i4>
      </vt:variant>
      <vt:variant>
        <vt:lpwstr/>
      </vt:variant>
      <vt:variant>
        <vt:lpwstr>_Toc267576317</vt:lpwstr>
      </vt:variant>
      <vt:variant>
        <vt:i4>1245233</vt:i4>
      </vt:variant>
      <vt:variant>
        <vt:i4>8</vt:i4>
      </vt:variant>
      <vt:variant>
        <vt:i4>0</vt:i4>
      </vt:variant>
      <vt:variant>
        <vt:i4>5</vt:i4>
      </vt:variant>
      <vt:variant>
        <vt:lpwstr/>
      </vt:variant>
      <vt:variant>
        <vt:lpwstr>_Toc267576316</vt:lpwstr>
      </vt:variant>
      <vt:variant>
        <vt:i4>1245233</vt:i4>
      </vt:variant>
      <vt:variant>
        <vt:i4>2</vt:i4>
      </vt:variant>
      <vt:variant>
        <vt:i4>0</vt:i4>
      </vt:variant>
      <vt:variant>
        <vt:i4>5</vt:i4>
      </vt:variant>
      <vt:variant>
        <vt:lpwstr/>
      </vt:variant>
      <vt:variant>
        <vt:lpwstr>_Toc267576315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continuidad de negocio</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2024-01-15T11:26:00Z</dcterms:created>
  <dcterms:modified xsi:type="dcterms:W3CDTF">2024-01-15T14:21:00Z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3a23c8659c1d8868081b88be627417bb81bd46b6f7c94a35f9ac0d43f7e26f08</vt:lpwstr>
  </property>
</Properties>
</file>