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3704E" w14:textId="1F3E28CA" w:rsidR="000A6F25" w:rsidRPr="00D5481C" w:rsidRDefault="00F7388F" w:rsidP="00F7388F">
      <w:pPr>
        <w:jc w:val="center"/>
        <w:rPr>
          <w:rFonts w:asciiTheme="minorHAnsi" w:hAnsiTheme="minorHAnsi" w:cstheme="minorHAnsi"/>
          <w:lang w:val="de-DE"/>
        </w:rPr>
      </w:pPr>
      <w:r w:rsidRPr="00FC7949">
        <w:t>** KOSTENLOSE VORSCHAU **</w:t>
      </w:r>
    </w:p>
    <w:p w14:paraId="06D84E42" w14:textId="77777777" w:rsidR="000A6F25" w:rsidRPr="00D5481C" w:rsidRDefault="000A6F25">
      <w:pPr>
        <w:rPr>
          <w:rFonts w:asciiTheme="minorHAnsi" w:hAnsiTheme="minorHAnsi" w:cstheme="minorHAnsi"/>
          <w:lang w:val="de-DE"/>
        </w:rPr>
      </w:pPr>
    </w:p>
    <w:p w14:paraId="333EFF5C" w14:textId="77777777" w:rsidR="000A6F25" w:rsidRPr="00D5481C" w:rsidRDefault="000A6F25">
      <w:pPr>
        <w:rPr>
          <w:rFonts w:asciiTheme="minorHAnsi" w:hAnsiTheme="minorHAnsi" w:cstheme="minorHAnsi"/>
          <w:lang w:val="de-DE"/>
        </w:rPr>
      </w:pPr>
    </w:p>
    <w:p w14:paraId="12D74DE8" w14:textId="77777777" w:rsidR="000A6F25" w:rsidRPr="00D5481C" w:rsidRDefault="000A6F25">
      <w:pPr>
        <w:rPr>
          <w:rFonts w:asciiTheme="minorHAnsi" w:hAnsiTheme="minorHAnsi" w:cstheme="minorHAnsi"/>
          <w:lang w:val="de-DE"/>
        </w:rPr>
      </w:pPr>
    </w:p>
    <w:p w14:paraId="68D47CD1" w14:textId="77777777" w:rsidR="000A6F25" w:rsidRPr="00D5481C" w:rsidRDefault="000A6F25">
      <w:pPr>
        <w:rPr>
          <w:rFonts w:asciiTheme="minorHAnsi" w:hAnsiTheme="minorHAnsi" w:cstheme="minorHAnsi"/>
          <w:lang w:val="de-DE"/>
        </w:rPr>
      </w:pPr>
    </w:p>
    <w:p w14:paraId="3AC55F54" w14:textId="77777777" w:rsidR="000A6F25" w:rsidRPr="00D5481C" w:rsidRDefault="000A6F25">
      <w:pPr>
        <w:rPr>
          <w:rFonts w:asciiTheme="minorHAnsi" w:hAnsiTheme="minorHAnsi" w:cstheme="minorHAnsi"/>
          <w:lang w:val="de-DE"/>
        </w:rPr>
      </w:pPr>
    </w:p>
    <w:p w14:paraId="40E6E797" w14:textId="3DFB59F7" w:rsidR="000A6F25" w:rsidRPr="00D5481C" w:rsidRDefault="00436A45">
      <w:pPr>
        <w:jc w:val="center"/>
        <w:rPr>
          <w:rFonts w:asciiTheme="minorHAnsi" w:hAnsiTheme="minorHAnsi" w:cstheme="minorHAnsi"/>
          <w:lang w:val="de-DE"/>
        </w:rPr>
      </w:pPr>
      <w:commentRangeStart w:id="0"/>
      <w:r w:rsidRPr="00D5481C">
        <w:rPr>
          <w:rFonts w:cstheme="minorHAnsi"/>
          <w:lang w:val="de-DE"/>
        </w:rPr>
        <w:t>[</w:t>
      </w:r>
      <w:r w:rsidR="004B6059" w:rsidRPr="00D5481C">
        <w:rPr>
          <w:rFonts w:cstheme="minorHAnsi"/>
          <w:lang w:val="de-DE"/>
        </w:rPr>
        <w:t>Logo der Organisation</w:t>
      </w:r>
      <w:r w:rsidRPr="00D5481C">
        <w:rPr>
          <w:rFonts w:cstheme="minorHAnsi"/>
          <w:lang w:val="de-DE"/>
        </w:rPr>
        <w:t>]</w:t>
      </w:r>
      <w:commentRangeEnd w:id="0"/>
      <w:r w:rsidR="00A311F4" w:rsidRPr="00D5481C">
        <w:rPr>
          <w:rStyle w:val="CommentReference"/>
          <w:lang w:val="de-DE"/>
        </w:rPr>
        <w:commentReference w:id="0"/>
      </w:r>
    </w:p>
    <w:p w14:paraId="754F7008" w14:textId="688462F5" w:rsidR="000A6F25" w:rsidRPr="00D5481C" w:rsidRDefault="00436A45">
      <w:pPr>
        <w:jc w:val="center"/>
        <w:rPr>
          <w:rFonts w:asciiTheme="minorHAnsi" w:hAnsiTheme="minorHAnsi" w:cstheme="minorHAnsi"/>
          <w:lang w:val="de-DE"/>
        </w:rPr>
      </w:pPr>
      <w:r w:rsidRPr="00D5481C">
        <w:rPr>
          <w:rFonts w:cstheme="minorHAnsi"/>
          <w:lang w:val="de-DE"/>
        </w:rPr>
        <w:t>[</w:t>
      </w:r>
      <w:r w:rsidR="00A311F4" w:rsidRPr="00D5481C">
        <w:rPr>
          <w:rFonts w:cstheme="minorHAnsi"/>
          <w:lang w:val="de-DE"/>
        </w:rPr>
        <w:t>Name</w:t>
      </w:r>
      <w:r w:rsidR="004B6059" w:rsidRPr="00D5481C">
        <w:rPr>
          <w:rFonts w:cstheme="minorHAnsi"/>
          <w:lang w:val="de-DE"/>
        </w:rPr>
        <w:t xml:space="preserve"> der Organisation</w:t>
      </w:r>
      <w:r w:rsidRPr="00D5481C">
        <w:rPr>
          <w:rFonts w:cstheme="minorHAnsi"/>
          <w:lang w:val="de-DE"/>
        </w:rPr>
        <w:t>]</w:t>
      </w:r>
    </w:p>
    <w:p w14:paraId="0389DD7E" w14:textId="77777777" w:rsidR="000A6F25" w:rsidRPr="00D5481C" w:rsidRDefault="000A6F25">
      <w:pPr>
        <w:jc w:val="center"/>
        <w:rPr>
          <w:rFonts w:asciiTheme="minorHAnsi" w:hAnsiTheme="minorHAnsi" w:cstheme="minorHAnsi"/>
          <w:lang w:val="de-DE"/>
        </w:rPr>
      </w:pPr>
    </w:p>
    <w:p w14:paraId="5B02E48B" w14:textId="77777777" w:rsidR="000A6F25" w:rsidRPr="00D5481C" w:rsidRDefault="000A6F25">
      <w:pPr>
        <w:jc w:val="center"/>
        <w:rPr>
          <w:rFonts w:asciiTheme="minorHAnsi" w:hAnsiTheme="minorHAnsi" w:cstheme="minorHAnsi"/>
          <w:lang w:val="de-DE"/>
        </w:rPr>
      </w:pPr>
    </w:p>
    <w:p w14:paraId="19068410" w14:textId="3319CB8B" w:rsidR="000A6F25" w:rsidRPr="00D5481C" w:rsidRDefault="00665149">
      <w:pPr>
        <w:jc w:val="center"/>
        <w:rPr>
          <w:rFonts w:asciiTheme="minorHAnsi" w:hAnsiTheme="minorHAnsi" w:cstheme="minorHAnsi"/>
          <w:b/>
          <w:sz w:val="32"/>
          <w:szCs w:val="32"/>
          <w:lang w:val="de-DE"/>
        </w:rPr>
      </w:pPr>
      <w:r w:rsidRPr="00D5481C">
        <w:rPr>
          <w:rFonts w:cstheme="minorHAnsi"/>
          <w:b/>
          <w:sz w:val="32"/>
          <w:lang w:val="de-DE"/>
        </w:rPr>
        <w:t>RICHTLINIE</w:t>
      </w:r>
      <w:r w:rsidR="004B6059" w:rsidRPr="00D5481C">
        <w:rPr>
          <w:rFonts w:cstheme="minorHAnsi"/>
          <w:b/>
          <w:sz w:val="32"/>
          <w:lang w:val="de-DE"/>
        </w:rPr>
        <w:t xml:space="preserve"> DER </w:t>
      </w:r>
      <w:r w:rsidR="00436A45" w:rsidRPr="00D5481C">
        <w:rPr>
          <w:rFonts w:cstheme="minorHAnsi"/>
          <w:b/>
          <w:sz w:val="32"/>
          <w:lang w:val="de-DE"/>
        </w:rPr>
        <w:t>ANON</w:t>
      </w:r>
      <w:r w:rsidR="004B6059" w:rsidRPr="00D5481C">
        <w:rPr>
          <w:rFonts w:cstheme="minorHAnsi"/>
          <w:b/>
          <w:sz w:val="32"/>
          <w:lang w:val="de-DE"/>
        </w:rPr>
        <w:t>Y</w:t>
      </w:r>
      <w:r w:rsidR="00436A45" w:rsidRPr="00D5481C">
        <w:rPr>
          <w:rFonts w:cstheme="minorHAnsi"/>
          <w:b/>
          <w:sz w:val="32"/>
          <w:lang w:val="de-DE"/>
        </w:rPr>
        <w:t>MI</w:t>
      </w:r>
      <w:r w:rsidR="004B6059" w:rsidRPr="00D5481C">
        <w:rPr>
          <w:rFonts w:cstheme="minorHAnsi"/>
          <w:b/>
          <w:sz w:val="32"/>
          <w:lang w:val="de-DE"/>
        </w:rPr>
        <w:t>SIERUNG</w:t>
      </w:r>
      <w:r w:rsidR="00436A45" w:rsidRPr="00D5481C">
        <w:rPr>
          <w:rFonts w:cstheme="minorHAnsi"/>
          <w:b/>
          <w:sz w:val="32"/>
          <w:lang w:val="de-DE"/>
        </w:rPr>
        <w:t xml:space="preserve"> </w:t>
      </w:r>
      <w:r w:rsidR="004B6059" w:rsidRPr="00D5481C">
        <w:rPr>
          <w:rFonts w:cstheme="minorHAnsi"/>
          <w:b/>
          <w:sz w:val="32"/>
          <w:lang w:val="de-DE"/>
        </w:rPr>
        <w:t>U</w:t>
      </w:r>
      <w:r w:rsidR="00436A45" w:rsidRPr="00D5481C">
        <w:rPr>
          <w:rFonts w:cstheme="minorHAnsi"/>
          <w:b/>
          <w:sz w:val="32"/>
          <w:lang w:val="de-DE"/>
        </w:rPr>
        <w:t>ND PSEUDONYMI</w:t>
      </w:r>
      <w:r w:rsidR="004B6059" w:rsidRPr="00D5481C">
        <w:rPr>
          <w:rFonts w:cstheme="minorHAnsi"/>
          <w:b/>
          <w:sz w:val="32"/>
          <w:lang w:val="de-DE"/>
        </w:rPr>
        <w:t>SIERUNG</w:t>
      </w:r>
      <w:r w:rsidR="00436A45" w:rsidRPr="00D5481C">
        <w:rPr>
          <w:rFonts w:cstheme="minorHAnsi"/>
          <w:b/>
          <w:sz w:val="32"/>
          <w:lang w:val="de-DE"/>
        </w:rPr>
        <w:t xml:space="preserve"> </w:t>
      </w:r>
    </w:p>
    <w:p w14:paraId="2A050BF1" w14:textId="77777777" w:rsidR="000A6F25" w:rsidRPr="00D5481C" w:rsidRDefault="000A6F25">
      <w:pPr>
        <w:jc w:val="center"/>
        <w:rPr>
          <w:rFonts w:asciiTheme="minorHAnsi" w:hAnsiTheme="minorHAnsi" w:cstheme="minorHAnsi"/>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D5481C" w14:paraId="4B48AA65" w14:textId="77777777">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D5481C" w:rsidRDefault="00436A45">
            <w:pPr>
              <w:rPr>
                <w:rFonts w:asciiTheme="minorHAnsi" w:hAnsiTheme="minorHAnsi" w:cstheme="minorHAnsi"/>
                <w:lang w:val="de-DE"/>
              </w:rPr>
            </w:pPr>
            <w:commentRangeStart w:id="1"/>
            <w:r w:rsidRPr="00D5481C">
              <w:rPr>
                <w:rFonts w:cstheme="minorHAnsi"/>
                <w:lang w:val="de-DE"/>
              </w:rPr>
              <w:t>Code</w:t>
            </w:r>
            <w:commentRangeEnd w:id="1"/>
            <w:r w:rsidR="00A311F4" w:rsidRPr="00D5481C">
              <w:rPr>
                <w:rStyle w:val="CommentReference"/>
                <w:lang w:val="de-DE"/>
              </w:rPr>
              <w:commentReference w:id="1"/>
            </w:r>
            <w:r w:rsidRPr="00D5481C">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D5481C" w:rsidRDefault="000A6F25">
            <w:pPr>
              <w:rPr>
                <w:rFonts w:asciiTheme="minorHAnsi" w:hAnsiTheme="minorHAnsi" w:cstheme="minorHAnsi"/>
                <w:lang w:val="de-DE"/>
              </w:rPr>
            </w:pPr>
          </w:p>
        </w:tc>
      </w:tr>
      <w:tr w:rsidR="000A6F25" w:rsidRPr="00D5481C" w14:paraId="1919F1B2" w14:textId="77777777">
        <w:tc>
          <w:tcPr>
            <w:tcW w:w="2352" w:type="dxa"/>
            <w:tcBorders>
              <w:top w:val="single" w:sz="4" w:space="0" w:color="000001"/>
              <w:bottom w:val="single" w:sz="4" w:space="0" w:color="000001"/>
              <w:right w:val="single" w:sz="4" w:space="0" w:color="000001"/>
            </w:tcBorders>
            <w:shd w:val="clear" w:color="auto" w:fill="auto"/>
          </w:tcPr>
          <w:p w14:paraId="3DBDC978" w14:textId="77777777" w:rsidR="000A6F25" w:rsidRPr="00D5481C" w:rsidRDefault="00436A45">
            <w:pPr>
              <w:rPr>
                <w:rFonts w:asciiTheme="minorHAnsi" w:hAnsiTheme="minorHAnsi" w:cstheme="minorHAnsi"/>
                <w:lang w:val="de-DE"/>
              </w:rPr>
            </w:pPr>
            <w:r w:rsidRPr="00D5481C">
              <w:rPr>
                <w:rFonts w:cstheme="minorHAnsi"/>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0A6F25" w:rsidRPr="00D5481C" w:rsidRDefault="000A6F25">
            <w:pPr>
              <w:rPr>
                <w:rFonts w:asciiTheme="minorHAnsi" w:hAnsiTheme="minorHAnsi" w:cstheme="minorHAnsi"/>
                <w:lang w:val="de-DE"/>
              </w:rPr>
            </w:pPr>
          </w:p>
        </w:tc>
      </w:tr>
      <w:tr w:rsidR="000A6F25" w:rsidRPr="00D5481C" w14:paraId="30B36141" w14:textId="77777777">
        <w:tc>
          <w:tcPr>
            <w:tcW w:w="2352" w:type="dxa"/>
            <w:tcBorders>
              <w:top w:val="single" w:sz="4" w:space="0" w:color="000001"/>
              <w:bottom w:val="single" w:sz="4" w:space="0" w:color="000001"/>
              <w:right w:val="single" w:sz="4" w:space="0" w:color="000001"/>
            </w:tcBorders>
            <w:shd w:val="clear" w:color="auto" w:fill="auto"/>
          </w:tcPr>
          <w:p w14:paraId="1359F1DD" w14:textId="447852EF" w:rsidR="000A6F25" w:rsidRPr="00D5481C" w:rsidRDefault="00436A45">
            <w:pPr>
              <w:rPr>
                <w:rFonts w:asciiTheme="minorHAnsi" w:hAnsiTheme="minorHAnsi" w:cstheme="minorHAnsi"/>
                <w:lang w:val="de-DE"/>
              </w:rPr>
            </w:pPr>
            <w:r w:rsidRPr="00D5481C">
              <w:rPr>
                <w:rFonts w:cstheme="minorHAnsi"/>
                <w:lang w:val="de-DE"/>
              </w:rPr>
              <w:t>Dat</w:t>
            </w:r>
            <w:r w:rsidR="004B6059" w:rsidRPr="00D5481C">
              <w:rPr>
                <w:rFonts w:cstheme="minorHAnsi"/>
                <w:lang w:val="de-DE"/>
              </w:rPr>
              <w:t>um der V</w:t>
            </w:r>
            <w:r w:rsidRPr="00D5481C">
              <w:rPr>
                <w:rFonts w:cstheme="minorHAnsi"/>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0A6F25" w:rsidRPr="00D5481C" w:rsidRDefault="000A6F25">
            <w:pPr>
              <w:rPr>
                <w:rFonts w:asciiTheme="minorHAnsi" w:hAnsiTheme="minorHAnsi" w:cstheme="minorHAnsi"/>
                <w:lang w:val="de-DE"/>
              </w:rPr>
            </w:pPr>
          </w:p>
        </w:tc>
      </w:tr>
      <w:tr w:rsidR="000A6F25" w:rsidRPr="00D5481C" w14:paraId="75656696" w14:textId="77777777">
        <w:tc>
          <w:tcPr>
            <w:tcW w:w="2352" w:type="dxa"/>
            <w:tcBorders>
              <w:top w:val="single" w:sz="4" w:space="0" w:color="000001"/>
              <w:bottom w:val="single" w:sz="4" w:space="0" w:color="000001"/>
              <w:right w:val="single" w:sz="4" w:space="0" w:color="000001"/>
            </w:tcBorders>
            <w:shd w:val="clear" w:color="auto" w:fill="auto"/>
          </w:tcPr>
          <w:p w14:paraId="6CA6BA13" w14:textId="5F8DF57A" w:rsidR="000A6F25" w:rsidRPr="00D5481C" w:rsidRDefault="004B6059">
            <w:pPr>
              <w:rPr>
                <w:rFonts w:asciiTheme="minorHAnsi" w:hAnsiTheme="minorHAnsi" w:cstheme="minorHAnsi"/>
                <w:lang w:val="de-DE"/>
              </w:rPr>
            </w:pPr>
            <w:r w:rsidRPr="00D5481C">
              <w:rPr>
                <w:rFonts w:cstheme="minorHAnsi"/>
                <w:lang w:val="de-DE"/>
              </w:rPr>
              <w:t>Erstellt von</w:t>
            </w:r>
            <w:r w:rsidR="00436A45" w:rsidRPr="00D5481C">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0A6F25" w:rsidRPr="00D5481C" w:rsidRDefault="000A6F25">
            <w:pPr>
              <w:rPr>
                <w:rFonts w:asciiTheme="minorHAnsi" w:hAnsiTheme="minorHAnsi" w:cstheme="minorHAnsi"/>
                <w:lang w:val="de-DE"/>
              </w:rPr>
            </w:pPr>
          </w:p>
        </w:tc>
      </w:tr>
      <w:tr w:rsidR="000A6F25" w:rsidRPr="00D5481C" w14:paraId="4CAE3579" w14:textId="77777777">
        <w:tc>
          <w:tcPr>
            <w:tcW w:w="2352" w:type="dxa"/>
            <w:tcBorders>
              <w:top w:val="single" w:sz="4" w:space="0" w:color="000001"/>
              <w:bottom w:val="single" w:sz="4" w:space="0" w:color="000001"/>
              <w:right w:val="single" w:sz="4" w:space="0" w:color="000001"/>
            </w:tcBorders>
            <w:shd w:val="clear" w:color="auto" w:fill="auto"/>
          </w:tcPr>
          <w:p w14:paraId="4E1D7A3C" w14:textId="679B1D46" w:rsidR="000A6F25" w:rsidRPr="00D5481C" w:rsidRDefault="004B6059">
            <w:pPr>
              <w:rPr>
                <w:rFonts w:asciiTheme="minorHAnsi" w:hAnsiTheme="minorHAnsi" w:cstheme="minorHAnsi"/>
                <w:lang w:val="de-DE"/>
              </w:rPr>
            </w:pPr>
            <w:r w:rsidRPr="00D5481C">
              <w:rPr>
                <w:rFonts w:cstheme="minorHAnsi"/>
                <w:lang w:val="de-DE"/>
              </w:rPr>
              <w:t>Genehmigt von</w:t>
            </w:r>
            <w:r w:rsidR="00436A45" w:rsidRPr="00D5481C">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0A6F25" w:rsidRPr="00D5481C" w:rsidRDefault="000A6F25">
            <w:pPr>
              <w:rPr>
                <w:rFonts w:asciiTheme="minorHAnsi" w:hAnsiTheme="minorHAnsi" w:cstheme="minorHAnsi"/>
                <w:lang w:val="de-DE"/>
              </w:rPr>
            </w:pPr>
          </w:p>
        </w:tc>
      </w:tr>
      <w:tr w:rsidR="000A6F25" w:rsidRPr="00D5481C" w14:paraId="723B7796" w14:textId="77777777">
        <w:tc>
          <w:tcPr>
            <w:tcW w:w="2352" w:type="dxa"/>
            <w:tcBorders>
              <w:top w:val="single" w:sz="4" w:space="0" w:color="000001"/>
              <w:bottom w:val="single" w:sz="4" w:space="0" w:color="000001"/>
              <w:right w:val="single" w:sz="4" w:space="0" w:color="000001"/>
            </w:tcBorders>
            <w:shd w:val="clear" w:color="auto" w:fill="auto"/>
          </w:tcPr>
          <w:p w14:paraId="524653B9" w14:textId="3CF0E58F" w:rsidR="000A6F25" w:rsidRPr="00D5481C" w:rsidRDefault="004B6059">
            <w:pPr>
              <w:rPr>
                <w:rFonts w:asciiTheme="minorHAnsi" w:hAnsiTheme="minorHAnsi" w:cstheme="minorHAnsi"/>
                <w:lang w:val="de-DE"/>
              </w:rPr>
            </w:pPr>
            <w:r w:rsidRPr="00D5481C">
              <w:rPr>
                <w:rFonts w:cstheme="minorHAnsi"/>
                <w:lang w:val="de-DE"/>
              </w:rPr>
              <w:t>Vertraulichkeitsstufe</w:t>
            </w:r>
            <w:r w:rsidR="00436A45" w:rsidRPr="00D5481C">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0A6F25" w:rsidRPr="00D5481C" w:rsidRDefault="000A6F25">
            <w:pPr>
              <w:rPr>
                <w:rFonts w:asciiTheme="minorHAnsi" w:hAnsiTheme="minorHAnsi" w:cstheme="minorHAnsi"/>
                <w:lang w:val="de-DE"/>
              </w:rPr>
            </w:pPr>
          </w:p>
        </w:tc>
      </w:tr>
    </w:tbl>
    <w:p w14:paraId="6E67A9B4" w14:textId="77777777" w:rsidR="000A6F25" w:rsidRPr="00D5481C" w:rsidRDefault="00436A45">
      <w:pPr>
        <w:tabs>
          <w:tab w:val="left" w:pos="2070"/>
        </w:tabs>
        <w:rPr>
          <w:rFonts w:asciiTheme="minorHAnsi" w:hAnsiTheme="minorHAnsi" w:cstheme="minorHAnsi"/>
          <w:lang w:val="de-DE"/>
        </w:rPr>
      </w:pPr>
      <w:r w:rsidRPr="00D5481C">
        <w:rPr>
          <w:lang w:val="de-DE"/>
        </w:rPr>
        <w:br w:type="page"/>
      </w:r>
    </w:p>
    <w:p w14:paraId="19E6541B" w14:textId="050A605D" w:rsidR="000A6F25" w:rsidRPr="00D5481C" w:rsidRDefault="00D5481C">
      <w:pPr>
        <w:rPr>
          <w:rFonts w:asciiTheme="minorHAnsi" w:hAnsiTheme="minorHAnsi" w:cstheme="minorHAnsi"/>
          <w:b/>
          <w:sz w:val="28"/>
          <w:szCs w:val="28"/>
          <w:lang w:val="de-DE"/>
        </w:rPr>
      </w:pPr>
      <w:r w:rsidRPr="00D5481C">
        <w:rPr>
          <w:rFonts w:cs="Calibri"/>
          <w:b/>
          <w:sz w:val="28"/>
          <w:lang w:val="de-DE"/>
        </w:rPr>
        <w:lastRenderedPageBreak/>
        <w:t>Änderungs-Historie</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43"/>
        <w:gridCol w:w="984"/>
        <w:gridCol w:w="1798"/>
        <w:gridCol w:w="4937"/>
      </w:tblGrid>
      <w:tr w:rsidR="000A6F25" w:rsidRPr="00D5481C" w14:paraId="5720480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355112" w14:textId="02C27CDF" w:rsidR="000A6F25" w:rsidRPr="00D5481C" w:rsidRDefault="00436A45">
            <w:pPr>
              <w:rPr>
                <w:rFonts w:asciiTheme="minorHAnsi" w:hAnsiTheme="minorHAnsi" w:cstheme="minorHAnsi"/>
                <w:b/>
                <w:lang w:val="de-DE"/>
              </w:rPr>
            </w:pPr>
            <w:r w:rsidRPr="00D5481C">
              <w:rPr>
                <w:rFonts w:cstheme="minorHAnsi"/>
                <w:b/>
                <w:lang w:val="de-DE"/>
              </w:rPr>
              <w:t>Dat</w:t>
            </w:r>
            <w:r w:rsidR="00207BAE" w:rsidRPr="00D5481C">
              <w:rPr>
                <w:rFonts w:cstheme="minorHAnsi"/>
                <w:b/>
                <w:lang w:val="de-DE"/>
              </w:rPr>
              <w:t>um</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40164" w14:textId="77777777" w:rsidR="000A6F25" w:rsidRPr="00D5481C" w:rsidRDefault="00436A45">
            <w:pPr>
              <w:rPr>
                <w:rFonts w:asciiTheme="minorHAnsi" w:hAnsiTheme="minorHAnsi" w:cstheme="minorHAnsi"/>
                <w:b/>
                <w:lang w:val="de-DE"/>
              </w:rPr>
            </w:pPr>
            <w:r w:rsidRPr="00D5481C">
              <w:rPr>
                <w:rFonts w:cstheme="minorHAnsi"/>
                <w:b/>
                <w:lang w:val="de-DE"/>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66213" w14:textId="7D142F82" w:rsidR="000A6F25" w:rsidRPr="00D5481C" w:rsidRDefault="00207BAE" w:rsidP="00D5481C">
            <w:pPr>
              <w:rPr>
                <w:rFonts w:asciiTheme="minorHAnsi" w:hAnsiTheme="minorHAnsi" w:cstheme="minorHAnsi"/>
                <w:b/>
                <w:lang w:val="de-DE"/>
              </w:rPr>
            </w:pPr>
            <w:r w:rsidRPr="00D5481C">
              <w:rPr>
                <w:rFonts w:cstheme="minorHAnsi"/>
                <w:b/>
                <w:lang w:val="de-DE"/>
              </w:rPr>
              <w:t xml:space="preserve">Erstellt </w:t>
            </w:r>
            <w:r w:rsidR="00D5481C" w:rsidRPr="00D5481C">
              <w:rPr>
                <w:rFonts w:cstheme="minorHAnsi"/>
                <w:b/>
                <w:lang w:val="de-DE"/>
              </w:rPr>
              <w:t>durch</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D3969" w14:textId="7CD8BB69" w:rsidR="000A6F25" w:rsidRPr="00D5481C" w:rsidRDefault="00207BAE">
            <w:pPr>
              <w:rPr>
                <w:rFonts w:asciiTheme="minorHAnsi" w:hAnsiTheme="minorHAnsi" w:cstheme="minorHAnsi"/>
                <w:b/>
                <w:lang w:val="de-DE"/>
              </w:rPr>
            </w:pPr>
            <w:r w:rsidRPr="00D5481C">
              <w:rPr>
                <w:rFonts w:cstheme="minorHAnsi"/>
                <w:b/>
                <w:lang w:val="de-DE"/>
              </w:rPr>
              <w:t>Beschreibung der Änderung</w:t>
            </w:r>
          </w:p>
        </w:tc>
      </w:tr>
      <w:tr w:rsidR="000A6F25" w:rsidRPr="00D5481C" w14:paraId="29063EF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795C44" w14:textId="2665A08F" w:rsidR="000A6F25" w:rsidRPr="00D5481C" w:rsidRDefault="00A311F4">
            <w:pPr>
              <w:rPr>
                <w:rFonts w:asciiTheme="minorHAnsi" w:hAnsiTheme="minorHAnsi" w:cstheme="minorHAnsi"/>
                <w:lang w:val="de-DE"/>
              </w:rPr>
            </w:pPr>
            <w:r w:rsidRPr="00D5481C">
              <w:rPr>
                <w:rFonts w:asciiTheme="minorHAnsi" w:hAnsiTheme="minorHAnsi" w:cstheme="minorHAnsi"/>
                <w:lang w:val="de-DE"/>
              </w:rPr>
              <w:t>TT.MM.JJJJ</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55700" w14:textId="23CD43AD" w:rsidR="000A6F25" w:rsidRPr="00D5481C" w:rsidRDefault="00A311F4">
            <w:pPr>
              <w:rPr>
                <w:rFonts w:asciiTheme="minorHAnsi" w:hAnsiTheme="minorHAnsi" w:cstheme="minorHAnsi"/>
                <w:lang w:val="de-DE"/>
              </w:rPr>
            </w:pPr>
            <w:r w:rsidRPr="00D5481C">
              <w:rPr>
                <w:rFonts w:asciiTheme="minorHAnsi" w:hAnsiTheme="minorHAnsi" w:cstheme="minorHAnsi"/>
                <w:lang w:val="de-DE"/>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5A9D" w14:textId="14AA0065" w:rsidR="000A6F25" w:rsidRPr="00D5481C" w:rsidRDefault="00A311F4">
            <w:pPr>
              <w:rPr>
                <w:rFonts w:asciiTheme="minorHAnsi" w:hAnsiTheme="minorHAnsi" w:cstheme="minorHAnsi"/>
                <w:lang w:val="de-DE"/>
              </w:rPr>
            </w:pPr>
            <w:r w:rsidRPr="00D5481C">
              <w:rPr>
                <w:rFonts w:asciiTheme="minorHAnsi" w:hAnsiTheme="minorHAnsi" w:cstheme="minorHAnsi"/>
                <w:lang w:val="de-DE"/>
              </w:rPr>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C1B0B" w14:textId="7F36CEB6" w:rsidR="000A6F25" w:rsidRPr="00D5481C" w:rsidRDefault="00D5481C">
            <w:pPr>
              <w:rPr>
                <w:lang w:val="de-DE"/>
              </w:rPr>
            </w:pPr>
            <w:r w:rsidRPr="00D5481C">
              <w:rPr>
                <w:lang w:val="de-DE"/>
              </w:rPr>
              <w:t>Erster Entwurf des Dokuments</w:t>
            </w:r>
          </w:p>
        </w:tc>
      </w:tr>
      <w:tr w:rsidR="000A6F25" w:rsidRPr="00D5481C" w14:paraId="5F231AD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A9D4D4" w14:textId="77777777" w:rsidR="000A6F25" w:rsidRPr="00D5481C"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56C013" w14:textId="77777777" w:rsidR="000A6F25" w:rsidRPr="00D5481C"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138ADE" w14:textId="77777777" w:rsidR="000A6F25" w:rsidRPr="00D5481C"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C34B0E" w14:textId="77777777" w:rsidR="000A6F25" w:rsidRPr="00D5481C" w:rsidRDefault="000A6F25">
            <w:pPr>
              <w:rPr>
                <w:rFonts w:asciiTheme="minorHAnsi" w:hAnsiTheme="minorHAnsi" w:cstheme="minorHAnsi"/>
                <w:lang w:val="de-DE"/>
              </w:rPr>
            </w:pPr>
          </w:p>
        </w:tc>
      </w:tr>
      <w:tr w:rsidR="000A6F25" w:rsidRPr="00D5481C" w14:paraId="4344A94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C9CA9A" w14:textId="77777777" w:rsidR="000A6F25" w:rsidRPr="00D5481C"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6E5E19" w14:textId="77777777" w:rsidR="000A6F25" w:rsidRPr="00D5481C"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1CAAFD" w14:textId="77777777" w:rsidR="000A6F25" w:rsidRPr="00D5481C"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897CE" w14:textId="77777777" w:rsidR="000A6F25" w:rsidRPr="00D5481C" w:rsidRDefault="000A6F25">
            <w:pPr>
              <w:rPr>
                <w:rFonts w:asciiTheme="minorHAnsi" w:hAnsiTheme="minorHAnsi" w:cstheme="minorHAnsi"/>
                <w:lang w:val="de-DE"/>
              </w:rPr>
            </w:pPr>
          </w:p>
        </w:tc>
      </w:tr>
      <w:tr w:rsidR="000A6F25" w:rsidRPr="00D5481C" w14:paraId="3FECFD3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1E0046" w14:textId="77777777" w:rsidR="000A6F25" w:rsidRPr="00D5481C"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D5937" w14:textId="77777777" w:rsidR="000A6F25" w:rsidRPr="00D5481C"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48060" w14:textId="77777777" w:rsidR="000A6F25" w:rsidRPr="00D5481C"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CDC436" w14:textId="77777777" w:rsidR="000A6F25" w:rsidRPr="00D5481C" w:rsidRDefault="000A6F25">
            <w:pPr>
              <w:rPr>
                <w:rFonts w:asciiTheme="minorHAnsi" w:hAnsiTheme="minorHAnsi" w:cstheme="minorHAnsi"/>
                <w:lang w:val="de-DE"/>
              </w:rPr>
            </w:pPr>
          </w:p>
        </w:tc>
      </w:tr>
      <w:tr w:rsidR="000A6F25" w:rsidRPr="00D5481C" w14:paraId="02DF51D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B30A1" w14:textId="77777777" w:rsidR="000A6F25" w:rsidRPr="00D5481C"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453774" w14:textId="77777777" w:rsidR="000A6F25" w:rsidRPr="00D5481C"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6D2200" w14:textId="77777777" w:rsidR="000A6F25" w:rsidRPr="00D5481C"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BE4810" w14:textId="77777777" w:rsidR="000A6F25" w:rsidRPr="00D5481C" w:rsidRDefault="000A6F25">
            <w:pPr>
              <w:rPr>
                <w:rFonts w:asciiTheme="minorHAnsi" w:hAnsiTheme="minorHAnsi" w:cstheme="minorHAnsi"/>
                <w:lang w:val="de-DE"/>
              </w:rPr>
            </w:pPr>
          </w:p>
        </w:tc>
      </w:tr>
      <w:tr w:rsidR="000A6F25" w:rsidRPr="00D5481C" w14:paraId="63027D5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3C8F9" w14:textId="77777777" w:rsidR="000A6F25" w:rsidRPr="00D5481C"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DBD0" w14:textId="77777777" w:rsidR="000A6F25" w:rsidRPr="00D5481C"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AA5DB" w14:textId="77777777" w:rsidR="000A6F25" w:rsidRPr="00D5481C"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69C6F5" w14:textId="77777777" w:rsidR="000A6F25" w:rsidRPr="00D5481C" w:rsidRDefault="000A6F25">
            <w:pPr>
              <w:rPr>
                <w:rFonts w:asciiTheme="minorHAnsi" w:hAnsiTheme="minorHAnsi" w:cstheme="minorHAnsi"/>
                <w:lang w:val="de-DE"/>
              </w:rPr>
            </w:pPr>
          </w:p>
        </w:tc>
      </w:tr>
      <w:tr w:rsidR="000A6F25" w:rsidRPr="00D5481C" w14:paraId="30EB32BD"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8F78B9" w14:textId="77777777" w:rsidR="000A6F25" w:rsidRPr="00D5481C"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756A8" w14:textId="77777777" w:rsidR="000A6F25" w:rsidRPr="00D5481C"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431D7" w14:textId="77777777" w:rsidR="000A6F25" w:rsidRPr="00D5481C"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8D187" w14:textId="77777777" w:rsidR="000A6F25" w:rsidRPr="00D5481C" w:rsidRDefault="000A6F25">
            <w:pPr>
              <w:rPr>
                <w:rFonts w:asciiTheme="minorHAnsi" w:hAnsiTheme="minorHAnsi" w:cstheme="minorHAnsi"/>
                <w:lang w:val="de-DE"/>
              </w:rPr>
            </w:pPr>
          </w:p>
        </w:tc>
      </w:tr>
    </w:tbl>
    <w:p w14:paraId="4A063887" w14:textId="77777777" w:rsidR="000A6F25" w:rsidRPr="00D5481C" w:rsidRDefault="000A6F25">
      <w:pPr>
        <w:rPr>
          <w:rFonts w:asciiTheme="minorHAnsi" w:hAnsiTheme="minorHAnsi" w:cstheme="minorHAnsi"/>
          <w:lang w:val="de-DE"/>
        </w:rPr>
      </w:pPr>
    </w:p>
    <w:p w14:paraId="6BB371E6" w14:textId="77777777" w:rsidR="000A6F25" w:rsidRPr="00D5481C" w:rsidRDefault="000A6F25">
      <w:pPr>
        <w:rPr>
          <w:rFonts w:asciiTheme="minorHAnsi" w:hAnsiTheme="minorHAnsi" w:cstheme="minorHAnsi"/>
          <w:lang w:val="de-DE"/>
        </w:rPr>
      </w:pPr>
    </w:p>
    <w:sdt>
      <w:sdtPr>
        <w:rPr>
          <w:lang w:val="de-DE"/>
        </w:rPr>
        <w:id w:val="1511262878"/>
        <w:docPartObj>
          <w:docPartGallery w:val="Table of Contents"/>
          <w:docPartUnique/>
        </w:docPartObj>
      </w:sdtPr>
      <w:sdtEndPr/>
      <w:sdtContent>
        <w:p w14:paraId="5E25831B" w14:textId="1369D902" w:rsidR="000A6F25" w:rsidRPr="00D5481C" w:rsidRDefault="00207BAE">
          <w:pPr>
            <w:rPr>
              <w:lang w:val="de-DE"/>
            </w:rPr>
          </w:pPr>
          <w:r w:rsidRPr="00D5481C">
            <w:rPr>
              <w:b/>
              <w:sz w:val="28"/>
              <w:lang w:val="de-DE"/>
            </w:rPr>
            <w:t>Inhaltsverzeichnis</w:t>
          </w:r>
        </w:p>
        <w:p w14:paraId="7E124DDF" w14:textId="77777777" w:rsidR="00DA6199" w:rsidRPr="00D5481C" w:rsidRDefault="00436A45">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r w:rsidRPr="00D5481C">
            <w:rPr>
              <w:lang w:val="de-DE"/>
            </w:rPr>
            <w:fldChar w:fldCharType="begin"/>
          </w:r>
          <w:r w:rsidRPr="00D5481C">
            <w:rPr>
              <w:lang w:val="de-DE"/>
            </w:rPr>
            <w:instrText>TOC \z \o "1-3" \u \h</w:instrText>
          </w:r>
          <w:r w:rsidRPr="00D5481C">
            <w:rPr>
              <w:lang w:val="de-DE"/>
            </w:rPr>
            <w:fldChar w:fldCharType="separate"/>
          </w:r>
          <w:hyperlink w:anchor="_Toc500583062" w:history="1">
            <w:r w:rsidR="00DA6199" w:rsidRPr="00D5481C">
              <w:rPr>
                <w:rStyle w:val="Hyperlink"/>
                <w:lang w:val="de-DE"/>
              </w:rPr>
              <w:t>1.</w:t>
            </w:r>
            <w:r w:rsidR="00DA6199" w:rsidRPr="00D5481C">
              <w:rPr>
                <w:rFonts w:asciiTheme="minorHAnsi" w:eastAsiaTheme="minorEastAsia" w:hAnsiTheme="minorHAnsi" w:cstheme="minorBidi"/>
                <w:b w:val="0"/>
                <w:bCs w:val="0"/>
                <w:caps w:val="0"/>
                <w:sz w:val="22"/>
                <w:szCs w:val="22"/>
                <w:lang w:val="de-DE" w:eastAsia="zh-CN"/>
              </w:rPr>
              <w:tab/>
            </w:r>
            <w:r w:rsidR="00DA6199" w:rsidRPr="00D5481C">
              <w:rPr>
                <w:rStyle w:val="Hyperlink"/>
                <w:lang w:val="de-DE"/>
              </w:rPr>
              <w:t>Zweck, Anwendungsbereich und Nutzen</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_Toc500583062 \h </w:instrText>
            </w:r>
            <w:r w:rsidR="00DA6199" w:rsidRPr="00D5481C">
              <w:rPr>
                <w:webHidden/>
                <w:lang w:val="de-DE"/>
              </w:rPr>
            </w:r>
            <w:r w:rsidR="00DA6199" w:rsidRPr="00D5481C">
              <w:rPr>
                <w:webHidden/>
                <w:lang w:val="de-DE"/>
              </w:rPr>
              <w:fldChar w:fldCharType="separate"/>
            </w:r>
            <w:r w:rsidR="00DA6199" w:rsidRPr="00D5481C">
              <w:rPr>
                <w:webHidden/>
                <w:lang w:val="de-DE"/>
              </w:rPr>
              <w:t>3</w:t>
            </w:r>
            <w:r w:rsidR="00DA6199" w:rsidRPr="00D5481C">
              <w:rPr>
                <w:webHidden/>
                <w:lang w:val="de-DE"/>
              </w:rPr>
              <w:fldChar w:fldCharType="end"/>
            </w:r>
          </w:hyperlink>
        </w:p>
        <w:p w14:paraId="1F424CB0" w14:textId="77777777" w:rsidR="00DA6199" w:rsidRPr="00D5481C" w:rsidRDefault="0022475D">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3" w:history="1">
            <w:r w:rsidR="00DA6199" w:rsidRPr="00D5481C">
              <w:rPr>
                <w:rStyle w:val="Hyperlink"/>
                <w:lang w:val="de-DE"/>
              </w:rPr>
              <w:t>2.</w:t>
            </w:r>
            <w:r w:rsidR="00DA6199" w:rsidRPr="00D5481C">
              <w:rPr>
                <w:rFonts w:asciiTheme="minorHAnsi" w:eastAsiaTheme="minorEastAsia" w:hAnsiTheme="minorHAnsi" w:cstheme="minorBidi"/>
                <w:b w:val="0"/>
                <w:bCs w:val="0"/>
                <w:caps w:val="0"/>
                <w:sz w:val="22"/>
                <w:szCs w:val="22"/>
                <w:lang w:val="de-DE" w:eastAsia="zh-CN"/>
              </w:rPr>
              <w:tab/>
            </w:r>
            <w:r w:rsidR="00DA6199" w:rsidRPr="00D5481C">
              <w:rPr>
                <w:rStyle w:val="Hyperlink"/>
                <w:lang w:val="de-DE"/>
              </w:rPr>
              <w:t>Referenzdokumente</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_Toc500583063 \h </w:instrText>
            </w:r>
            <w:r w:rsidR="00DA6199" w:rsidRPr="00D5481C">
              <w:rPr>
                <w:webHidden/>
                <w:lang w:val="de-DE"/>
              </w:rPr>
            </w:r>
            <w:r w:rsidR="00DA6199" w:rsidRPr="00D5481C">
              <w:rPr>
                <w:webHidden/>
                <w:lang w:val="de-DE"/>
              </w:rPr>
              <w:fldChar w:fldCharType="separate"/>
            </w:r>
            <w:r w:rsidR="00DA6199" w:rsidRPr="00D5481C">
              <w:rPr>
                <w:webHidden/>
                <w:lang w:val="de-DE"/>
              </w:rPr>
              <w:t>3</w:t>
            </w:r>
            <w:r w:rsidR="00DA6199" w:rsidRPr="00D5481C">
              <w:rPr>
                <w:webHidden/>
                <w:lang w:val="de-DE"/>
              </w:rPr>
              <w:fldChar w:fldCharType="end"/>
            </w:r>
          </w:hyperlink>
        </w:p>
        <w:p w14:paraId="4D84CC56" w14:textId="77777777" w:rsidR="00DA6199" w:rsidRPr="00D5481C" w:rsidRDefault="0022475D">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4" w:history="1">
            <w:r w:rsidR="00DA6199" w:rsidRPr="00D5481C">
              <w:rPr>
                <w:rStyle w:val="Hyperlink"/>
                <w:lang w:val="de-DE"/>
              </w:rPr>
              <w:t>3.</w:t>
            </w:r>
            <w:r w:rsidR="00DA6199" w:rsidRPr="00D5481C">
              <w:rPr>
                <w:rFonts w:asciiTheme="minorHAnsi" w:eastAsiaTheme="minorEastAsia" w:hAnsiTheme="minorHAnsi" w:cstheme="minorBidi"/>
                <w:b w:val="0"/>
                <w:bCs w:val="0"/>
                <w:caps w:val="0"/>
                <w:sz w:val="22"/>
                <w:szCs w:val="22"/>
                <w:lang w:val="de-DE" w:eastAsia="zh-CN"/>
              </w:rPr>
              <w:tab/>
            </w:r>
            <w:r w:rsidR="00DA6199" w:rsidRPr="00D5481C">
              <w:rPr>
                <w:rStyle w:val="Hyperlink"/>
                <w:lang w:val="de-DE"/>
              </w:rPr>
              <w:t>Definitionen</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_Toc500583064 \h </w:instrText>
            </w:r>
            <w:r w:rsidR="00DA6199" w:rsidRPr="00D5481C">
              <w:rPr>
                <w:webHidden/>
                <w:lang w:val="de-DE"/>
              </w:rPr>
            </w:r>
            <w:r w:rsidR="00DA6199" w:rsidRPr="00D5481C">
              <w:rPr>
                <w:webHidden/>
                <w:lang w:val="de-DE"/>
              </w:rPr>
              <w:fldChar w:fldCharType="separate"/>
            </w:r>
            <w:r w:rsidR="00DA6199" w:rsidRPr="00D5481C">
              <w:rPr>
                <w:webHidden/>
                <w:lang w:val="de-DE"/>
              </w:rPr>
              <w:t>3</w:t>
            </w:r>
            <w:r w:rsidR="00DA6199" w:rsidRPr="00D5481C">
              <w:rPr>
                <w:webHidden/>
                <w:lang w:val="de-DE"/>
              </w:rPr>
              <w:fldChar w:fldCharType="end"/>
            </w:r>
          </w:hyperlink>
        </w:p>
        <w:p w14:paraId="7A9FD542" w14:textId="77777777" w:rsidR="00DA6199" w:rsidRPr="00D5481C" w:rsidRDefault="0022475D">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5" w:history="1">
            <w:r w:rsidR="00DA6199" w:rsidRPr="00D5481C">
              <w:rPr>
                <w:rStyle w:val="Hyperlink"/>
                <w:lang w:val="de-DE"/>
              </w:rPr>
              <w:t>4.</w:t>
            </w:r>
            <w:r w:rsidR="00DA6199" w:rsidRPr="00D5481C">
              <w:rPr>
                <w:rFonts w:asciiTheme="minorHAnsi" w:eastAsiaTheme="minorEastAsia" w:hAnsiTheme="minorHAnsi" w:cstheme="minorBidi"/>
                <w:b w:val="0"/>
                <w:bCs w:val="0"/>
                <w:caps w:val="0"/>
                <w:sz w:val="22"/>
                <w:szCs w:val="22"/>
                <w:lang w:val="de-DE" w:eastAsia="zh-CN"/>
              </w:rPr>
              <w:tab/>
            </w:r>
            <w:r w:rsidR="00DA6199" w:rsidRPr="00D5481C">
              <w:rPr>
                <w:rStyle w:val="Hyperlink"/>
                <w:lang w:val="de-DE"/>
              </w:rPr>
              <w:t>Pseudonymisierung und Anonymisierung personenbezogener Daten</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_Toc500583065 \h </w:instrText>
            </w:r>
            <w:r w:rsidR="00DA6199" w:rsidRPr="00D5481C">
              <w:rPr>
                <w:webHidden/>
                <w:lang w:val="de-DE"/>
              </w:rPr>
            </w:r>
            <w:r w:rsidR="00DA6199" w:rsidRPr="00D5481C">
              <w:rPr>
                <w:webHidden/>
                <w:lang w:val="de-DE"/>
              </w:rPr>
              <w:fldChar w:fldCharType="separate"/>
            </w:r>
            <w:r w:rsidR="00DA6199" w:rsidRPr="00D5481C">
              <w:rPr>
                <w:webHidden/>
                <w:lang w:val="de-DE"/>
              </w:rPr>
              <w:t>3</w:t>
            </w:r>
            <w:r w:rsidR="00DA6199" w:rsidRPr="00D5481C">
              <w:rPr>
                <w:webHidden/>
                <w:lang w:val="de-DE"/>
              </w:rPr>
              <w:fldChar w:fldCharType="end"/>
            </w:r>
          </w:hyperlink>
        </w:p>
        <w:p w14:paraId="60C532E5" w14:textId="77777777" w:rsidR="00DA6199" w:rsidRPr="00D5481C" w:rsidRDefault="0022475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583066" w:history="1">
            <w:r w:rsidR="00DA6199" w:rsidRPr="00D5481C">
              <w:rPr>
                <w:rStyle w:val="Hyperlink"/>
                <w:lang w:val="de-DE"/>
              </w:rPr>
              <w:t>4.1.</w:t>
            </w:r>
            <w:r w:rsidR="00DA6199" w:rsidRPr="00D5481C">
              <w:rPr>
                <w:rFonts w:asciiTheme="minorHAnsi" w:eastAsiaTheme="minorEastAsia" w:hAnsiTheme="minorHAnsi" w:cstheme="minorBidi"/>
                <w:smallCaps w:val="0"/>
                <w:sz w:val="22"/>
                <w:szCs w:val="22"/>
                <w:lang w:val="de-DE" w:eastAsia="zh-CN"/>
              </w:rPr>
              <w:tab/>
            </w:r>
            <w:r w:rsidR="00DA6199" w:rsidRPr="00D5481C">
              <w:rPr>
                <w:rStyle w:val="Hyperlink"/>
                <w:lang w:val="de-DE"/>
              </w:rPr>
              <w:t>Anonymisierung</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_Toc500583066 \h </w:instrText>
            </w:r>
            <w:r w:rsidR="00DA6199" w:rsidRPr="00D5481C">
              <w:rPr>
                <w:webHidden/>
                <w:lang w:val="de-DE"/>
              </w:rPr>
            </w:r>
            <w:r w:rsidR="00DA6199" w:rsidRPr="00D5481C">
              <w:rPr>
                <w:webHidden/>
                <w:lang w:val="de-DE"/>
              </w:rPr>
              <w:fldChar w:fldCharType="separate"/>
            </w:r>
            <w:r w:rsidR="00DA6199" w:rsidRPr="00D5481C">
              <w:rPr>
                <w:webHidden/>
                <w:lang w:val="de-DE"/>
              </w:rPr>
              <w:t>4</w:t>
            </w:r>
            <w:r w:rsidR="00DA6199" w:rsidRPr="00D5481C">
              <w:rPr>
                <w:webHidden/>
                <w:lang w:val="de-DE"/>
              </w:rPr>
              <w:fldChar w:fldCharType="end"/>
            </w:r>
          </w:hyperlink>
        </w:p>
        <w:p w14:paraId="083E6704" w14:textId="77777777" w:rsidR="00DA6199" w:rsidRPr="00D5481C" w:rsidRDefault="0022475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583067" w:history="1">
            <w:r w:rsidR="00DA6199" w:rsidRPr="00D5481C">
              <w:rPr>
                <w:rStyle w:val="Hyperlink"/>
                <w:lang w:val="de-DE"/>
              </w:rPr>
              <w:t>4.2.</w:t>
            </w:r>
            <w:r w:rsidR="00DA6199" w:rsidRPr="00D5481C">
              <w:rPr>
                <w:rFonts w:asciiTheme="minorHAnsi" w:eastAsiaTheme="minorEastAsia" w:hAnsiTheme="minorHAnsi" w:cstheme="minorBidi"/>
                <w:smallCaps w:val="0"/>
                <w:sz w:val="22"/>
                <w:szCs w:val="22"/>
                <w:lang w:val="de-DE" w:eastAsia="zh-CN"/>
              </w:rPr>
              <w:tab/>
            </w:r>
            <w:r w:rsidR="00DA6199" w:rsidRPr="00D5481C">
              <w:rPr>
                <w:rStyle w:val="Hyperlink"/>
                <w:lang w:val="de-DE"/>
              </w:rPr>
              <w:t>Pseudonymisierung</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_Toc500583067 \h </w:instrText>
            </w:r>
            <w:r w:rsidR="00DA6199" w:rsidRPr="00D5481C">
              <w:rPr>
                <w:webHidden/>
                <w:lang w:val="de-DE"/>
              </w:rPr>
            </w:r>
            <w:r w:rsidR="00DA6199" w:rsidRPr="00D5481C">
              <w:rPr>
                <w:webHidden/>
                <w:lang w:val="de-DE"/>
              </w:rPr>
              <w:fldChar w:fldCharType="separate"/>
            </w:r>
            <w:r w:rsidR="00DA6199" w:rsidRPr="00D5481C">
              <w:rPr>
                <w:webHidden/>
                <w:lang w:val="de-DE"/>
              </w:rPr>
              <w:t>4</w:t>
            </w:r>
            <w:r w:rsidR="00DA6199" w:rsidRPr="00D5481C">
              <w:rPr>
                <w:webHidden/>
                <w:lang w:val="de-DE"/>
              </w:rPr>
              <w:fldChar w:fldCharType="end"/>
            </w:r>
          </w:hyperlink>
        </w:p>
        <w:p w14:paraId="5D02C68A" w14:textId="77777777" w:rsidR="00DA6199" w:rsidRPr="00D5481C" w:rsidRDefault="0022475D">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8" w:history="1">
            <w:r w:rsidR="00DA6199" w:rsidRPr="00D5481C">
              <w:rPr>
                <w:rStyle w:val="Hyperlink"/>
                <w:lang w:val="de-DE"/>
              </w:rPr>
              <w:t>5.</w:t>
            </w:r>
            <w:r w:rsidR="00DA6199" w:rsidRPr="00D5481C">
              <w:rPr>
                <w:rFonts w:asciiTheme="minorHAnsi" w:eastAsiaTheme="minorEastAsia" w:hAnsiTheme="minorHAnsi" w:cstheme="minorBidi"/>
                <w:b w:val="0"/>
                <w:bCs w:val="0"/>
                <w:caps w:val="0"/>
                <w:sz w:val="22"/>
                <w:szCs w:val="22"/>
                <w:lang w:val="de-DE" w:eastAsia="zh-CN"/>
              </w:rPr>
              <w:tab/>
            </w:r>
            <w:r w:rsidR="00DA6199" w:rsidRPr="00D5481C">
              <w:rPr>
                <w:rStyle w:val="Hyperlink"/>
                <w:lang w:val="de-DE"/>
              </w:rPr>
              <w:t>Gültigkeit und Dokumentenmanagement</w:t>
            </w:r>
            <w:r w:rsidR="00DA6199" w:rsidRPr="00D5481C">
              <w:rPr>
                <w:webHidden/>
                <w:lang w:val="de-DE"/>
              </w:rPr>
              <w:tab/>
            </w:r>
            <w:r w:rsidR="00DA6199" w:rsidRPr="00D5481C">
              <w:rPr>
                <w:webHidden/>
                <w:lang w:val="de-DE"/>
              </w:rPr>
              <w:fldChar w:fldCharType="begin"/>
            </w:r>
            <w:r w:rsidR="00DA6199" w:rsidRPr="00D5481C">
              <w:rPr>
                <w:webHidden/>
                <w:lang w:val="de-DE"/>
              </w:rPr>
              <w:instrText xml:space="preserve"> PAGEREF _Toc500583068 \h </w:instrText>
            </w:r>
            <w:r w:rsidR="00DA6199" w:rsidRPr="00D5481C">
              <w:rPr>
                <w:webHidden/>
                <w:lang w:val="de-DE"/>
              </w:rPr>
            </w:r>
            <w:r w:rsidR="00DA6199" w:rsidRPr="00D5481C">
              <w:rPr>
                <w:webHidden/>
                <w:lang w:val="de-DE"/>
              </w:rPr>
              <w:fldChar w:fldCharType="separate"/>
            </w:r>
            <w:r w:rsidR="00DA6199" w:rsidRPr="00D5481C">
              <w:rPr>
                <w:webHidden/>
                <w:lang w:val="de-DE"/>
              </w:rPr>
              <w:t>5</w:t>
            </w:r>
            <w:r w:rsidR="00DA6199" w:rsidRPr="00D5481C">
              <w:rPr>
                <w:webHidden/>
                <w:lang w:val="de-DE"/>
              </w:rPr>
              <w:fldChar w:fldCharType="end"/>
            </w:r>
          </w:hyperlink>
        </w:p>
        <w:p w14:paraId="242CDFCE" w14:textId="341E67A3" w:rsidR="000A6F25" w:rsidRPr="00D5481C" w:rsidRDefault="00436A45">
          <w:pPr>
            <w:rPr>
              <w:lang w:val="de-DE"/>
            </w:rPr>
          </w:pPr>
          <w:r w:rsidRPr="00D5481C">
            <w:rPr>
              <w:lang w:val="de-DE"/>
            </w:rPr>
            <w:fldChar w:fldCharType="end"/>
          </w:r>
        </w:p>
      </w:sdtContent>
    </w:sdt>
    <w:p w14:paraId="6892AABD" w14:textId="77777777" w:rsidR="000A6F25" w:rsidRPr="00D5481C" w:rsidRDefault="000A6F25">
      <w:pPr>
        <w:rPr>
          <w:rFonts w:asciiTheme="minorHAnsi" w:hAnsiTheme="minorHAnsi" w:cstheme="minorHAnsi"/>
          <w:lang w:val="de-DE"/>
        </w:rPr>
      </w:pPr>
    </w:p>
    <w:p w14:paraId="5DAD0ABF" w14:textId="77777777" w:rsidR="000A6F25" w:rsidRPr="00D5481C" w:rsidRDefault="000A6F25">
      <w:pPr>
        <w:pStyle w:val="TOC1"/>
        <w:tabs>
          <w:tab w:val="left" w:pos="440"/>
          <w:tab w:val="right" w:leader="dot" w:pos="9062"/>
        </w:tabs>
        <w:rPr>
          <w:rFonts w:asciiTheme="minorHAnsi" w:hAnsiTheme="minorHAnsi" w:cstheme="minorHAnsi"/>
          <w:lang w:val="de-DE"/>
        </w:rPr>
      </w:pPr>
    </w:p>
    <w:p w14:paraId="5282256A" w14:textId="77777777" w:rsidR="000A6F25" w:rsidRPr="00D5481C" w:rsidRDefault="00436A45">
      <w:pPr>
        <w:pStyle w:val="Heading1"/>
        <w:numPr>
          <w:ilvl w:val="0"/>
          <w:numId w:val="2"/>
        </w:numPr>
        <w:rPr>
          <w:rFonts w:asciiTheme="minorHAnsi" w:hAnsiTheme="minorHAnsi" w:cstheme="minorHAnsi"/>
          <w:lang w:val="de-DE"/>
        </w:rPr>
      </w:pPr>
      <w:r w:rsidRPr="00D5481C">
        <w:rPr>
          <w:lang w:val="de-DE"/>
        </w:rPr>
        <w:br w:type="page"/>
      </w:r>
    </w:p>
    <w:p w14:paraId="65E24027" w14:textId="6F57989D" w:rsidR="000A6F25" w:rsidRPr="00D5481C" w:rsidRDefault="00207BAE">
      <w:pPr>
        <w:pStyle w:val="Heading1"/>
        <w:numPr>
          <w:ilvl w:val="0"/>
          <w:numId w:val="3"/>
        </w:numPr>
        <w:rPr>
          <w:lang w:val="de-DE"/>
        </w:rPr>
      </w:pPr>
      <w:bookmarkStart w:id="2" w:name="_Toc500583062"/>
      <w:r w:rsidRPr="00D5481C">
        <w:rPr>
          <w:lang w:val="de-DE"/>
        </w:rPr>
        <w:lastRenderedPageBreak/>
        <w:t>Zweck</w:t>
      </w:r>
      <w:r w:rsidR="00A311F4" w:rsidRPr="00D5481C">
        <w:rPr>
          <w:lang w:val="de-DE"/>
        </w:rPr>
        <w:t>, Anwendungsbereich</w:t>
      </w:r>
      <w:r w:rsidRPr="00D5481C">
        <w:rPr>
          <w:lang w:val="de-DE"/>
        </w:rPr>
        <w:t xml:space="preserve"> und Nutzen</w:t>
      </w:r>
      <w:bookmarkEnd w:id="2"/>
    </w:p>
    <w:p w14:paraId="33C4008B" w14:textId="7101E30B" w:rsidR="000A6F25" w:rsidRPr="00D5481C" w:rsidRDefault="00207BAE">
      <w:pPr>
        <w:rPr>
          <w:lang w:val="de-DE"/>
        </w:rPr>
      </w:pPr>
      <w:r w:rsidRPr="00D5481C">
        <w:rPr>
          <w:lang w:val="de-DE"/>
        </w:rPr>
        <w:t>Der Zweck dieses Dokumentes ist die Bereitstellung von Anleitungen für [</w:t>
      </w:r>
      <w:commentRangeStart w:id="3"/>
      <w:r w:rsidRPr="00D5481C">
        <w:rPr>
          <w:lang w:val="de-DE"/>
        </w:rPr>
        <w:t>Bezeichnung des Unternehmens</w:t>
      </w:r>
      <w:commentRangeEnd w:id="3"/>
      <w:r w:rsidR="00A311F4" w:rsidRPr="00D5481C">
        <w:rPr>
          <w:rStyle w:val="CommentReference"/>
          <w:lang w:val="de-DE"/>
        </w:rPr>
        <w:commentReference w:id="3"/>
      </w:r>
      <w:r w:rsidRPr="00D5481C">
        <w:rPr>
          <w:lang w:val="de-DE"/>
        </w:rPr>
        <w:t>] ("Das Unternehmen") zur Erstellung und Aufrechterhaltung der Pseudonymisierung und Verschlüsselung von personenbezogenen Daten.</w:t>
      </w:r>
    </w:p>
    <w:p w14:paraId="0155AF50" w14:textId="57899D7D" w:rsidR="000A6F25" w:rsidRPr="00D5481C" w:rsidRDefault="00207BAE">
      <w:pPr>
        <w:rPr>
          <w:lang w:val="de-DE"/>
        </w:rPr>
      </w:pPr>
      <w:r w:rsidRPr="00D5481C">
        <w:rPr>
          <w:lang w:val="de-DE"/>
        </w:rPr>
        <w:t>Die Nutzer dieses Dokumentes sind der Datenschutzbeauftragte, der IT-Sicherheitsbeauftragte und die Vertreter der für die Verarbeitung personenbezogener Daten zuständigen Geschäftseinheiten.</w:t>
      </w:r>
      <w:r w:rsidR="00436A45" w:rsidRPr="00D5481C">
        <w:rPr>
          <w:lang w:val="de-DE"/>
        </w:rPr>
        <w:t xml:space="preserve"> </w:t>
      </w:r>
    </w:p>
    <w:p w14:paraId="556BA764" w14:textId="77777777" w:rsidR="001E2DC9" w:rsidRPr="00D5481C" w:rsidRDefault="001E2DC9">
      <w:pPr>
        <w:rPr>
          <w:lang w:val="de-DE"/>
        </w:rPr>
      </w:pPr>
    </w:p>
    <w:p w14:paraId="7D8D4CF9" w14:textId="41D141FF" w:rsidR="000A6F25" w:rsidRPr="00D5481C" w:rsidRDefault="00436A45">
      <w:pPr>
        <w:pStyle w:val="Heading1"/>
        <w:numPr>
          <w:ilvl w:val="0"/>
          <w:numId w:val="2"/>
        </w:numPr>
        <w:rPr>
          <w:lang w:val="de-DE"/>
        </w:rPr>
      </w:pPr>
      <w:bookmarkStart w:id="4" w:name="_Toc415647884"/>
      <w:bookmarkStart w:id="5" w:name="_Toc495736176"/>
      <w:bookmarkStart w:id="6" w:name="_Toc263228401"/>
      <w:bookmarkStart w:id="7" w:name="_Toc495619979"/>
      <w:bookmarkStart w:id="8" w:name="_Toc500583063"/>
      <w:r w:rsidRPr="00D5481C">
        <w:rPr>
          <w:lang w:val="de-DE"/>
        </w:rPr>
        <w:t>Referen</w:t>
      </w:r>
      <w:bookmarkEnd w:id="4"/>
      <w:bookmarkEnd w:id="5"/>
      <w:bookmarkEnd w:id="6"/>
      <w:bookmarkEnd w:id="7"/>
      <w:r w:rsidR="00207BAE" w:rsidRPr="00D5481C">
        <w:rPr>
          <w:lang w:val="de-DE"/>
        </w:rPr>
        <w:t>zd</w:t>
      </w:r>
      <w:r w:rsidRPr="00D5481C">
        <w:rPr>
          <w:lang w:val="de-DE"/>
        </w:rPr>
        <w:t>o</w:t>
      </w:r>
      <w:r w:rsidR="00207BAE" w:rsidRPr="00D5481C">
        <w:rPr>
          <w:lang w:val="de-DE"/>
        </w:rPr>
        <w:t>k</w:t>
      </w:r>
      <w:r w:rsidRPr="00D5481C">
        <w:rPr>
          <w:lang w:val="de-DE"/>
        </w:rPr>
        <w:t>ument</w:t>
      </w:r>
      <w:r w:rsidR="00207BAE" w:rsidRPr="00D5481C">
        <w:rPr>
          <w:lang w:val="de-DE"/>
        </w:rPr>
        <w:t>e</w:t>
      </w:r>
      <w:bookmarkEnd w:id="8"/>
    </w:p>
    <w:p w14:paraId="30CEF162" w14:textId="59E72A74" w:rsidR="000A6F25" w:rsidRPr="00D5481C" w:rsidRDefault="00436A45" w:rsidP="00F7388F">
      <w:pPr>
        <w:pStyle w:val="ListParagraph"/>
        <w:numPr>
          <w:ilvl w:val="0"/>
          <w:numId w:val="4"/>
        </w:numPr>
        <w:ind w:left="714" w:hanging="357"/>
        <w:rPr>
          <w:lang w:val="de-DE"/>
        </w:rPr>
      </w:pPr>
      <w:r w:rsidRPr="00D5481C">
        <w:rPr>
          <w:lang w:val="de-DE"/>
        </w:rPr>
        <w:t>Arti</w:t>
      </w:r>
      <w:r w:rsidR="00207BAE" w:rsidRPr="00D5481C">
        <w:rPr>
          <w:lang w:val="de-DE"/>
        </w:rPr>
        <w:t>kel</w:t>
      </w:r>
      <w:r w:rsidRPr="00D5481C">
        <w:rPr>
          <w:lang w:val="de-DE"/>
        </w:rPr>
        <w:t xml:space="preserve"> 32 </w:t>
      </w:r>
      <w:r w:rsidR="00D97D1F" w:rsidRPr="00D5481C">
        <w:rPr>
          <w:lang w:val="de-DE"/>
        </w:rPr>
        <w:t>der</w:t>
      </w:r>
      <w:r w:rsidRPr="00D5481C">
        <w:rPr>
          <w:lang w:val="de-DE"/>
        </w:rPr>
        <w:t xml:space="preserve"> EU </w:t>
      </w:r>
      <w:r w:rsidR="00D97D1F" w:rsidRPr="00D5481C">
        <w:rPr>
          <w:lang w:val="de-DE"/>
        </w:rPr>
        <w:t>DSGVO</w:t>
      </w:r>
      <w:r w:rsidRPr="00D5481C">
        <w:rPr>
          <w:lang w:val="de-DE"/>
        </w:rPr>
        <w:t xml:space="preserve"> 2016/679 (</w:t>
      </w:r>
      <w:r w:rsidR="00D97D1F" w:rsidRPr="00D5481C">
        <w:rPr>
          <w:lang w:val="de-DE"/>
        </w:rPr>
        <w:t>Verordnung</w:t>
      </w:r>
      <w:r w:rsidRPr="00D5481C">
        <w:rPr>
          <w:lang w:val="de-DE"/>
        </w:rPr>
        <w:t xml:space="preserve"> (EU) 2016/679 </w:t>
      </w:r>
      <w:r w:rsidR="00D97D1F" w:rsidRPr="00D5481C">
        <w:rPr>
          <w:rFonts w:cs="Calibri"/>
          <w:lang w:val="de-DE"/>
        </w:rPr>
        <w:t>des Europäischen Parlaments und des Rates vom 27.</w:t>
      </w:r>
      <w:r w:rsidR="001E2DC9" w:rsidRPr="00D5481C">
        <w:rPr>
          <w:rFonts w:cs="Calibri"/>
          <w:lang w:val="de-DE"/>
        </w:rPr>
        <w:t xml:space="preserve"> </w:t>
      </w:r>
      <w:r w:rsidR="00D97D1F" w:rsidRPr="00D5481C">
        <w:rPr>
          <w:rFonts w:cs="Calibri"/>
          <w:lang w:val="de-DE"/>
        </w:rPr>
        <w:t xml:space="preserve">April 2016 zum Schutz natürlicher Personen bei der Verarbeitung personenbezogener Daten, zum freien Datenverkehr und zur Aufhebung der Richtlinie </w:t>
      </w:r>
      <w:r w:rsidRPr="00D5481C">
        <w:rPr>
          <w:lang w:val="de-DE"/>
        </w:rPr>
        <w:t>95/46/EC);</w:t>
      </w:r>
    </w:p>
    <w:p w14:paraId="0E0EF912" w14:textId="68D23FB1" w:rsidR="000A6F25" w:rsidRPr="00D5481C" w:rsidRDefault="00436A45" w:rsidP="00F7388F">
      <w:pPr>
        <w:pStyle w:val="ListParagraph"/>
        <w:numPr>
          <w:ilvl w:val="0"/>
          <w:numId w:val="4"/>
        </w:numPr>
        <w:ind w:left="714" w:hanging="357"/>
        <w:rPr>
          <w:lang w:val="de-DE"/>
        </w:rPr>
      </w:pPr>
      <w:r w:rsidRPr="00D5481C">
        <w:rPr>
          <w:lang w:val="de-DE"/>
        </w:rPr>
        <w:t>“</w:t>
      </w:r>
      <w:r w:rsidR="001E2DC9" w:rsidRPr="00D5481C">
        <w:rPr>
          <w:lang w:val="de-DE"/>
        </w:rPr>
        <w:t>Stellungnahme</w:t>
      </w:r>
      <w:r w:rsidRPr="00D5481C">
        <w:rPr>
          <w:lang w:val="de-DE"/>
        </w:rPr>
        <w:t xml:space="preserve"> 05/2014 </w:t>
      </w:r>
      <w:r w:rsidR="001E2DC9" w:rsidRPr="00D5481C">
        <w:rPr>
          <w:lang w:val="de-DE"/>
        </w:rPr>
        <w:t>zu Anonymisierungstechniken</w:t>
      </w:r>
      <w:r w:rsidRPr="00D5481C">
        <w:rPr>
          <w:lang w:val="de-DE"/>
        </w:rPr>
        <w:t xml:space="preserve">” </w:t>
      </w:r>
      <w:r w:rsidR="001E2DC9" w:rsidRPr="00D5481C">
        <w:rPr>
          <w:lang w:val="de-DE"/>
        </w:rPr>
        <w:t>der</w:t>
      </w:r>
      <w:r w:rsidRPr="00D5481C">
        <w:rPr>
          <w:lang w:val="de-DE"/>
        </w:rPr>
        <w:t xml:space="preserve"> Arti</w:t>
      </w:r>
      <w:r w:rsidR="001E2DC9" w:rsidRPr="00D5481C">
        <w:rPr>
          <w:lang w:val="de-DE"/>
        </w:rPr>
        <w:t>kel</w:t>
      </w:r>
      <w:r w:rsidRPr="00D5481C">
        <w:rPr>
          <w:lang w:val="de-DE"/>
        </w:rPr>
        <w:t xml:space="preserve"> 29 Dat</w:t>
      </w:r>
      <w:r w:rsidR="001E2DC9" w:rsidRPr="00D5481C">
        <w:rPr>
          <w:lang w:val="de-DE"/>
        </w:rPr>
        <w:t>enschutzgruppe</w:t>
      </w:r>
      <w:r w:rsidRPr="00D5481C">
        <w:rPr>
          <w:lang w:val="de-DE"/>
        </w:rPr>
        <w:t>;</w:t>
      </w:r>
    </w:p>
    <w:p w14:paraId="6F75F16A" w14:textId="3F98F4AA" w:rsidR="000A6F25" w:rsidRPr="00D5481C" w:rsidRDefault="00436A45" w:rsidP="00F7388F">
      <w:pPr>
        <w:pStyle w:val="ListParagraph"/>
        <w:numPr>
          <w:ilvl w:val="0"/>
          <w:numId w:val="4"/>
        </w:numPr>
        <w:ind w:left="714" w:hanging="357"/>
        <w:rPr>
          <w:lang w:val="de-DE"/>
        </w:rPr>
      </w:pPr>
      <w:r w:rsidRPr="00D5481C">
        <w:rPr>
          <w:lang w:val="de-DE"/>
        </w:rPr>
        <w:t>[</w:t>
      </w:r>
      <w:commentRangeStart w:id="9"/>
      <w:r w:rsidRPr="00D5481C">
        <w:rPr>
          <w:lang w:val="de-DE"/>
        </w:rPr>
        <w:t>relevant</w:t>
      </w:r>
      <w:r w:rsidR="001E2DC9" w:rsidRPr="00D5481C">
        <w:rPr>
          <w:lang w:val="de-DE"/>
        </w:rPr>
        <w:t>e</w:t>
      </w:r>
      <w:r w:rsidRPr="00D5481C">
        <w:rPr>
          <w:lang w:val="de-DE"/>
        </w:rPr>
        <w:t xml:space="preserve"> national</w:t>
      </w:r>
      <w:r w:rsidR="001E2DC9" w:rsidRPr="00D5481C">
        <w:rPr>
          <w:lang w:val="de-DE"/>
        </w:rPr>
        <w:t>e Gesetze oder Verordnungen für die DSGVO Umsetzung</w:t>
      </w:r>
      <w:commentRangeEnd w:id="9"/>
      <w:r w:rsidRPr="00D5481C">
        <w:rPr>
          <w:lang w:val="de-DE"/>
        </w:rPr>
        <w:commentReference w:id="9"/>
      </w:r>
      <w:r w:rsidRPr="00D5481C">
        <w:rPr>
          <w:lang w:val="de-DE"/>
        </w:rPr>
        <w:t xml:space="preserve">]  </w:t>
      </w:r>
      <w:r w:rsidRPr="00D5481C">
        <w:rPr>
          <w:rFonts w:eastAsia="Times New Roman"/>
          <w:lang w:val="de-DE"/>
        </w:rPr>
        <w:t xml:space="preserve"> </w:t>
      </w:r>
    </w:p>
    <w:p w14:paraId="1ABB7376" w14:textId="454A91CA" w:rsidR="000A6F25" w:rsidRPr="00D5481C" w:rsidRDefault="00436A45" w:rsidP="00F7388F">
      <w:pPr>
        <w:pStyle w:val="ListParagraph"/>
        <w:numPr>
          <w:ilvl w:val="0"/>
          <w:numId w:val="4"/>
        </w:numPr>
        <w:ind w:left="714" w:hanging="357"/>
        <w:rPr>
          <w:lang w:val="de-DE"/>
        </w:rPr>
      </w:pPr>
      <w:r w:rsidRPr="00D5481C">
        <w:rPr>
          <w:lang w:val="de-DE"/>
        </w:rPr>
        <w:t>[</w:t>
      </w:r>
      <w:commentRangeStart w:id="10"/>
      <w:r w:rsidR="001E2DC9" w:rsidRPr="00D5481C">
        <w:rPr>
          <w:lang w:val="de-DE"/>
        </w:rPr>
        <w:t>andere örtlichen Gesetze und Vorschriften</w:t>
      </w:r>
      <w:commentRangeEnd w:id="10"/>
      <w:r w:rsidRPr="00D5481C">
        <w:rPr>
          <w:lang w:val="de-DE"/>
        </w:rPr>
        <w:commentReference w:id="10"/>
      </w:r>
      <w:r w:rsidRPr="00D5481C">
        <w:rPr>
          <w:lang w:val="de-DE"/>
        </w:rPr>
        <w:t>]</w:t>
      </w:r>
    </w:p>
    <w:p w14:paraId="24492466" w14:textId="77777777" w:rsidR="000A6F25" w:rsidRPr="00D5481C" w:rsidRDefault="000A6F25">
      <w:pPr>
        <w:rPr>
          <w:lang w:val="de-DE"/>
        </w:rPr>
      </w:pPr>
    </w:p>
    <w:p w14:paraId="25062F2E" w14:textId="6A099FB5" w:rsidR="000A6F25" w:rsidRPr="00D5481C" w:rsidRDefault="00436A45">
      <w:pPr>
        <w:pStyle w:val="Heading1"/>
        <w:numPr>
          <w:ilvl w:val="0"/>
          <w:numId w:val="2"/>
        </w:numPr>
        <w:rPr>
          <w:lang w:val="de-DE"/>
        </w:rPr>
      </w:pPr>
      <w:bookmarkStart w:id="11" w:name="_Toc500583064"/>
      <w:r w:rsidRPr="00D5481C">
        <w:rPr>
          <w:lang w:val="de-DE"/>
        </w:rPr>
        <w:t>Definition</w:t>
      </w:r>
      <w:r w:rsidR="001E2DC9" w:rsidRPr="00D5481C">
        <w:rPr>
          <w:lang w:val="de-DE"/>
        </w:rPr>
        <w:t>en</w:t>
      </w:r>
      <w:bookmarkEnd w:id="11"/>
    </w:p>
    <w:p w14:paraId="794CAE2E" w14:textId="009E80A6" w:rsidR="000A6F25" w:rsidRPr="00D5481C" w:rsidRDefault="00436A45">
      <w:pPr>
        <w:rPr>
          <w:lang w:val="de-DE"/>
        </w:rPr>
      </w:pPr>
      <w:r w:rsidRPr="00D5481C">
        <w:rPr>
          <w:b/>
          <w:lang w:val="de-DE"/>
        </w:rPr>
        <w:t>“Pseudonymi</w:t>
      </w:r>
      <w:r w:rsidR="009C1226" w:rsidRPr="00D5481C">
        <w:rPr>
          <w:b/>
          <w:lang w:val="de-DE"/>
        </w:rPr>
        <w:t>sierung</w:t>
      </w:r>
      <w:r w:rsidRPr="00D5481C">
        <w:rPr>
          <w:b/>
          <w:lang w:val="de-DE"/>
        </w:rPr>
        <w:t>”</w:t>
      </w:r>
      <w:r w:rsidRPr="00D5481C">
        <w:rPr>
          <w:lang w:val="de-DE"/>
        </w:rPr>
        <w:t xml:space="preserve"> </w:t>
      </w:r>
      <w:r w:rsidR="009C1226" w:rsidRPr="00D5481C">
        <w:rPr>
          <w:lang w:val="de-DE"/>
        </w:rPr>
        <w:t xml:space="preserve">bezieht sich auf die Verarbeitung personenbezogener Daten in einer Weise, dass die personenbezogenen Daten ohne Hinzuziehung zusätzlicher Informationen nicht mehr einer spezifischen betroffenen Person zugeordnet werden können, sofern diese zusätzlichen Informationen gesondert aufbewahrt werden und technischen und organisatorischen Maßnahmen unterliegen, die gewährleisten, dass die personenbezogenen Daten nicht einer identifizierten oder identifizierbaren natürlichen Person zugewiesen werden können.  </w:t>
      </w:r>
    </w:p>
    <w:p w14:paraId="4908E5CD" w14:textId="77777777" w:rsidR="000A6F25" w:rsidRDefault="000A6F25">
      <w:pPr>
        <w:rPr>
          <w:lang w:val="de-DE"/>
        </w:rPr>
      </w:pPr>
    </w:p>
    <w:p w14:paraId="3A73682A" w14:textId="77777777" w:rsidR="00F7388F" w:rsidRDefault="00F7388F">
      <w:pPr>
        <w:rPr>
          <w:lang w:val="de-DE"/>
        </w:rPr>
      </w:pPr>
    </w:p>
    <w:p w14:paraId="405F05BA" w14:textId="77777777" w:rsidR="00F7388F" w:rsidRPr="00482E03" w:rsidRDefault="00F7388F" w:rsidP="00F7388F">
      <w:pPr>
        <w:spacing w:after="0"/>
        <w:jc w:val="center"/>
        <w:rPr>
          <w:lang w:val="de-DE"/>
        </w:rPr>
      </w:pPr>
      <w:r w:rsidRPr="00482E03">
        <w:rPr>
          <w:lang w:val="de-DE"/>
        </w:rPr>
        <w:t>** ENDE DER KOSTENLOSEN VORSCHAU **</w:t>
      </w:r>
    </w:p>
    <w:p w14:paraId="186B96DA" w14:textId="77777777" w:rsidR="00F7388F" w:rsidRPr="00482E03" w:rsidRDefault="00F7388F" w:rsidP="00F7388F">
      <w:pPr>
        <w:spacing w:after="0"/>
        <w:jc w:val="center"/>
        <w:rPr>
          <w:lang w:val="de-DE"/>
        </w:rPr>
      </w:pPr>
    </w:p>
    <w:p w14:paraId="06AC72F9" w14:textId="7CB19E61" w:rsidR="00F7388F" w:rsidRDefault="00F7388F" w:rsidP="00F7388F">
      <w:pPr>
        <w:jc w:val="center"/>
        <w:rPr>
          <w:lang w:val="de-DE"/>
        </w:rPr>
      </w:pPr>
      <w:r w:rsidRPr="00482E03">
        <w:rPr>
          <w:lang w:val="de-DE"/>
        </w:rPr>
        <w:t>Um dieses Dokument vollständig herunterzuladen, klicken Sie bitte hier:</w:t>
      </w:r>
      <w:r w:rsidRPr="00482E03">
        <w:rPr>
          <w:lang w:val="de-DE"/>
        </w:rPr>
        <w:br/>
      </w:r>
      <w:hyperlink r:id="rId10" w:history="1">
        <w:r w:rsidRPr="00AB6F45">
          <w:rPr>
            <w:rStyle w:val="Hyperlink"/>
            <w:lang w:val="de-DE"/>
          </w:rPr>
          <w:t>https://advisera.com/eugdpracademy/de/documentation/richtlinie-der-anonymisierung-und-pseudonymisierung/</w:t>
        </w:r>
      </w:hyperlink>
      <w:r>
        <w:rPr>
          <w:lang w:val="de-DE"/>
        </w:rPr>
        <w:t xml:space="preserve"> </w:t>
      </w:r>
      <w:bookmarkStart w:id="12" w:name="_GoBack"/>
      <w:bookmarkEnd w:id="12"/>
    </w:p>
    <w:p w14:paraId="20C38191" w14:textId="77777777" w:rsidR="00F7388F" w:rsidRPr="00D5481C" w:rsidRDefault="00F7388F">
      <w:pPr>
        <w:rPr>
          <w:lang w:val="de-DE"/>
        </w:rPr>
      </w:pPr>
    </w:p>
    <w:sectPr w:rsidR="00F7388F" w:rsidRPr="00D5481C">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1:33:00Z" w:initials="EU GDPR">
    <w:p w14:paraId="29F47197" w14:textId="5689C40A" w:rsidR="00A311F4" w:rsidRDefault="00A311F4" w:rsidP="00A311F4">
      <w:r>
        <w:rPr>
          <w:rStyle w:val="CommentReference"/>
        </w:rPr>
        <w:annotationRef/>
      </w:r>
      <w:r>
        <w:rPr>
          <w:rFonts w:eastAsia="DejaVu Sans"/>
          <w:sz w:val="20"/>
          <w:szCs w:val="20"/>
          <w:lang w:val="de-DE" w:bidi="en-US"/>
        </w:rPr>
        <w:t>Alle Felder in diesem Dokument, die durch eckige Klammern [ ]  gekennzeichnet sind, müssen ausgefüllt werden.</w:t>
      </w:r>
    </w:p>
  </w:comment>
  <w:comment w:id="1" w:author="EUGDPRAcademy" w:date="2017-12-09T11:33:00Z" w:initials="EU GDPR">
    <w:p w14:paraId="2399E894" w14:textId="373A1AEF" w:rsidR="00A311F4" w:rsidRDefault="00A311F4" w:rsidP="00A311F4">
      <w:r>
        <w:rPr>
          <w:rStyle w:val="CommentReference"/>
        </w:rPr>
        <w:annotationRef/>
      </w:r>
      <w:r>
        <w:rPr>
          <w:rFonts w:eastAsia="DejaVu Sans"/>
          <w:sz w:val="20"/>
          <w:szCs w:val="20"/>
          <w:lang w:val="de-DE" w:bidi="en-US"/>
        </w:rPr>
        <w:t>Das Dokumentencodierungssystem sollte mit dem bestehenden Codierungssystem der Organisation übereinstimmen; sollte solch ein System nicht bestehen, dann kann dieses Feld gelöscht werden</w:t>
      </w:r>
      <w:r>
        <w:rPr>
          <w:rFonts w:ascii="Liberation Serif" w:eastAsia="DejaVu Sans" w:hAnsi="Liberation Serif" w:cs="DejaVu Sans"/>
          <w:sz w:val="24"/>
          <w:szCs w:val="24"/>
          <w:lang w:val="en-US" w:bidi="en-US"/>
        </w:rPr>
        <w:t>.</w:t>
      </w:r>
    </w:p>
  </w:comment>
  <w:comment w:id="3" w:author="EUGDPRAcademy" w:date="2017-12-09T11:35:00Z" w:initials="EU GDPR">
    <w:p w14:paraId="459C9DDA" w14:textId="2D34FCCF" w:rsidR="00A311F4" w:rsidRPr="00A311F4" w:rsidRDefault="00A311F4" w:rsidP="00A311F4">
      <w:pPr>
        <w:rPr>
          <w:rFonts w:asciiTheme="minorHAnsi" w:hAnsiTheme="minorHAnsi" w:cstheme="minorHAnsi"/>
          <w:szCs w:val="20"/>
          <w:lang w:val="de-DE"/>
        </w:rPr>
      </w:pPr>
      <w:r w:rsidRPr="00A311F4">
        <w:rPr>
          <w:rStyle w:val="CommentReference"/>
          <w:rFonts w:asciiTheme="minorHAnsi" w:hAnsiTheme="minorHAnsi" w:cstheme="minorHAnsi"/>
          <w:sz w:val="22"/>
          <w:szCs w:val="20"/>
        </w:rPr>
        <w:annotationRef/>
      </w:r>
      <w:r w:rsidRPr="00A311F4">
        <w:rPr>
          <w:rFonts w:asciiTheme="minorHAnsi" w:eastAsia="DejaVu Sans" w:hAnsiTheme="minorHAnsi" w:cstheme="minorHAnsi"/>
          <w:szCs w:val="20"/>
          <w:lang w:val="de-DE" w:bidi="en-US"/>
        </w:rPr>
        <w:t>Fügen Sie hier bitte die Bezeichnung Ihres Unternehmens ein.</w:t>
      </w:r>
    </w:p>
  </w:comment>
  <w:comment w:id="9" w:author="EUGDPRAcademy" w:date="2017-10-04T15:43:00Z" w:initials="GDPR">
    <w:p w14:paraId="025A70E6" w14:textId="14EA5AA0" w:rsidR="00A54562" w:rsidRDefault="00A54562">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0" w:author="EUGDPRAcademy" w:date="2017-10-04T15:44:00Z" w:initials="GDPR">
    <w:p w14:paraId="62A9C620" w14:textId="398B3912" w:rsidR="00A54562" w:rsidRPr="001E2DC9" w:rsidRDefault="00A54562">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F47197" w15:done="0"/>
  <w15:commentEx w15:paraId="2399E894" w15:done="0"/>
  <w15:commentEx w15:paraId="459C9DDA" w15:done="0"/>
  <w15:commentEx w15:paraId="025A70E6" w15:done="0"/>
  <w15:commentEx w15:paraId="62A9C6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666895" w16cid:durableId="1DC92491"/>
  <w16cid:commentId w16cid:paraId="34C6DD18" w16cid:durableId="1DC92492"/>
  <w16cid:commentId w16cid:paraId="7787212D" w16cid:durableId="1DC93049"/>
  <w16cid:commentId w16cid:paraId="025A70E6" w16cid:durableId="1DC92494"/>
  <w16cid:commentId w16cid:paraId="62A9C620" w16cid:durableId="1DC92495"/>
  <w16cid:commentId w16cid:paraId="325412DA" w16cid:durableId="1DC96449"/>
  <w16cid:commentId w16cid:paraId="7C9F897E" w16cid:durableId="1DC96463"/>
  <w16cid:commentId w16cid:paraId="228321CB" w16cid:durableId="1DC96557"/>
  <w16cid:commentId w16cid:paraId="43D57201" w16cid:durableId="1DC9A9F6"/>
  <w16cid:commentId w16cid:paraId="2D0363CC" w16cid:durableId="1DC924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7C083" w14:textId="77777777" w:rsidR="0022475D" w:rsidRDefault="0022475D">
      <w:pPr>
        <w:spacing w:after="0" w:line="240" w:lineRule="auto"/>
      </w:pPr>
      <w:r>
        <w:separator/>
      </w:r>
    </w:p>
  </w:endnote>
  <w:endnote w:type="continuationSeparator" w:id="0">
    <w:p w14:paraId="5C707D68" w14:textId="77777777" w:rsidR="0022475D" w:rsidRDefault="00224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ans">
    <w:altName w:val="Arial"/>
    <w:charset w:val="EE"/>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sig w:usb0="00000003" w:usb1="00000000" w:usb2="00000000" w:usb3="00000000" w:csb0="00000001" w:csb1="00000000"/>
  </w:font>
  <w:font w:name="Liberation Serif">
    <w:altName w:val="Times New Roman"/>
    <w:charset w:val="01"/>
    <w:family w:val="roman"/>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A54562" w:rsidRPr="00824E10" w14:paraId="3A34D467" w14:textId="77777777" w:rsidTr="00A311F4">
      <w:tc>
        <w:tcPr>
          <w:tcW w:w="3652" w:type="dxa"/>
          <w:shd w:val="clear" w:color="auto" w:fill="auto"/>
        </w:tcPr>
        <w:p w14:paraId="5B2BDCDD" w14:textId="60D5C556" w:rsidR="00A54562" w:rsidRPr="00824E10" w:rsidRDefault="00A311F4">
          <w:pPr>
            <w:pStyle w:val="Footer"/>
            <w:rPr>
              <w:sz w:val="18"/>
              <w:szCs w:val="18"/>
              <w:lang w:val="de-DE"/>
            </w:rPr>
          </w:pPr>
          <w:r>
            <w:rPr>
              <w:sz w:val="18"/>
              <w:szCs w:val="18"/>
              <w:lang w:val="de-DE"/>
            </w:rPr>
            <w:t>Richtlinie</w:t>
          </w:r>
          <w:r w:rsidR="00824E10" w:rsidRPr="00824E10">
            <w:rPr>
              <w:sz w:val="18"/>
              <w:szCs w:val="18"/>
              <w:lang w:val="de-DE"/>
            </w:rPr>
            <w:t xml:space="preserve"> der </w:t>
          </w:r>
          <w:r w:rsidR="00A54562" w:rsidRPr="00824E10">
            <w:rPr>
              <w:sz w:val="18"/>
              <w:szCs w:val="18"/>
              <w:lang w:val="de-DE"/>
            </w:rPr>
            <w:t>Anonymi</w:t>
          </w:r>
          <w:r w:rsidR="00824E10" w:rsidRPr="00824E10">
            <w:rPr>
              <w:sz w:val="18"/>
              <w:szCs w:val="18"/>
              <w:lang w:val="de-DE"/>
            </w:rPr>
            <w:t xml:space="preserve">sierung und </w:t>
          </w:r>
          <w:r w:rsidR="00A54562" w:rsidRPr="00824E10">
            <w:rPr>
              <w:sz w:val="18"/>
              <w:szCs w:val="18"/>
              <w:lang w:val="de-DE"/>
            </w:rPr>
            <w:t>Pseudonymi</w:t>
          </w:r>
          <w:r w:rsidR="00824E10" w:rsidRPr="00824E10">
            <w:rPr>
              <w:sz w:val="18"/>
              <w:szCs w:val="18"/>
              <w:lang w:val="de-DE"/>
            </w:rPr>
            <w:t>sierung</w:t>
          </w:r>
        </w:p>
      </w:tc>
      <w:tc>
        <w:tcPr>
          <w:tcW w:w="2126" w:type="dxa"/>
          <w:shd w:val="clear" w:color="auto" w:fill="auto"/>
        </w:tcPr>
        <w:p w14:paraId="3CC4F9C7" w14:textId="2C6BC45E" w:rsidR="00A54562" w:rsidRPr="00824E10" w:rsidRDefault="00824E10">
          <w:pPr>
            <w:pStyle w:val="Footer"/>
            <w:jc w:val="center"/>
            <w:rPr>
              <w:sz w:val="18"/>
              <w:lang w:val="de-DE"/>
            </w:rPr>
          </w:pPr>
          <w:r w:rsidRPr="00824E10">
            <w:rPr>
              <w:sz w:val="18"/>
              <w:lang w:val="de-DE"/>
            </w:rPr>
            <w:t>V</w:t>
          </w:r>
          <w:r w:rsidR="00A54562" w:rsidRPr="00824E10">
            <w:rPr>
              <w:sz w:val="18"/>
              <w:lang w:val="de-DE"/>
            </w:rPr>
            <w:t>er [</w:t>
          </w:r>
          <w:r w:rsidRPr="00824E10">
            <w:rPr>
              <w:sz w:val="18"/>
              <w:lang w:val="de-DE"/>
            </w:rPr>
            <w:t>V</w:t>
          </w:r>
          <w:r w:rsidR="00A54562" w:rsidRPr="00824E10">
            <w:rPr>
              <w:sz w:val="18"/>
              <w:lang w:val="de-DE"/>
            </w:rPr>
            <w:t xml:space="preserve">ersion] </w:t>
          </w:r>
          <w:r w:rsidRPr="00824E10">
            <w:rPr>
              <w:sz w:val="18"/>
              <w:lang w:val="de-DE"/>
            </w:rPr>
            <w:t>v</w:t>
          </w:r>
          <w:r w:rsidR="00A54562" w:rsidRPr="00824E10">
            <w:rPr>
              <w:sz w:val="18"/>
              <w:lang w:val="de-DE"/>
            </w:rPr>
            <w:t>om [</w:t>
          </w:r>
          <w:r w:rsidRPr="00824E10">
            <w:rPr>
              <w:sz w:val="18"/>
              <w:lang w:val="de-DE"/>
            </w:rPr>
            <w:t>D</w:t>
          </w:r>
          <w:r w:rsidR="00A54562" w:rsidRPr="00824E10">
            <w:rPr>
              <w:sz w:val="18"/>
              <w:lang w:val="de-DE"/>
            </w:rPr>
            <w:t>at</w:t>
          </w:r>
          <w:r w:rsidRPr="00824E10">
            <w:rPr>
              <w:sz w:val="18"/>
              <w:lang w:val="de-DE"/>
            </w:rPr>
            <w:t>um</w:t>
          </w:r>
          <w:r w:rsidR="00A54562" w:rsidRPr="00824E10">
            <w:rPr>
              <w:sz w:val="18"/>
              <w:lang w:val="de-DE"/>
            </w:rPr>
            <w:t>]</w:t>
          </w:r>
        </w:p>
      </w:tc>
      <w:tc>
        <w:tcPr>
          <w:tcW w:w="3544" w:type="dxa"/>
          <w:shd w:val="clear" w:color="auto" w:fill="auto"/>
        </w:tcPr>
        <w:p w14:paraId="6BAF2BEB" w14:textId="4455D076" w:rsidR="00A54562" w:rsidRPr="00824E10" w:rsidRDefault="00824E10">
          <w:pPr>
            <w:pStyle w:val="Footer"/>
            <w:jc w:val="right"/>
            <w:rPr>
              <w:lang w:val="de-DE"/>
            </w:rPr>
          </w:pPr>
          <w:r w:rsidRPr="00824E10">
            <w:rPr>
              <w:sz w:val="18"/>
              <w:lang w:val="de-DE"/>
            </w:rPr>
            <w:t>Seite</w:t>
          </w:r>
          <w:r w:rsidR="00A54562" w:rsidRPr="00824E10">
            <w:rPr>
              <w:sz w:val="18"/>
              <w:lang w:val="de-DE"/>
            </w:rPr>
            <w:t xml:space="preserve"> </w:t>
          </w:r>
          <w:r w:rsidR="00A54562" w:rsidRPr="00824E10">
            <w:rPr>
              <w:b/>
              <w:sz w:val="18"/>
              <w:lang w:val="de-DE"/>
            </w:rPr>
            <w:fldChar w:fldCharType="begin"/>
          </w:r>
          <w:r w:rsidR="00A54562" w:rsidRPr="00824E10">
            <w:rPr>
              <w:lang w:val="de-DE"/>
            </w:rPr>
            <w:instrText>PAGE</w:instrText>
          </w:r>
          <w:r w:rsidR="00A54562" w:rsidRPr="00824E10">
            <w:rPr>
              <w:lang w:val="de-DE"/>
            </w:rPr>
            <w:fldChar w:fldCharType="separate"/>
          </w:r>
          <w:r w:rsidR="00F7388F">
            <w:rPr>
              <w:noProof/>
              <w:lang w:val="de-DE"/>
            </w:rPr>
            <w:t>2</w:t>
          </w:r>
          <w:r w:rsidR="00A54562" w:rsidRPr="00824E10">
            <w:rPr>
              <w:lang w:val="de-DE"/>
            </w:rPr>
            <w:fldChar w:fldCharType="end"/>
          </w:r>
          <w:r w:rsidR="00A54562" w:rsidRPr="00824E10">
            <w:rPr>
              <w:sz w:val="18"/>
              <w:lang w:val="de-DE"/>
            </w:rPr>
            <w:t xml:space="preserve"> </w:t>
          </w:r>
          <w:r w:rsidRPr="00824E10">
            <w:rPr>
              <w:sz w:val="18"/>
              <w:lang w:val="de-DE"/>
            </w:rPr>
            <w:t>von</w:t>
          </w:r>
          <w:r w:rsidR="00A54562" w:rsidRPr="00824E10">
            <w:rPr>
              <w:sz w:val="18"/>
              <w:lang w:val="de-DE"/>
            </w:rPr>
            <w:t xml:space="preserve"> </w:t>
          </w:r>
          <w:r w:rsidR="00A54562" w:rsidRPr="00824E10">
            <w:rPr>
              <w:b/>
              <w:sz w:val="18"/>
              <w:lang w:val="de-DE"/>
            </w:rPr>
            <w:fldChar w:fldCharType="begin"/>
          </w:r>
          <w:r w:rsidR="00A54562" w:rsidRPr="00824E10">
            <w:rPr>
              <w:lang w:val="de-DE"/>
            </w:rPr>
            <w:instrText>NUMPAGES</w:instrText>
          </w:r>
          <w:r w:rsidR="00A54562" w:rsidRPr="00824E10">
            <w:rPr>
              <w:lang w:val="de-DE"/>
            </w:rPr>
            <w:fldChar w:fldCharType="separate"/>
          </w:r>
          <w:r w:rsidR="00F7388F">
            <w:rPr>
              <w:noProof/>
              <w:lang w:val="de-DE"/>
            </w:rPr>
            <w:t>3</w:t>
          </w:r>
          <w:r w:rsidR="00A54562" w:rsidRPr="00824E10">
            <w:rPr>
              <w:lang w:val="de-DE"/>
            </w:rPr>
            <w:fldChar w:fldCharType="end"/>
          </w:r>
        </w:p>
      </w:tc>
    </w:tr>
  </w:tbl>
  <w:p w14:paraId="17C53AFA" w14:textId="0D0F9A4B" w:rsidR="00A54562" w:rsidRPr="00824E10" w:rsidRDefault="00824E10" w:rsidP="00824E10">
    <w:pPr>
      <w:spacing w:after="0"/>
      <w:jc w:val="center"/>
      <w:rPr>
        <w:sz w:val="16"/>
        <w:szCs w:val="16"/>
        <w:lang w:val="de-DE"/>
      </w:rPr>
    </w:pPr>
    <w:r w:rsidRPr="00824E10">
      <w:rPr>
        <w:sz w:val="16"/>
        <w:szCs w:val="16"/>
        <w:lang w:val="de-DE"/>
      </w:rPr>
      <w:t xml:space="preserve">©2017 Diese Vorlage kann von Kunden von </w:t>
    </w:r>
    <w:r w:rsidR="00A311F4">
      <w:rPr>
        <w:sz w:val="16"/>
        <w:szCs w:val="16"/>
        <w:lang w:val="de-DE"/>
      </w:rPr>
      <w:t xml:space="preserve">Advisera Expert Solutions Ltd. </w:t>
    </w:r>
    <w:r w:rsidRPr="00824E10">
      <w:rPr>
        <w:sz w:val="16"/>
        <w:szCs w:val="16"/>
        <w:lang w:val="de-DE"/>
      </w:rPr>
      <w:t>gemäß der Lizenzvereinbarung verwendet werden.</w:t>
    </w:r>
    <w:r w:rsidRPr="00824E10">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0E01" w14:textId="5FA62BD2" w:rsidR="00A54562" w:rsidRPr="00207BAE" w:rsidRDefault="00A54562" w:rsidP="004B6059">
    <w:pPr>
      <w:spacing w:after="0"/>
      <w:jc w:val="center"/>
      <w:rPr>
        <w:sz w:val="16"/>
        <w:szCs w:val="16"/>
        <w:lang w:val="de-DE"/>
      </w:rPr>
    </w:pPr>
    <w:r w:rsidRPr="00207BAE">
      <w:rPr>
        <w:sz w:val="16"/>
        <w:szCs w:val="16"/>
        <w:lang w:val="de-DE"/>
      </w:rPr>
      <w:t xml:space="preserve">©2017 Diese Vorlage kann von Kunden von </w:t>
    </w:r>
    <w:r w:rsidR="00A311F4">
      <w:rPr>
        <w:sz w:val="16"/>
        <w:szCs w:val="16"/>
        <w:lang w:val="de-DE"/>
      </w:rPr>
      <w:t xml:space="preserve">Advisera Expert Solutions Ltd. </w:t>
    </w:r>
    <w:r w:rsidRPr="00207BAE">
      <w:rPr>
        <w:sz w:val="16"/>
        <w:szCs w:val="16"/>
        <w:lang w:val="de-DE"/>
      </w:rPr>
      <w:t>gemäß der Lizenzvereinbarung verwendet werden.</w:t>
    </w:r>
    <w:r w:rsidRPr="00207BAE">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641B3" w14:textId="77777777" w:rsidR="0022475D" w:rsidRDefault="0022475D">
      <w:pPr>
        <w:spacing w:after="0" w:line="240" w:lineRule="auto"/>
      </w:pPr>
      <w:r>
        <w:separator/>
      </w:r>
    </w:p>
  </w:footnote>
  <w:footnote w:type="continuationSeparator" w:id="0">
    <w:p w14:paraId="68CD01DB" w14:textId="77777777" w:rsidR="0022475D" w:rsidRDefault="002247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A54562" w:rsidRPr="00207BAE" w14:paraId="1E14B480" w14:textId="77777777" w:rsidTr="00A311F4">
      <w:tc>
        <w:tcPr>
          <w:tcW w:w="6589" w:type="dxa"/>
          <w:shd w:val="clear" w:color="auto" w:fill="auto"/>
        </w:tcPr>
        <w:p w14:paraId="6844C7A2" w14:textId="52E4EC18" w:rsidR="00A54562" w:rsidRPr="00207BAE" w:rsidRDefault="00A311F4" w:rsidP="00A311F4">
          <w:pPr>
            <w:pStyle w:val="Header"/>
            <w:spacing w:after="0"/>
            <w:rPr>
              <w:sz w:val="20"/>
              <w:szCs w:val="20"/>
              <w:lang w:val="de-DE"/>
            </w:rPr>
          </w:pPr>
          <w:r>
            <w:rPr>
              <w:sz w:val="20"/>
              <w:lang w:val="de-DE"/>
            </w:rPr>
            <w:t xml:space="preserve"> [Name</w:t>
          </w:r>
          <w:r w:rsidR="00A54562" w:rsidRPr="00207BAE">
            <w:rPr>
              <w:sz w:val="20"/>
              <w:lang w:val="de-DE"/>
            </w:rPr>
            <w:t xml:space="preserve"> der Organisation]</w:t>
          </w:r>
        </w:p>
      </w:tc>
      <w:tc>
        <w:tcPr>
          <w:tcW w:w="2482" w:type="dxa"/>
          <w:shd w:val="clear" w:color="auto" w:fill="auto"/>
        </w:tcPr>
        <w:p w14:paraId="31AB9234" w14:textId="46106919" w:rsidR="00A54562" w:rsidRPr="00207BAE" w:rsidRDefault="00A54562">
          <w:pPr>
            <w:pStyle w:val="Header"/>
            <w:spacing w:after="0"/>
            <w:jc w:val="right"/>
            <w:rPr>
              <w:sz w:val="20"/>
              <w:szCs w:val="20"/>
              <w:lang w:val="de-DE"/>
            </w:rPr>
          </w:pPr>
          <w:r w:rsidRPr="00207BAE">
            <w:rPr>
              <w:sz w:val="20"/>
              <w:lang w:val="de-DE"/>
            </w:rPr>
            <w:t>[Vertraulichkeitsstufe]</w:t>
          </w:r>
        </w:p>
      </w:tc>
    </w:tr>
  </w:tbl>
  <w:p w14:paraId="1B5D63A6" w14:textId="77777777" w:rsidR="00A54562" w:rsidRPr="00207BAE" w:rsidRDefault="00A54562">
    <w:pPr>
      <w:pStyle w:val="Header"/>
      <w:spacing w:after="0"/>
      <w:rPr>
        <w:sz w:val="20"/>
        <w:szCs w:val="20"/>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F25"/>
    <w:rsid w:val="00022994"/>
    <w:rsid w:val="000A6F25"/>
    <w:rsid w:val="00174CD9"/>
    <w:rsid w:val="00190D45"/>
    <w:rsid w:val="001E2DC9"/>
    <w:rsid w:val="00207BAE"/>
    <w:rsid w:val="0022475D"/>
    <w:rsid w:val="002A3056"/>
    <w:rsid w:val="0034612B"/>
    <w:rsid w:val="00363DB8"/>
    <w:rsid w:val="00376DA8"/>
    <w:rsid w:val="00436A45"/>
    <w:rsid w:val="004B6059"/>
    <w:rsid w:val="004D452A"/>
    <w:rsid w:val="00665149"/>
    <w:rsid w:val="00824E10"/>
    <w:rsid w:val="009975E4"/>
    <w:rsid w:val="009C1226"/>
    <w:rsid w:val="00A311F4"/>
    <w:rsid w:val="00A54562"/>
    <w:rsid w:val="00B43AD7"/>
    <w:rsid w:val="00C01076"/>
    <w:rsid w:val="00CA6415"/>
    <w:rsid w:val="00CC0D37"/>
    <w:rsid w:val="00D5481C"/>
    <w:rsid w:val="00D97D1F"/>
    <w:rsid w:val="00DA6199"/>
    <w:rsid w:val="00E44C52"/>
    <w:rsid w:val="00EA2C07"/>
    <w:rsid w:val="00ED05A4"/>
    <w:rsid w:val="00F12B27"/>
    <w:rsid w:val="00F7388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4CB90"/>
  <w15:docId w15:val="{95F3A56D-E4F7-4D84-A088-D72005EC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3461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2130">
      <w:bodyDiv w:val="1"/>
      <w:marLeft w:val="0"/>
      <w:marRight w:val="0"/>
      <w:marTop w:val="0"/>
      <w:marBottom w:val="0"/>
      <w:divBdr>
        <w:top w:val="none" w:sz="0" w:space="0" w:color="auto"/>
        <w:left w:val="none" w:sz="0" w:space="0" w:color="auto"/>
        <w:bottom w:val="none" w:sz="0" w:space="0" w:color="auto"/>
        <w:right w:val="none" w:sz="0" w:space="0" w:color="auto"/>
      </w:divBdr>
    </w:div>
    <w:div w:id="770004207">
      <w:bodyDiv w:val="1"/>
      <w:marLeft w:val="0"/>
      <w:marRight w:val="0"/>
      <w:marTop w:val="0"/>
      <w:marBottom w:val="0"/>
      <w:divBdr>
        <w:top w:val="none" w:sz="0" w:space="0" w:color="auto"/>
        <w:left w:val="none" w:sz="0" w:space="0" w:color="auto"/>
        <w:bottom w:val="none" w:sz="0" w:space="0" w:color="auto"/>
        <w:right w:val="none" w:sz="0" w:space="0" w:color="auto"/>
      </w:divBdr>
    </w:div>
    <w:div w:id="892426515">
      <w:bodyDiv w:val="1"/>
      <w:marLeft w:val="0"/>
      <w:marRight w:val="0"/>
      <w:marTop w:val="0"/>
      <w:marBottom w:val="0"/>
      <w:divBdr>
        <w:top w:val="none" w:sz="0" w:space="0" w:color="auto"/>
        <w:left w:val="none" w:sz="0" w:space="0" w:color="auto"/>
        <w:bottom w:val="none" w:sz="0" w:space="0" w:color="auto"/>
        <w:right w:val="none" w:sz="0" w:space="0" w:color="auto"/>
      </w:divBdr>
    </w:div>
    <w:div w:id="1043599475">
      <w:bodyDiv w:val="1"/>
      <w:marLeft w:val="0"/>
      <w:marRight w:val="0"/>
      <w:marTop w:val="0"/>
      <w:marBottom w:val="0"/>
      <w:divBdr>
        <w:top w:val="none" w:sz="0" w:space="0" w:color="auto"/>
        <w:left w:val="none" w:sz="0" w:space="0" w:color="auto"/>
        <w:bottom w:val="none" w:sz="0" w:space="0" w:color="auto"/>
        <w:right w:val="none" w:sz="0" w:space="0" w:color="auto"/>
      </w:divBdr>
    </w:div>
    <w:div w:id="1098986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richtlinie-der-anonymisierung-und-pseudonymisier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B63F3-E2E2-4E06-A155-B99197C82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3</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Personal_data_record_keeping_guidelines</vt:lpstr>
    </vt:vector>
  </TitlesOfParts>
  <Company>Advisera Expert Solutions Ltd</Company>
  <LinksUpToDate>false</LinksUpToDate>
  <CharactersWithSpaces>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Richtlinie der Anonymisierung und Pseudonymisierung </dc:title>
  <dc:subject/>
  <dc:creator>[your name]</dc:creator>
  <dc:description>©2017 Diese Vorlage kann von Kunden von Advisera Expert Solutions Ltd. gemäß der Lizenzvereinbarung verwendet werden.</dc:description>
  <cp:lastModifiedBy>EUGDPRAcademy</cp:lastModifiedBy>
  <cp:revision>18</cp:revision>
  <dcterms:created xsi:type="dcterms:W3CDTF">2017-10-16T21:28:00Z</dcterms:created>
  <dcterms:modified xsi:type="dcterms:W3CDTF">2018-02-04T10:50:00Z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