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9513D" w14:textId="59492D48" w:rsidR="002652F2" w:rsidRPr="005B55F2" w:rsidRDefault="00C377E2" w:rsidP="00C377E2">
      <w:pPr>
        <w:jc w:val="center"/>
      </w:pPr>
      <w:r w:rsidRPr="00FC7949">
        <w:t>** KOSTENLOSE VORSCHAU **</w:t>
      </w:r>
    </w:p>
    <w:p w14:paraId="779E52A5" w14:textId="77777777" w:rsidR="002652F2" w:rsidRPr="005B55F2" w:rsidRDefault="002652F2"/>
    <w:p w14:paraId="0FD57AB5" w14:textId="77777777" w:rsidR="002652F2" w:rsidRPr="005B55F2" w:rsidRDefault="002652F2"/>
    <w:p w14:paraId="0BD1217D" w14:textId="77777777" w:rsidR="002652F2" w:rsidRPr="005B55F2" w:rsidRDefault="002652F2"/>
    <w:p w14:paraId="70FE6092" w14:textId="77777777" w:rsidR="002652F2" w:rsidRPr="005B55F2" w:rsidRDefault="002652F2"/>
    <w:p w14:paraId="69CBA8AA" w14:textId="77777777" w:rsidR="002652F2" w:rsidRPr="005B55F2" w:rsidRDefault="002652F2"/>
    <w:p w14:paraId="451263B0" w14:textId="77777777" w:rsidR="002652F2" w:rsidRPr="005B55F2" w:rsidRDefault="002652F2" w:rsidP="002652F2">
      <w:pPr>
        <w:jc w:val="center"/>
      </w:pPr>
      <w:commentRangeStart w:id="0"/>
      <w:r w:rsidRPr="005B55F2">
        <w:t>[</w:t>
      </w:r>
      <w:r w:rsidR="00937B7D" w:rsidRPr="005B55F2">
        <w:t>Logo der Organisation</w:t>
      </w:r>
      <w:r w:rsidRPr="005B55F2">
        <w:t>]</w:t>
      </w:r>
      <w:commentRangeEnd w:id="0"/>
      <w:r w:rsidR="00FA274C">
        <w:rPr>
          <w:rStyle w:val="CommentReference"/>
        </w:rPr>
        <w:commentReference w:id="0"/>
      </w:r>
    </w:p>
    <w:p w14:paraId="6D874049" w14:textId="77777777" w:rsidR="002652F2" w:rsidRPr="005B55F2" w:rsidRDefault="002652F2" w:rsidP="002652F2">
      <w:pPr>
        <w:jc w:val="center"/>
      </w:pPr>
      <w:r w:rsidRPr="005B55F2">
        <w:t>[</w:t>
      </w:r>
      <w:r w:rsidR="00937B7D" w:rsidRPr="005B55F2">
        <w:t>Name der Organisation</w:t>
      </w:r>
      <w:r w:rsidRPr="005B55F2">
        <w:t>]</w:t>
      </w:r>
    </w:p>
    <w:p w14:paraId="78BA1931" w14:textId="77777777" w:rsidR="002652F2" w:rsidRPr="005B55F2" w:rsidRDefault="002652F2" w:rsidP="002652F2">
      <w:pPr>
        <w:jc w:val="center"/>
      </w:pPr>
    </w:p>
    <w:p w14:paraId="16656391" w14:textId="77777777" w:rsidR="002652F2" w:rsidRPr="005B55F2" w:rsidRDefault="002652F2" w:rsidP="002652F2">
      <w:pPr>
        <w:jc w:val="center"/>
      </w:pPr>
    </w:p>
    <w:p w14:paraId="4AA96168" w14:textId="77777777" w:rsidR="002652F2" w:rsidRPr="005B55F2" w:rsidRDefault="002652F2" w:rsidP="002652F2">
      <w:pPr>
        <w:jc w:val="center"/>
        <w:rPr>
          <w:b/>
          <w:sz w:val="32"/>
          <w:szCs w:val="32"/>
        </w:rPr>
      </w:pPr>
      <w:commentRangeStart w:id="1"/>
      <w:commentRangeStart w:id="2"/>
      <w:r w:rsidRPr="005B55F2">
        <w:rPr>
          <w:b/>
          <w:sz w:val="32"/>
        </w:rPr>
        <w:t>B</w:t>
      </w:r>
      <w:r w:rsidR="00937B7D" w:rsidRPr="005B55F2">
        <w:rPr>
          <w:b/>
          <w:sz w:val="32"/>
        </w:rPr>
        <w:t>ACKUP</w:t>
      </w:r>
      <w:r w:rsidR="00C21D51">
        <w:rPr>
          <w:b/>
          <w:sz w:val="32"/>
        </w:rPr>
        <w:t>-</w:t>
      </w:r>
      <w:r w:rsidR="00937B7D" w:rsidRPr="005B55F2">
        <w:rPr>
          <w:b/>
          <w:sz w:val="32"/>
        </w:rPr>
        <w:t>RICHTLINIE</w:t>
      </w:r>
      <w:commentRangeEnd w:id="1"/>
      <w:r w:rsidR="00FA274C">
        <w:rPr>
          <w:rStyle w:val="CommentReference"/>
        </w:rPr>
        <w:commentReference w:id="1"/>
      </w:r>
      <w:commentRangeEnd w:id="2"/>
      <w:r w:rsidR="00FA274C">
        <w:rPr>
          <w:rStyle w:val="CommentReference"/>
        </w:rPr>
        <w:commentReference w:id="2"/>
      </w:r>
    </w:p>
    <w:p w14:paraId="5F0AA14E" w14:textId="77777777" w:rsidR="002652F2" w:rsidRPr="005B55F2" w:rsidRDefault="002652F2" w:rsidP="002652F2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652F2" w:rsidRPr="005B55F2" w14:paraId="51488416" w14:textId="77777777" w:rsidTr="002652F2">
        <w:tc>
          <w:tcPr>
            <w:tcW w:w="2376" w:type="dxa"/>
          </w:tcPr>
          <w:p w14:paraId="35DB14F6" w14:textId="77777777" w:rsidR="002652F2" w:rsidRPr="005B55F2" w:rsidRDefault="004E4EF7" w:rsidP="002652F2">
            <w:commentRangeStart w:id="3"/>
            <w:r>
              <w:t>C</w:t>
            </w:r>
            <w:r w:rsidR="002652F2" w:rsidRPr="005B55F2">
              <w:t>ode</w:t>
            </w:r>
            <w:commentRangeEnd w:id="3"/>
            <w:r w:rsidR="00FA274C">
              <w:rPr>
                <w:rStyle w:val="CommentReference"/>
              </w:rPr>
              <w:commentReference w:id="3"/>
            </w:r>
            <w:r w:rsidR="002652F2" w:rsidRPr="005B55F2">
              <w:t>:</w:t>
            </w:r>
          </w:p>
        </w:tc>
        <w:tc>
          <w:tcPr>
            <w:tcW w:w="6912" w:type="dxa"/>
          </w:tcPr>
          <w:p w14:paraId="30C0033A" w14:textId="77777777" w:rsidR="002652F2" w:rsidRPr="005B55F2" w:rsidRDefault="002652F2" w:rsidP="002652F2"/>
        </w:tc>
      </w:tr>
      <w:tr w:rsidR="002652F2" w:rsidRPr="005B55F2" w14:paraId="697CBC73" w14:textId="77777777" w:rsidTr="002652F2">
        <w:tc>
          <w:tcPr>
            <w:tcW w:w="2376" w:type="dxa"/>
          </w:tcPr>
          <w:p w14:paraId="66002CC9" w14:textId="77777777" w:rsidR="002652F2" w:rsidRPr="005B55F2" w:rsidRDefault="002652F2" w:rsidP="002652F2">
            <w:r w:rsidRPr="005B55F2">
              <w:t>Version:</w:t>
            </w:r>
          </w:p>
        </w:tc>
        <w:tc>
          <w:tcPr>
            <w:tcW w:w="6912" w:type="dxa"/>
          </w:tcPr>
          <w:p w14:paraId="2FC31155" w14:textId="77777777" w:rsidR="002652F2" w:rsidRPr="005B55F2" w:rsidRDefault="002652F2" w:rsidP="002652F2"/>
        </w:tc>
      </w:tr>
      <w:tr w:rsidR="002652F2" w:rsidRPr="005B55F2" w14:paraId="0F426A87" w14:textId="77777777" w:rsidTr="002652F2">
        <w:tc>
          <w:tcPr>
            <w:tcW w:w="2376" w:type="dxa"/>
          </w:tcPr>
          <w:p w14:paraId="7156680F" w14:textId="77777777" w:rsidR="002652F2" w:rsidRPr="005B55F2" w:rsidRDefault="00937B7D" w:rsidP="002652F2">
            <w:r w:rsidRPr="005B55F2">
              <w:t>Datum der Version:</w:t>
            </w:r>
          </w:p>
        </w:tc>
        <w:tc>
          <w:tcPr>
            <w:tcW w:w="6912" w:type="dxa"/>
          </w:tcPr>
          <w:p w14:paraId="1AE2F0F3" w14:textId="77777777" w:rsidR="002652F2" w:rsidRPr="005B55F2" w:rsidRDefault="002652F2" w:rsidP="002652F2"/>
        </w:tc>
      </w:tr>
      <w:tr w:rsidR="002652F2" w:rsidRPr="005B55F2" w14:paraId="03C2D63D" w14:textId="77777777" w:rsidTr="002652F2">
        <w:tc>
          <w:tcPr>
            <w:tcW w:w="2376" w:type="dxa"/>
          </w:tcPr>
          <w:p w14:paraId="01FD8521" w14:textId="77777777" w:rsidR="002652F2" w:rsidRPr="005B55F2" w:rsidRDefault="00937B7D" w:rsidP="002652F2">
            <w:r w:rsidRPr="005B55F2">
              <w:t>Erstellt durch:</w:t>
            </w:r>
          </w:p>
        </w:tc>
        <w:tc>
          <w:tcPr>
            <w:tcW w:w="6912" w:type="dxa"/>
          </w:tcPr>
          <w:p w14:paraId="75E8EC6C" w14:textId="77777777" w:rsidR="002652F2" w:rsidRPr="005B55F2" w:rsidRDefault="002652F2" w:rsidP="002652F2"/>
        </w:tc>
      </w:tr>
      <w:tr w:rsidR="002652F2" w:rsidRPr="005B55F2" w14:paraId="059611BC" w14:textId="77777777" w:rsidTr="002652F2">
        <w:tc>
          <w:tcPr>
            <w:tcW w:w="2376" w:type="dxa"/>
          </w:tcPr>
          <w:p w14:paraId="64A19509" w14:textId="77777777" w:rsidR="002652F2" w:rsidRPr="005B55F2" w:rsidRDefault="00937B7D" w:rsidP="002652F2">
            <w:r w:rsidRPr="005B55F2">
              <w:t>Genehmigt durch:</w:t>
            </w:r>
          </w:p>
        </w:tc>
        <w:tc>
          <w:tcPr>
            <w:tcW w:w="6912" w:type="dxa"/>
          </w:tcPr>
          <w:p w14:paraId="25DF60EC" w14:textId="77777777" w:rsidR="002652F2" w:rsidRPr="005B55F2" w:rsidRDefault="002652F2" w:rsidP="002652F2"/>
        </w:tc>
      </w:tr>
      <w:tr w:rsidR="002652F2" w:rsidRPr="005B55F2" w14:paraId="056F19A9" w14:textId="77777777" w:rsidTr="002652F2">
        <w:tc>
          <w:tcPr>
            <w:tcW w:w="2376" w:type="dxa"/>
          </w:tcPr>
          <w:p w14:paraId="6932FE29" w14:textId="77777777" w:rsidR="002652F2" w:rsidRPr="005B55F2" w:rsidRDefault="00937B7D" w:rsidP="002652F2">
            <w:r w:rsidRPr="005B55F2">
              <w:t>Vertraulichkeitsstufe:</w:t>
            </w:r>
          </w:p>
        </w:tc>
        <w:tc>
          <w:tcPr>
            <w:tcW w:w="6912" w:type="dxa"/>
          </w:tcPr>
          <w:p w14:paraId="644D52D1" w14:textId="77777777" w:rsidR="002652F2" w:rsidRPr="005B55F2" w:rsidRDefault="002652F2" w:rsidP="002652F2"/>
        </w:tc>
      </w:tr>
    </w:tbl>
    <w:p w14:paraId="123813EE" w14:textId="77777777" w:rsidR="002652F2" w:rsidRPr="005B55F2" w:rsidRDefault="002652F2" w:rsidP="002652F2"/>
    <w:p w14:paraId="0C615965" w14:textId="77777777" w:rsidR="002652F2" w:rsidRPr="005B55F2" w:rsidRDefault="002652F2" w:rsidP="002652F2"/>
    <w:p w14:paraId="0DAF398F" w14:textId="77777777" w:rsidR="002652F2" w:rsidRPr="005B55F2" w:rsidRDefault="002652F2" w:rsidP="002652F2">
      <w:pPr>
        <w:rPr>
          <w:b/>
          <w:sz w:val="28"/>
          <w:szCs w:val="28"/>
        </w:rPr>
      </w:pPr>
      <w:r w:rsidRPr="005B55F2">
        <w:br w:type="page"/>
      </w:r>
      <w:r w:rsidR="00B1614E" w:rsidRPr="005B55F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B1614E" w:rsidRPr="005B55F2" w14:paraId="3B26ADDA" w14:textId="77777777" w:rsidTr="00C21D51">
        <w:tc>
          <w:tcPr>
            <w:tcW w:w="2340" w:type="dxa"/>
          </w:tcPr>
          <w:p w14:paraId="163FC977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Datum</w:t>
            </w:r>
          </w:p>
        </w:tc>
        <w:tc>
          <w:tcPr>
            <w:tcW w:w="976" w:type="dxa"/>
          </w:tcPr>
          <w:p w14:paraId="28209BA5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5FFD260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23660A7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Beschreibung der Änderung</w:t>
            </w:r>
          </w:p>
        </w:tc>
      </w:tr>
      <w:tr w:rsidR="002652F2" w:rsidRPr="005B55F2" w14:paraId="048091A8" w14:textId="77777777" w:rsidTr="00C21D51">
        <w:tc>
          <w:tcPr>
            <w:tcW w:w="2340" w:type="dxa"/>
          </w:tcPr>
          <w:p w14:paraId="55E84D19" w14:textId="7CB6AAAD" w:rsidR="002652F2" w:rsidRPr="005B55F2" w:rsidRDefault="00FA274C" w:rsidP="004E4EF7">
            <w:r>
              <w:t>TT.MM.JJJJ</w:t>
            </w:r>
          </w:p>
        </w:tc>
        <w:tc>
          <w:tcPr>
            <w:tcW w:w="976" w:type="dxa"/>
          </w:tcPr>
          <w:p w14:paraId="4BE2AE2B" w14:textId="77777777" w:rsidR="002652F2" w:rsidRPr="005B55F2" w:rsidRDefault="002652F2" w:rsidP="002652F2">
            <w:r w:rsidRPr="005B55F2">
              <w:t>0.1</w:t>
            </w:r>
          </w:p>
        </w:tc>
        <w:tc>
          <w:tcPr>
            <w:tcW w:w="1562" w:type="dxa"/>
          </w:tcPr>
          <w:p w14:paraId="52408BA6" w14:textId="789F469C" w:rsidR="002652F2" w:rsidRPr="005B55F2" w:rsidRDefault="00FA274C" w:rsidP="002652F2">
            <w:r>
              <w:t>EUGDPRAcademy</w:t>
            </w:r>
          </w:p>
        </w:tc>
        <w:tc>
          <w:tcPr>
            <w:tcW w:w="4410" w:type="dxa"/>
          </w:tcPr>
          <w:p w14:paraId="113A4BF4" w14:textId="77777777" w:rsidR="002652F2" w:rsidRPr="005B55F2" w:rsidRDefault="00B1614E" w:rsidP="002652F2">
            <w:r w:rsidRPr="005B55F2">
              <w:t>Erster Entwurf des Dokuments</w:t>
            </w:r>
          </w:p>
        </w:tc>
      </w:tr>
      <w:tr w:rsidR="002652F2" w:rsidRPr="005B55F2" w14:paraId="028213A2" w14:textId="77777777" w:rsidTr="00C21D51">
        <w:tc>
          <w:tcPr>
            <w:tcW w:w="2340" w:type="dxa"/>
          </w:tcPr>
          <w:p w14:paraId="53608E7B" w14:textId="77777777" w:rsidR="002652F2" w:rsidRPr="005B55F2" w:rsidRDefault="002652F2" w:rsidP="002652F2"/>
        </w:tc>
        <w:tc>
          <w:tcPr>
            <w:tcW w:w="976" w:type="dxa"/>
          </w:tcPr>
          <w:p w14:paraId="3A46E438" w14:textId="77777777" w:rsidR="002652F2" w:rsidRPr="005B55F2" w:rsidRDefault="002652F2" w:rsidP="002652F2"/>
        </w:tc>
        <w:tc>
          <w:tcPr>
            <w:tcW w:w="1562" w:type="dxa"/>
          </w:tcPr>
          <w:p w14:paraId="4CAE0286" w14:textId="77777777" w:rsidR="002652F2" w:rsidRPr="005B55F2" w:rsidRDefault="002652F2" w:rsidP="002652F2"/>
        </w:tc>
        <w:tc>
          <w:tcPr>
            <w:tcW w:w="4410" w:type="dxa"/>
          </w:tcPr>
          <w:p w14:paraId="4AA3A1C6" w14:textId="77777777" w:rsidR="002652F2" w:rsidRPr="005B55F2" w:rsidRDefault="002652F2" w:rsidP="002652F2"/>
        </w:tc>
      </w:tr>
      <w:tr w:rsidR="002652F2" w:rsidRPr="005B55F2" w14:paraId="70F8FBC3" w14:textId="77777777" w:rsidTr="00C21D51">
        <w:tc>
          <w:tcPr>
            <w:tcW w:w="2340" w:type="dxa"/>
          </w:tcPr>
          <w:p w14:paraId="5337D424" w14:textId="77777777" w:rsidR="002652F2" w:rsidRPr="005B55F2" w:rsidRDefault="002652F2" w:rsidP="002652F2"/>
        </w:tc>
        <w:tc>
          <w:tcPr>
            <w:tcW w:w="976" w:type="dxa"/>
          </w:tcPr>
          <w:p w14:paraId="1FD23BF4" w14:textId="77777777" w:rsidR="002652F2" w:rsidRPr="005B55F2" w:rsidRDefault="002652F2" w:rsidP="002652F2"/>
        </w:tc>
        <w:tc>
          <w:tcPr>
            <w:tcW w:w="1562" w:type="dxa"/>
          </w:tcPr>
          <w:p w14:paraId="5F52C612" w14:textId="77777777" w:rsidR="002652F2" w:rsidRPr="005B55F2" w:rsidRDefault="002652F2" w:rsidP="002652F2"/>
        </w:tc>
        <w:tc>
          <w:tcPr>
            <w:tcW w:w="4410" w:type="dxa"/>
          </w:tcPr>
          <w:p w14:paraId="058596DB" w14:textId="77777777" w:rsidR="002652F2" w:rsidRPr="005B55F2" w:rsidRDefault="002652F2" w:rsidP="002652F2"/>
        </w:tc>
      </w:tr>
      <w:tr w:rsidR="002652F2" w:rsidRPr="005B55F2" w14:paraId="3FC9569D" w14:textId="77777777" w:rsidTr="00C21D51">
        <w:tc>
          <w:tcPr>
            <w:tcW w:w="2340" w:type="dxa"/>
          </w:tcPr>
          <w:p w14:paraId="1ADF6E7D" w14:textId="77777777" w:rsidR="002652F2" w:rsidRPr="005B55F2" w:rsidRDefault="002652F2" w:rsidP="002652F2"/>
        </w:tc>
        <w:tc>
          <w:tcPr>
            <w:tcW w:w="976" w:type="dxa"/>
          </w:tcPr>
          <w:p w14:paraId="089E74A0" w14:textId="77777777" w:rsidR="002652F2" w:rsidRPr="005B55F2" w:rsidRDefault="002652F2" w:rsidP="002652F2"/>
        </w:tc>
        <w:tc>
          <w:tcPr>
            <w:tcW w:w="1562" w:type="dxa"/>
          </w:tcPr>
          <w:p w14:paraId="41ECCEFA" w14:textId="77777777" w:rsidR="002652F2" w:rsidRPr="005B55F2" w:rsidRDefault="002652F2" w:rsidP="002652F2"/>
        </w:tc>
        <w:tc>
          <w:tcPr>
            <w:tcW w:w="4410" w:type="dxa"/>
          </w:tcPr>
          <w:p w14:paraId="34CD3725" w14:textId="77777777" w:rsidR="002652F2" w:rsidRPr="005B55F2" w:rsidRDefault="002652F2" w:rsidP="002652F2"/>
        </w:tc>
      </w:tr>
      <w:tr w:rsidR="002652F2" w:rsidRPr="005B55F2" w14:paraId="0AE740E2" w14:textId="77777777" w:rsidTr="00C21D51">
        <w:tc>
          <w:tcPr>
            <w:tcW w:w="2340" w:type="dxa"/>
          </w:tcPr>
          <w:p w14:paraId="2A0CAC83" w14:textId="77777777" w:rsidR="002652F2" w:rsidRPr="005B55F2" w:rsidRDefault="002652F2" w:rsidP="002652F2"/>
        </w:tc>
        <w:tc>
          <w:tcPr>
            <w:tcW w:w="976" w:type="dxa"/>
          </w:tcPr>
          <w:p w14:paraId="4342F182" w14:textId="77777777" w:rsidR="002652F2" w:rsidRPr="005B55F2" w:rsidRDefault="002652F2" w:rsidP="002652F2"/>
        </w:tc>
        <w:tc>
          <w:tcPr>
            <w:tcW w:w="1562" w:type="dxa"/>
          </w:tcPr>
          <w:p w14:paraId="7A37F2D9" w14:textId="77777777" w:rsidR="002652F2" w:rsidRPr="005B55F2" w:rsidRDefault="002652F2" w:rsidP="002652F2"/>
        </w:tc>
        <w:tc>
          <w:tcPr>
            <w:tcW w:w="4410" w:type="dxa"/>
          </w:tcPr>
          <w:p w14:paraId="4F6C5AE1" w14:textId="77777777" w:rsidR="002652F2" w:rsidRPr="005B55F2" w:rsidRDefault="002652F2" w:rsidP="002652F2"/>
        </w:tc>
      </w:tr>
      <w:tr w:rsidR="002652F2" w:rsidRPr="005B55F2" w14:paraId="1F4CCC64" w14:textId="77777777" w:rsidTr="00C21D51">
        <w:tc>
          <w:tcPr>
            <w:tcW w:w="2340" w:type="dxa"/>
          </w:tcPr>
          <w:p w14:paraId="64B0DB17" w14:textId="77777777" w:rsidR="002652F2" w:rsidRPr="005B55F2" w:rsidRDefault="002652F2" w:rsidP="002652F2"/>
        </w:tc>
        <w:tc>
          <w:tcPr>
            <w:tcW w:w="976" w:type="dxa"/>
          </w:tcPr>
          <w:p w14:paraId="6FD1FC03" w14:textId="77777777" w:rsidR="002652F2" w:rsidRPr="005B55F2" w:rsidRDefault="002652F2" w:rsidP="002652F2"/>
        </w:tc>
        <w:tc>
          <w:tcPr>
            <w:tcW w:w="1562" w:type="dxa"/>
          </w:tcPr>
          <w:p w14:paraId="65BDE630" w14:textId="77777777" w:rsidR="002652F2" w:rsidRPr="005B55F2" w:rsidRDefault="002652F2" w:rsidP="002652F2"/>
        </w:tc>
        <w:tc>
          <w:tcPr>
            <w:tcW w:w="4410" w:type="dxa"/>
          </w:tcPr>
          <w:p w14:paraId="4134BD3E" w14:textId="77777777" w:rsidR="002652F2" w:rsidRPr="005B55F2" w:rsidRDefault="002652F2" w:rsidP="002652F2"/>
        </w:tc>
      </w:tr>
      <w:tr w:rsidR="002652F2" w:rsidRPr="005B55F2" w14:paraId="434AFA52" w14:textId="77777777" w:rsidTr="00C21D51">
        <w:tc>
          <w:tcPr>
            <w:tcW w:w="2340" w:type="dxa"/>
          </w:tcPr>
          <w:p w14:paraId="6049DC23" w14:textId="77777777" w:rsidR="002652F2" w:rsidRPr="005B55F2" w:rsidRDefault="002652F2" w:rsidP="002652F2"/>
        </w:tc>
        <w:tc>
          <w:tcPr>
            <w:tcW w:w="976" w:type="dxa"/>
          </w:tcPr>
          <w:p w14:paraId="0C8F1351" w14:textId="77777777" w:rsidR="002652F2" w:rsidRPr="005B55F2" w:rsidRDefault="002652F2" w:rsidP="002652F2"/>
        </w:tc>
        <w:tc>
          <w:tcPr>
            <w:tcW w:w="1562" w:type="dxa"/>
          </w:tcPr>
          <w:p w14:paraId="67E4D3C7" w14:textId="77777777" w:rsidR="002652F2" w:rsidRPr="005B55F2" w:rsidRDefault="002652F2" w:rsidP="002652F2"/>
        </w:tc>
        <w:tc>
          <w:tcPr>
            <w:tcW w:w="4410" w:type="dxa"/>
          </w:tcPr>
          <w:p w14:paraId="509D72D3" w14:textId="77777777" w:rsidR="002652F2" w:rsidRPr="005B55F2" w:rsidRDefault="002652F2" w:rsidP="002652F2"/>
        </w:tc>
      </w:tr>
    </w:tbl>
    <w:p w14:paraId="2E71E452" w14:textId="77777777" w:rsidR="002652F2" w:rsidRPr="005B55F2" w:rsidRDefault="002652F2" w:rsidP="002652F2"/>
    <w:p w14:paraId="6250F108" w14:textId="77777777" w:rsidR="002652F2" w:rsidRPr="005B55F2" w:rsidRDefault="002652F2" w:rsidP="002652F2"/>
    <w:p w14:paraId="563BB88A" w14:textId="77777777" w:rsidR="00B1614E" w:rsidRPr="005B55F2" w:rsidRDefault="00B1614E" w:rsidP="00B1614E">
      <w:pPr>
        <w:rPr>
          <w:b/>
          <w:sz w:val="28"/>
          <w:szCs w:val="28"/>
        </w:rPr>
      </w:pPr>
      <w:r w:rsidRPr="005B55F2">
        <w:rPr>
          <w:b/>
          <w:sz w:val="28"/>
        </w:rPr>
        <w:t>Inhaltsverzeichnis</w:t>
      </w:r>
    </w:p>
    <w:p w14:paraId="195172DB" w14:textId="77777777" w:rsidR="00FA274C" w:rsidRDefault="005F2A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5B55F2">
        <w:fldChar w:fldCharType="begin"/>
      </w:r>
      <w:r w:rsidR="000C5B74" w:rsidRPr="005B55F2">
        <w:instrText xml:space="preserve"> TOC \o "1-3" \h \z \u </w:instrText>
      </w:r>
      <w:r w:rsidRPr="005B55F2">
        <w:fldChar w:fldCharType="separate"/>
      </w:r>
      <w:hyperlink w:anchor="_Toc505066470" w:history="1">
        <w:r w:rsidR="00FA274C" w:rsidRPr="00703AB8">
          <w:rPr>
            <w:rStyle w:val="Hyperlink"/>
            <w:noProof/>
          </w:rPr>
          <w:t>1.</w:t>
        </w:r>
        <w:r w:rsidR="00FA27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Zweck, Anwendungsbereich und Anwender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_Toc505066470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3</w:t>
        </w:r>
        <w:r w:rsidR="00FA274C">
          <w:rPr>
            <w:noProof/>
            <w:webHidden/>
          </w:rPr>
          <w:fldChar w:fldCharType="end"/>
        </w:r>
      </w:hyperlink>
    </w:p>
    <w:p w14:paraId="64AFF57A" w14:textId="77777777" w:rsidR="00FA274C" w:rsidRDefault="009938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471" w:history="1">
        <w:r w:rsidR="00FA274C" w:rsidRPr="00703AB8">
          <w:rPr>
            <w:rStyle w:val="Hyperlink"/>
            <w:noProof/>
          </w:rPr>
          <w:t>2.</w:t>
        </w:r>
        <w:r w:rsidR="00FA27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Referenzdokumente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_Toc505066471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3</w:t>
        </w:r>
        <w:r w:rsidR="00FA274C">
          <w:rPr>
            <w:noProof/>
            <w:webHidden/>
          </w:rPr>
          <w:fldChar w:fldCharType="end"/>
        </w:r>
      </w:hyperlink>
    </w:p>
    <w:p w14:paraId="4D6932D2" w14:textId="77777777" w:rsidR="00FA274C" w:rsidRDefault="009938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472" w:history="1">
        <w:r w:rsidR="00FA274C" w:rsidRPr="00703AB8">
          <w:rPr>
            <w:rStyle w:val="Hyperlink"/>
            <w:noProof/>
          </w:rPr>
          <w:t>3.</w:t>
        </w:r>
        <w:r w:rsidR="00FA27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Backup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_Toc505066472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3</w:t>
        </w:r>
        <w:r w:rsidR="00FA274C">
          <w:rPr>
            <w:noProof/>
            <w:webHidden/>
          </w:rPr>
          <w:fldChar w:fldCharType="end"/>
        </w:r>
      </w:hyperlink>
    </w:p>
    <w:p w14:paraId="57CF7289" w14:textId="77777777" w:rsidR="00FA274C" w:rsidRDefault="009938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473" w:history="1">
        <w:r w:rsidR="00FA274C" w:rsidRPr="00703AB8">
          <w:rPr>
            <w:rStyle w:val="Hyperlink"/>
            <w:noProof/>
          </w:rPr>
          <w:t>3.1.</w:t>
        </w:r>
        <w:r w:rsidR="00FA27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Backup-Prozess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_Toc505066473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3</w:t>
        </w:r>
        <w:r w:rsidR="00FA274C">
          <w:rPr>
            <w:noProof/>
            <w:webHidden/>
          </w:rPr>
          <w:fldChar w:fldCharType="end"/>
        </w:r>
      </w:hyperlink>
    </w:p>
    <w:p w14:paraId="4C69E037" w14:textId="77777777" w:rsidR="00FA274C" w:rsidRDefault="009938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474" w:history="1">
        <w:r w:rsidR="00FA274C" w:rsidRPr="00703AB8">
          <w:rPr>
            <w:rStyle w:val="Hyperlink"/>
            <w:noProof/>
          </w:rPr>
          <w:t>3.2.</w:t>
        </w:r>
        <w:r w:rsidR="00FA27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Test von Backup-Kopien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_Toc505066474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3</w:t>
        </w:r>
        <w:r w:rsidR="00FA274C">
          <w:rPr>
            <w:noProof/>
            <w:webHidden/>
          </w:rPr>
          <w:fldChar w:fldCharType="end"/>
        </w:r>
      </w:hyperlink>
    </w:p>
    <w:p w14:paraId="14CB6DC8" w14:textId="77777777" w:rsidR="00FA274C" w:rsidRDefault="009938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475" w:history="1">
        <w:r w:rsidR="00FA274C" w:rsidRPr="00703AB8">
          <w:rPr>
            <w:rStyle w:val="Hyperlink"/>
            <w:noProof/>
          </w:rPr>
          <w:t>4.</w:t>
        </w:r>
        <w:r w:rsidR="00FA27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Verwaltung von Aufzeichnungen die zu diesem Dokument erstellt wurden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_Toc505066475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4</w:t>
        </w:r>
        <w:r w:rsidR="00FA274C">
          <w:rPr>
            <w:noProof/>
            <w:webHidden/>
          </w:rPr>
          <w:fldChar w:fldCharType="end"/>
        </w:r>
      </w:hyperlink>
    </w:p>
    <w:p w14:paraId="5B3F564A" w14:textId="77777777" w:rsidR="00FA274C" w:rsidRDefault="009938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476" w:history="1">
        <w:r w:rsidR="00FA274C" w:rsidRPr="00703AB8">
          <w:rPr>
            <w:rStyle w:val="Hyperlink"/>
            <w:noProof/>
          </w:rPr>
          <w:t>5.</w:t>
        </w:r>
        <w:r w:rsidR="00FA27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A274C" w:rsidRPr="00703AB8">
          <w:rPr>
            <w:rStyle w:val="Hyperlink"/>
            <w:noProof/>
          </w:rPr>
          <w:t>Gültigkeit und Dokumenten-Handhabung</w:t>
        </w:r>
        <w:r w:rsidR="00FA274C">
          <w:rPr>
            <w:noProof/>
            <w:webHidden/>
          </w:rPr>
          <w:tab/>
        </w:r>
        <w:r w:rsidR="00FA274C">
          <w:rPr>
            <w:noProof/>
            <w:webHidden/>
          </w:rPr>
          <w:fldChar w:fldCharType="begin"/>
        </w:r>
        <w:r w:rsidR="00FA274C">
          <w:rPr>
            <w:noProof/>
            <w:webHidden/>
          </w:rPr>
          <w:instrText xml:space="preserve"> PAGEREF _Toc505066476 \h </w:instrText>
        </w:r>
        <w:r w:rsidR="00FA274C">
          <w:rPr>
            <w:noProof/>
            <w:webHidden/>
          </w:rPr>
        </w:r>
        <w:r w:rsidR="00FA274C">
          <w:rPr>
            <w:noProof/>
            <w:webHidden/>
          </w:rPr>
          <w:fldChar w:fldCharType="separate"/>
        </w:r>
        <w:r w:rsidR="00FA274C">
          <w:rPr>
            <w:noProof/>
            <w:webHidden/>
          </w:rPr>
          <w:t>4</w:t>
        </w:r>
        <w:r w:rsidR="00FA274C">
          <w:rPr>
            <w:noProof/>
            <w:webHidden/>
          </w:rPr>
          <w:fldChar w:fldCharType="end"/>
        </w:r>
      </w:hyperlink>
    </w:p>
    <w:p w14:paraId="24CB8C74" w14:textId="77777777" w:rsidR="000C5B74" w:rsidRPr="005B55F2" w:rsidRDefault="005F2A57">
      <w:r w:rsidRPr="005B55F2">
        <w:fldChar w:fldCharType="end"/>
      </w:r>
    </w:p>
    <w:p w14:paraId="2FD81655" w14:textId="77777777" w:rsidR="002652F2" w:rsidRPr="005B55F2" w:rsidRDefault="002652F2">
      <w:pPr>
        <w:pStyle w:val="TOC1"/>
        <w:tabs>
          <w:tab w:val="left" w:pos="440"/>
          <w:tab w:val="right" w:leader="dot" w:pos="9062"/>
        </w:tabs>
      </w:pPr>
    </w:p>
    <w:p w14:paraId="0FDD8CB4" w14:textId="77777777" w:rsidR="002652F2" w:rsidRPr="005B55F2" w:rsidRDefault="002652F2" w:rsidP="002652F2">
      <w:pPr>
        <w:pStyle w:val="Heading1"/>
      </w:pPr>
      <w:r w:rsidRPr="005B55F2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505066470"/>
      <w:r w:rsidR="00B1614E" w:rsidRPr="005B55F2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</w:p>
    <w:p w14:paraId="416B965B" w14:textId="77777777" w:rsidR="002652F2" w:rsidRPr="005B55F2" w:rsidRDefault="00F522C5" w:rsidP="002652F2">
      <w:pPr>
        <w:numPr>
          <w:ilvl w:val="1"/>
          <w:numId w:val="0"/>
        </w:numPr>
        <w:spacing w:line="240" w:lineRule="auto"/>
      </w:pPr>
      <w:r w:rsidRPr="005B55F2">
        <w:t>Der Zweck dieses Dokuments ist, sicherzustellen dass Backup-Kopien zu festgelegten Zeitabständen erstellt werden und regelmäßig getestet werden.</w:t>
      </w:r>
      <w:r w:rsidR="002652F2" w:rsidRPr="005B55F2">
        <w:t xml:space="preserve"> </w:t>
      </w:r>
    </w:p>
    <w:p w14:paraId="5773E70A" w14:textId="362E8EBE" w:rsidR="002652F2" w:rsidRPr="005B55F2" w:rsidRDefault="00485578" w:rsidP="002652F2">
      <w:r w:rsidRPr="005B55F2">
        <w:t>Dieses Dokument gilt für den gesamten Anwendungsbereich des Informationssicherheits-Managementsystems (ISMS)</w:t>
      </w:r>
      <w:r w:rsidR="00134F62">
        <w:t xml:space="preserve"> und für alle Verarbeitungstätigkeiten von personenbezogenen Daten.</w:t>
      </w:r>
    </w:p>
    <w:p w14:paraId="14735D80" w14:textId="77777777" w:rsidR="002652F2" w:rsidRPr="005B55F2" w:rsidRDefault="00485578" w:rsidP="002652F2">
      <w:r w:rsidRPr="005B55F2">
        <w:t>Anwender dieses Dokuments sind Mitarbeiter von [Organisationseinheit</w:t>
      </w:r>
      <w:r w:rsidR="00350525" w:rsidRPr="005B55F2">
        <w:t>en</w:t>
      </w:r>
      <w:r w:rsidRPr="005B55F2">
        <w:t xml:space="preserve"> für Informations- u</w:t>
      </w:r>
      <w:r w:rsidR="00856784" w:rsidRPr="005B55F2">
        <w:t>nd Kommunikations-Technologie].</w:t>
      </w:r>
    </w:p>
    <w:p w14:paraId="28D6BC70" w14:textId="77777777" w:rsidR="002652F2" w:rsidRPr="005B55F2" w:rsidRDefault="002652F2" w:rsidP="002652F2"/>
    <w:p w14:paraId="5107CC5C" w14:textId="77777777" w:rsidR="00B1614E" w:rsidRPr="005B55F2" w:rsidRDefault="00B1614E" w:rsidP="00B1614E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505066471"/>
      <w:r w:rsidRPr="005B55F2">
        <w:t>Referenzdokumente</w:t>
      </w:r>
      <w:bookmarkEnd w:id="10"/>
      <w:bookmarkEnd w:id="11"/>
      <w:bookmarkEnd w:id="12"/>
      <w:bookmarkEnd w:id="13"/>
      <w:bookmarkEnd w:id="14"/>
      <w:bookmarkEnd w:id="15"/>
    </w:p>
    <w:p w14:paraId="3337BDB0" w14:textId="190963BD" w:rsidR="002652F2" w:rsidRDefault="002652F2" w:rsidP="002652F2">
      <w:pPr>
        <w:numPr>
          <w:ilvl w:val="0"/>
          <w:numId w:val="4"/>
        </w:numPr>
        <w:spacing w:after="0"/>
      </w:pPr>
      <w:r w:rsidRPr="005B55F2">
        <w:t xml:space="preserve">ISO/IEC 27001 </w:t>
      </w:r>
      <w:r w:rsidR="00447418">
        <w:t>Norm</w:t>
      </w:r>
      <w:r w:rsidRPr="005B55F2">
        <w:t xml:space="preserve">, </w:t>
      </w:r>
      <w:r w:rsidR="00856784" w:rsidRPr="005B55F2">
        <w:t>Abschnitt</w:t>
      </w:r>
      <w:r w:rsidRPr="005B55F2">
        <w:t xml:space="preserve"> </w:t>
      </w:r>
      <w:r w:rsidR="005F2A57" w:rsidRPr="005F2A57">
        <w:t>A.12.3.1</w:t>
      </w:r>
    </w:p>
    <w:p w14:paraId="1844157E" w14:textId="1164C224" w:rsidR="00134F62" w:rsidRPr="005B55F2" w:rsidRDefault="00134F62" w:rsidP="002652F2">
      <w:pPr>
        <w:numPr>
          <w:ilvl w:val="0"/>
          <w:numId w:val="4"/>
        </w:numPr>
        <w:spacing w:after="0"/>
      </w:pPr>
      <w:r>
        <w:t>EU DSGVO</w:t>
      </w:r>
      <w:r w:rsidR="00FA274C">
        <w:t xml:space="preserve"> Artikel 32</w:t>
      </w:r>
    </w:p>
    <w:p w14:paraId="7C74E1B9" w14:textId="77777777" w:rsidR="002652F2" w:rsidRPr="005B55F2" w:rsidRDefault="002652F2" w:rsidP="002652F2">
      <w:pPr>
        <w:numPr>
          <w:ilvl w:val="0"/>
          <w:numId w:val="4"/>
        </w:numPr>
        <w:spacing w:after="0"/>
      </w:pPr>
      <w:r w:rsidRPr="005B55F2">
        <w:t>Information</w:t>
      </w:r>
      <w:r w:rsidR="00856784" w:rsidRPr="005B55F2">
        <w:t>ssicherheits</w:t>
      </w:r>
      <w:r w:rsidR="00F7098F">
        <w:t>politik</w:t>
      </w:r>
    </w:p>
    <w:p w14:paraId="66A6BBA6" w14:textId="77777777" w:rsidR="002652F2" w:rsidRPr="005B55F2" w:rsidRDefault="002652F2" w:rsidP="002652F2"/>
    <w:p w14:paraId="2579BEA6" w14:textId="77777777" w:rsidR="002652F2" w:rsidRPr="005B55F2" w:rsidRDefault="002652F2" w:rsidP="002652F2">
      <w:pPr>
        <w:pStyle w:val="Heading1"/>
      </w:pPr>
      <w:bookmarkStart w:id="16" w:name="_Toc269499263"/>
      <w:bookmarkStart w:id="17" w:name="_Toc505066472"/>
      <w:r w:rsidRPr="005B55F2">
        <w:t>Backup</w:t>
      </w:r>
      <w:bookmarkEnd w:id="16"/>
      <w:bookmarkEnd w:id="17"/>
    </w:p>
    <w:p w14:paraId="4A93BCFF" w14:textId="77777777" w:rsidR="002652F2" w:rsidRPr="005B55F2" w:rsidRDefault="002652F2" w:rsidP="002652F2">
      <w:pPr>
        <w:pStyle w:val="Heading2"/>
      </w:pPr>
      <w:bookmarkStart w:id="18" w:name="_Toc269499264"/>
      <w:bookmarkStart w:id="19" w:name="_Toc505066473"/>
      <w:r w:rsidRPr="005B55F2">
        <w:t>Backup</w:t>
      </w:r>
      <w:bookmarkEnd w:id="18"/>
      <w:r w:rsidR="004214CB" w:rsidRPr="005B55F2">
        <w:t>-Prozess</w:t>
      </w:r>
      <w:bookmarkEnd w:id="19"/>
    </w:p>
    <w:p w14:paraId="20C6628C" w14:textId="63CDAFB8" w:rsidR="002652F2" w:rsidRPr="005B55F2" w:rsidRDefault="00134F62" w:rsidP="002652F2">
      <w:r>
        <w:t xml:space="preserve">Back-up Kopien müssen für </w:t>
      </w:r>
      <w:r>
        <w:rPr>
          <w:rFonts w:cs="Calibri"/>
        </w:rPr>
        <w:t>[legen Sie fest, welche Systeme]</w:t>
      </w:r>
      <w:r w:rsidR="002D289A" w:rsidRPr="005B55F2">
        <w:t xml:space="preserve"> </w:t>
      </w:r>
      <w:r>
        <w:t xml:space="preserve">in der Häufigkeit </w:t>
      </w:r>
      <w:r>
        <w:rPr>
          <w:rFonts w:cs="Calibri"/>
        </w:rPr>
        <w:t>[</w:t>
      </w:r>
      <w:commentRangeStart w:id="20"/>
      <w:r>
        <w:rPr>
          <w:rFonts w:cs="Calibri"/>
        </w:rPr>
        <w:t>legen Sie fest, wie häufig</w:t>
      </w:r>
      <w:commentRangeEnd w:id="20"/>
      <w:r w:rsidR="00FA274C">
        <w:rPr>
          <w:rStyle w:val="CommentReference"/>
        </w:rPr>
        <w:commentReference w:id="20"/>
      </w:r>
      <w:r>
        <w:rPr>
          <w:rFonts w:cs="Calibri"/>
        </w:rPr>
        <w:t xml:space="preserve">] </w:t>
      </w:r>
      <w:r w:rsidR="002D289A" w:rsidRPr="005B55F2">
        <w:t>erstellt werden</w:t>
      </w:r>
      <w:r>
        <w:t>.</w:t>
      </w:r>
    </w:p>
    <w:p w14:paraId="75BF5B84" w14:textId="77777777" w:rsidR="002652F2" w:rsidRDefault="004214CB" w:rsidP="002652F2">
      <w:r w:rsidRPr="005B55F2">
        <w:t>[Stellenbezeichnung</w:t>
      </w:r>
      <w:r w:rsidR="002652F2" w:rsidRPr="005B55F2">
        <w:t>] is</w:t>
      </w:r>
      <w:r w:rsidRPr="005B55F2">
        <w:t>t für den Backup-Prozess</w:t>
      </w:r>
      <w:r w:rsidR="00C21D51">
        <w:t xml:space="preserve"> von Informationen, Software und System-Kopien</w:t>
      </w:r>
      <w:r w:rsidRPr="005B55F2">
        <w:t xml:space="preserve"> verantwortlich</w:t>
      </w:r>
      <w:r w:rsidR="002652F2" w:rsidRPr="005B55F2">
        <w:t>. [</w:t>
      </w:r>
      <w:r w:rsidRPr="005B55F2">
        <w:t xml:space="preserve">falls notwendig, hier angeben welche Technologie für die Erstellung von Backup-Kopien genutzt wird, die Verantwortlichkeiten für einzelne Tätigkeiten, die </w:t>
      </w:r>
      <w:commentRangeStart w:id="21"/>
      <w:r w:rsidRPr="005B55F2">
        <w:t>Standorte</w:t>
      </w:r>
      <w:commentRangeEnd w:id="21"/>
      <w:r w:rsidR="00FA274C">
        <w:rPr>
          <w:rStyle w:val="CommentReference"/>
        </w:rPr>
        <w:commentReference w:id="21"/>
      </w:r>
      <w:r w:rsidRPr="005B55F2">
        <w:t xml:space="preserve"> für die</w:t>
      </w:r>
      <w:r w:rsidR="00EF7F4F" w:rsidRPr="005B55F2">
        <w:t xml:space="preserve"> Aufbewahrung von Backup-Kopien, den physikalischen Schutz von Backup-Kopien, Verschlüsselung, Passworte, </w:t>
      </w:r>
      <w:r w:rsidR="002652F2" w:rsidRPr="005B55F2">
        <w:t>etc.</w:t>
      </w:r>
      <w:r w:rsidR="00EF7F4F" w:rsidRPr="005B55F2">
        <w:t xml:space="preserve"> spezifizieren</w:t>
      </w:r>
      <w:r w:rsidR="002652F2" w:rsidRPr="005B55F2">
        <w:t>]</w:t>
      </w:r>
    </w:p>
    <w:p w14:paraId="2CBEE53C" w14:textId="77777777" w:rsidR="00C377E2" w:rsidRDefault="00C377E2" w:rsidP="002652F2">
      <w:bookmarkStart w:id="22" w:name="_GoBack"/>
      <w:bookmarkEnd w:id="22"/>
    </w:p>
    <w:p w14:paraId="326D044B" w14:textId="77777777" w:rsidR="00C377E2" w:rsidRDefault="00C377E2" w:rsidP="002652F2"/>
    <w:p w14:paraId="10003297" w14:textId="77777777" w:rsidR="00C377E2" w:rsidRPr="00482E03" w:rsidRDefault="00C377E2" w:rsidP="00C377E2">
      <w:pPr>
        <w:spacing w:after="0"/>
        <w:jc w:val="center"/>
      </w:pPr>
      <w:r w:rsidRPr="00482E03">
        <w:t>** ENDE DER KOSTENLOSEN VORSCHAU **</w:t>
      </w:r>
    </w:p>
    <w:p w14:paraId="72A17BC8" w14:textId="77777777" w:rsidR="00C377E2" w:rsidRPr="00482E03" w:rsidRDefault="00C377E2" w:rsidP="00C377E2">
      <w:pPr>
        <w:spacing w:after="0"/>
        <w:jc w:val="center"/>
      </w:pPr>
    </w:p>
    <w:p w14:paraId="1B4A6E64" w14:textId="6D641CAA" w:rsidR="00C377E2" w:rsidRPr="005B55F2" w:rsidRDefault="00C377E2" w:rsidP="00C377E2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https://advisera.com/27001academy/de/documentation/backup-richtlinie/</w:t>
        </w:r>
      </w:hyperlink>
      <w:r>
        <w:t xml:space="preserve"> </w:t>
      </w:r>
    </w:p>
    <w:sectPr w:rsidR="00C377E2" w:rsidRPr="005B55F2" w:rsidSect="002652F2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09:05:00Z" w:initials="EU GDPR">
    <w:p w14:paraId="454A32CC" w14:textId="33F3DF66" w:rsidR="00FA274C" w:rsidRDefault="00FA27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Alle mit eckigen Klammern [ ] markierte Felder in diesem Dokument müssen ausgefüllt werden.</w:t>
      </w:r>
    </w:p>
  </w:comment>
  <w:comment w:id="1" w:author="EUGDPRAcademy" w:date="2018-01-30T09:05:00Z" w:initials="EU GDPR">
    <w:p w14:paraId="2897C7AD" w14:textId="77777777" w:rsidR="00FA274C" w:rsidRDefault="00FA274C" w:rsidP="00FA274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21A3F">
        <w:rPr>
          <w:color w:val="000000" w:themeColor="text1"/>
        </w:rPr>
        <w:t xml:space="preserve">Um mehr über das Management von Backups zu erfahren, lesen Sie diesen Artikel: </w:t>
      </w:r>
    </w:p>
    <w:p w14:paraId="61D3F6B6" w14:textId="77777777" w:rsidR="00FA274C" w:rsidRPr="00DF3310" w:rsidRDefault="00FA274C" w:rsidP="00FA274C">
      <w:pPr>
        <w:pStyle w:val="CommentText"/>
        <w:rPr>
          <w:color w:val="000000" w:themeColor="text1"/>
        </w:rPr>
      </w:pPr>
    </w:p>
    <w:p w14:paraId="530086BF" w14:textId="45B0776C" w:rsidR="00FA274C" w:rsidRPr="00FA274C" w:rsidRDefault="00FA274C">
      <w:pPr>
        <w:pStyle w:val="CommentText"/>
        <w:rPr>
          <w:color w:val="000000" w:themeColor="text1"/>
          <w:lang w:val="en-US"/>
        </w:rPr>
      </w:pPr>
      <w:r w:rsidRPr="00447418">
        <w:rPr>
          <w:color w:val="000000" w:themeColor="text1"/>
          <w:lang w:val="en-US"/>
        </w:rPr>
        <w:t xml:space="preserve">Backup policy – How to determine backup frequency </w:t>
      </w:r>
      <w:hyperlink r:id="rId1" w:history="1">
        <w:r w:rsidRPr="00D75B4D">
          <w:rPr>
            <w:rStyle w:val="Hyperlink"/>
            <w:lang w:val="en-US"/>
          </w:rPr>
          <w:t>https://advisera.com/27001academy/blog/2013/05/07/backup-policy-how-to-determine-backup-frequency/</w:t>
        </w:r>
      </w:hyperlink>
      <w:r>
        <w:rPr>
          <w:lang w:val="en-US"/>
        </w:rPr>
        <w:t xml:space="preserve"> </w:t>
      </w:r>
    </w:p>
  </w:comment>
  <w:comment w:id="2" w:author="EUGDPRAcademy" w:date="2018-01-30T09:05:00Z" w:initials="EU GDPR">
    <w:p w14:paraId="5AEF222A" w14:textId="058D3C25" w:rsidR="00FA274C" w:rsidRDefault="00FA27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E2922">
        <w:t xml:space="preserve">Diese Richtlinie muss kein separates Dokument sein, falls dieselben Regeln in </w:t>
      </w:r>
      <w:r w:rsidRPr="00A702B4">
        <w:rPr>
          <w:rStyle w:val="CommentReference"/>
          <w:lang w:val="de-DE"/>
        </w:rPr>
        <w:annotationRef/>
      </w:r>
      <w:r>
        <w:t>den Sicherheitsverfahren für die IT-Abteilung vorgeschrieben sind.</w:t>
      </w:r>
    </w:p>
  </w:comment>
  <w:comment w:id="3" w:author="EUGDPRAcademy" w:date="2018-01-30T09:05:00Z" w:initials="EU GDPR">
    <w:p w14:paraId="5B73A91C" w14:textId="6457B84B" w:rsidR="00FA274C" w:rsidRDefault="00FA27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0" w:author="EUGDPRAcademy" w:date="2018-01-30T09:05:00Z" w:initials="EU GDPR">
    <w:p w14:paraId="43548A30" w14:textId="3C62B578" w:rsidR="00FA274C" w:rsidRDefault="00FA27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könnte z.B. einmal am Tag, 4 Mal am Tag usw. sein – legen Sie die Häufigkeit aufgrund von rechtlichen Anforderungen und/oder des Risikopotentials fest.</w:t>
      </w:r>
    </w:p>
  </w:comment>
  <w:comment w:id="21" w:author="EUGDPRAcademy" w:date="2018-01-30T09:07:00Z" w:initials="EU GDPR">
    <w:p w14:paraId="4C7B969C" w14:textId="66314B6F" w:rsidR="00FA274C" w:rsidRDefault="00FA27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Backup-</w:t>
      </w:r>
      <w:r w:rsidRPr="00A2080E">
        <w:t>Kopien sollten an Standorten untergebracht sein, die weit genug vom Hauptstandort entfernt liegen</w:t>
      </w:r>
      <w:r>
        <w:t xml:space="preserve">, </w:t>
      </w:r>
      <w:r w:rsidRPr="00A2080E">
        <w:t>d</w:t>
      </w:r>
      <w:r>
        <w:t>amit diese im Katastrophenfall nicht ebenso betroffen sind.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4A32CC" w15:done="0"/>
  <w15:commentEx w15:paraId="530086BF" w15:done="0"/>
  <w15:commentEx w15:paraId="5AEF222A" w15:done="0"/>
  <w15:commentEx w15:paraId="5B73A91C" w15:done="0"/>
  <w15:commentEx w15:paraId="43548A30" w15:done="0"/>
  <w15:commentEx w15:paraId="4C7B969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D62867" w16cid:durableId="1E14E07C"/>
  <w16cid:commentId w16cid:paraId="1A72151B" w16cid:durableId="1E14E07D"/>
  <w16cid:commentId w16cid:paraId="7F35516B" w16cid:durableId="1E14E07E"/>
  <w16cid:commentId w16cid:paraId="77494D5D" w16cid:durableId="1E14E07F"/>
  <w16cid:commentId w16cid:paraId="2F5B732D" w16cid:durableId="1E14E257"/>
  <w16cid:commentId w16cid:paraId="7989D88A" w16cid:durableId="1E14E080"/>
  <w16cid:commentId w16cid:paraId="78EC261D" w16cid:durableId="1E14E081"/>
  <w16cid:commentId w16cid:paraId="54B18ED6" w16cid:durableId="1E14E082"/>
  <w16cid:commentId w16cid:paraId="3E7B206A" w16cid:durableId="1E14E083"/>
  <w16cid:commentId w16cid:paraId="050E7484" w16cid:durableId="1E14E08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BA9A6" w14:textId="77777777" w:rsidR="0099382E" w:rsidRDefault="0099382E" w:rsidP="002652F2">
      <w:pPr>
        <w:spacing w:after="0" w:line="240" w:lineRule="auto"/>
      </w:pPr>
      <w:r>
        <w:separator/>
      </w:r>
    </w:p>
  </w:endnote>
  <w:endnote w:type="continuationSeparator" w:id="0">
    <w:p w14:paraId="327B6C37" w14:textId="77777777" w:rsidR="0099382E" w:rsidRDefault="0099382E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52F2" w:rsidRPr="006571EC" w14:paraId="1D86F7EC" w14:textId="77777777" w:rsidTr="000C5B74">
      <w:tc>
        <w:tcPr>
          <w:tcW w:w="3652" w:type="dxa"/>
        </w:tcPr>
        <w:p w14:paraId="744BA021" w14:textId="77777777" w:rsidR="002652F2" w:rsidRPr="006571EC" w:rsidRDefault="009B1EB9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Backup</w:t>
          </w:r>
          <w:r w:rsidR="00C21D51">
            <w:rPr>
              <w:sz w:val="18"/>
            </w:rPr>
            <w:t>-</w:t>
          </w:r>
          <w:r>
            <w:rPr>
              <w:sz w:val="18"/>
            </w:rPr>
            <w:t>Richtlinie</w:t>
          </w:r>
        </w:p>
      </w:tc>
      <w:tc>
        <w:tcPr>
          <w:tcW w:w="2126" w:type="dxa"/>
        </w:tcPr>
        <w:p w14:paraId="144B04C8" w14:textId="77777777" w:rsidR="002652F2" w:rsidRPr="006571EC" w:rsidRDefault="009B1EB9" w:rsidP="002652F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652F2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652F2">
            <w:rPr>
              <w:sz w:val="18"/>
            </w:rPr>
            <w:t>]</w:t>
          </w:r>
        </w:p>
      </w:tc>
      <w:tc>
        <w:tcPr>
          <w:tcW w:w="3544" w:type="dxa"/>
        </w:tcPr>
        <w:p w14:paraId="1D032AA0" w14:textId="55CD0928" w:rsidR="002652F2" w:rsidRPr="006571EC" w:rsidRDefault="009B1EB9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PAGE </w:instrText>
          </w:r>
          <w:r w:rsidR="005F2A57">
            <w:rPr>
              <w:b/>
              <w:sz w:val="18"/>
            </w:rPr>
            <w:fldChar w:fldCharType="separate"/>
          </w:r>
          <w:r w:rsidR="00C377E2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NUMPAGES  </w:instrText>
          </w:r>
          <w:r w:rsidR="005F2A57">
            <w:rPr>
              <w:b/>
              <w:sz w:val="18"/>
            </w:rPr>
            <w:fldChar w:fldCharType="separate"/>
          </w:r>
          <w:r w:rsidR="00C377E2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</w:p>
      </w:tc>
    </w:tr>
  </w:tbl>
  <w:p w14:paraId="5DE1CA43" w14:textId="77777777" w:rsidR="002652F2" w:rsidRPr="009B1EB9" w:rsidRDefault="00F7098F" w:rsidP="00F7098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7098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5001D" w14:textId="77777777" w:rsidR="002652F2" w:rsidRPr="00F7098F" w:rsidRDefault="00F7098F" w:rsidP="00F7098F">
    <w:pPr>
      <w:pStyle w:val="Footer"/>
      <w:jc w:val="center"/>
    </w:pPr>
    <w:r w:rsidRPr="00F7098F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948C7" w14:textId="77777777" w:rsidR="0099382E" w:rsidRDefault="0099382E" w:rsidP="002652F2">
      <w:pPr>
        <w:spacing w:after="0" w:line="240" w:lineRule="auto"/>
      </w:pPr>
      <w:r>
        <w:separator/>
      </w:r>
    </w:p>
  </w:footnote>
  <w:footnote w:type="continuationSeparator" w:id="0">
    <w:p w14:paraId="795A59AD" w14:textId="77777777" w:rsidR="0099382E" w:rsidRDefault="0099382E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652F2" w:rsidRPr="006571EC" w14:paraId="3735C8DE" w14:textId="77777777" w:rsidTr="002652F2">
      <w:tc>
        <w:tcPr>
          <w:tcW w:w="6771" w:type="dxa"/>
        </w:tcPr>
        <w:p w14:paraId="0E3AA69F" w14:textId="77777777" w:rsidR="002652F2" w:rsidRPr="006571EC" w:rsidRDefault="002652F2" w:rsidP="009B1EB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B1EB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B16DD54" w14:textId="77777777" w:rsidR="002652F2" w:rsidRPr="006571EC" w:rsidRDefault="002652F2" w:rsidP="009B1EB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1EB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567AF1D" w14:textId="77777777" w:rsidR="002652F2" w:rsidRPr="003056B2" w:rsidRDefault="002652F2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B57CD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22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EA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02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0E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14B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4A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C5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EB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F2B49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66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27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4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4F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01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01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AF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2D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E98AE9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D6CB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84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0F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C8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2E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CC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2C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87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398056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AF8E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BCA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E4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8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AB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C85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4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AC3A9B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E87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20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6F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80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25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6F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86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771E32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666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27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E4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E1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26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4C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E3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47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A29CD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946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301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28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0E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0E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6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43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76D2F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06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8A1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CE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82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4F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68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EA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5EF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D8F4C75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D2582A">
      <w:start w:val="1"/>
      <w:numFmt w:val="lowerLetter"/>
      <w:lvlText w:val="%2."/>
      <w:lvlJc w:val="left"/>
      <w:pPr>
        <w:ind w:left="1800" w:hanging="360"/>
      </w:pPr>
    </w:lvl>
    <w:lvl w:ilvl="2" w:tplc="D7F8F4B0">
      <w:start w:val="1"/>
      <w:numFmt w:val="lowerRoman"/>
      <w:lvlText w:val="%3."/>
      <w:lvlJc w:val="right"/>
      <w:pPr>
        <w:ind w:left="2520" w:hanging="180"/>
      </w:pPr>
    </w:lvl>
    <w:lvl w:ilvl="3" w:tplc="A6B267AA" w:tentative="1">
      <w:start w:val="1"/>
      <w:numFmt w:val="decimal"/>
      <w:lvlText w:val="%4."/>
      <w:lvlJc w:val="left"/>
      <w:pPr>
        <w:ind w:left="3240" w:hanging="360"/>
      </w:pPr>
    </w:lvl>
    <w:lvl w:ilvl="4" w:tplc="799E44D4" w:tentative="1">
      <w:start w:val="1"/>
      <w:numFmt w:val="lowerLetter"/>
      <w:lvlText w:val="%5."/>
      <w:lvlJc w:val="left"/>
      <w:pPr>
        <w:ind w:left="3960" w:hanging="360"/>
      </w:pPr>
    </w:lvl>
    <w:lvl w:ilvl="5" w:tplc="E51A990E" w:tentative="1">
      <w:start w:val="1"/>
      <w:numFmt w:val="lowerRoman"/>
      <w:lvlText w:val="%6."/>
      <w:lvlJc w:val="right"/>
      <w:pPr>
        <w:ind w:left="4680" w:hanging="180"/>
      </w:pPr>
    </w:lvl>
    <w:lvl w:ilvl="6" w:tplc="3B92D0F4" w:tentative="1">
      <w:start w:val="1"/>
      <w:numFmt w:val="decimal"/>
      <w:lvlText w:val="%7."/>
      <w:lvlJc w:val="left"/>
      <w:pPr>
        <w:ind w:left="5400" w:hanging="360"/>
      </w:pPr>
    </w:lvl>
    <w:lvl w:ilvl="7" w:tplc="B0AA195C" w:tentative="1">
      <w:start w:val="1"/>
      <w:numFmt w:val="lowerLetter"/>
      <w:lvlText w:val="%8."/>
      <w:lvlJc w:val="left"/>
      <w:pPr>
        <w:ind w:left="6120" w:hanging="360"/>
      </w:pPr>
    </w:lvl>
    <w:lvl w:ilvl="8" w:tplc="5B5EB8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D3261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ECA9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6B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2F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E2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7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63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48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E4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63868D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94E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E5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EC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01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42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47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031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F26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40CE7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0F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DC8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21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6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4E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E6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296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E7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3FD43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8AC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B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0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8C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A25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04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D88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E6F03B7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9F83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22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05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E3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5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C5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4F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EE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99F01DB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BF0EC5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6EAEF6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F05680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018CD7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9DA906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668A2F3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E38E4A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942FAF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B4909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960516">
      <w:start w:val="1"/>
      <w:numFmt w:val="lowerLetter"/>
      <w:lvlText w:val="%2."/>
      <w:lvlJc w:val="left"/>
      <w:pPr>
        <w:ind w:left="1440" w:hanging="360"/>
      </w:pPr>
    </w:lvl>
    <w:lvl w:ilvl="2" w:tplc="955C85EC" w:tentative="1">
      <w:start w:val="1"/>
      <w:numFmt w:val="lowerRoman"/>
      <w:lvlText w:val="%3."/>
      <w:lvlJc w:val="right"/>
      <w:pPr>
        <w:ind w:left="2160" w:hanging="180"/>
      </w:pPr>
    </w:lvl>
    <w:lvl w:ilvl="3" w:tplc="23528B92" w:tentative="1">
      <w:start w:val="1"/>
      <w:numFmt w:val="decimal"/>
      <w:lvlText w:val="%4."/>
      <w:lvlJc w:val="left"/>
      <w:pPr>
        <w:ind w:left="2880" w:hanging="360"/>
      </w:pPr>
    </w:lvl>
    <w:lvl w:ilvl="4" w:tplc="DED06A9C" w:tentative="1">
      <w:start w:val="1"/>
      <w:numFmt w:val="lowerLetter"/>
      <w:lvlText w:val="%5."/>
      <w:lvlJc w:val="left"/>
      <w:pPr>
        <w:ind w:left="3600" w:hanging="360"/>
      </w:pPr>
    </w:lvl>
    <w:lvl w:ilvl="5" w:tplc="4CD4D742" w:tentative="1">
      <w:start w:val="1"/>
      <w:numFmt w:val="lowerRoman"/>
      <w:lvlText w:val="%6."/>
      <w:lvlJc w:val="right"/>
      <w:pPr>
        <w:ind w:left="4320" w:hanging="180"/>
      </w:pPr>
    </w:lvl>
    <w:lvl w:ilvl="6" w:tplc="8A78AB8E" w:tentative="1">
      <w:start w:val="1"/>
      <w:numFmt w:val="decimal"/>
      <w:lvlText w:val="%7."/>
      <w:lvlJc w:val="left"/>
      <w:pPr>
        <w:ind w:left="5040" w:hanging="360"/>
      </w:pPr>
    </w:lvl>
    <w:lvl w:ilvl="7" w:tplc="105C19BC" w:tentative="1">
      <w:start w:val="1"/>
      <w:numFmt w:val="lowerLetter"/>
      <w:lvlText w:val="%8."/>
      <w:lvlJc w:val="left"/>
      <w:pPr>
        <w:ind w:left="5760" w:hanging="360"/>
      </w:pPr>
    </w:lvl>
    <w:lvl w:ilvl="8" w:tplc="C2B63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19C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64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07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6F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07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2AC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E45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226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B9C69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AA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69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C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2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8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2C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80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C1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82C2F0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37E5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2A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38E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43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B0F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E1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6D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DC3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27DEB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409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20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436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041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CB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63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26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642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3E107A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E4B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722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4A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2A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A0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ED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C9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46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1E8AE2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6088A2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2D638B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38974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2C2DA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38871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5A99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865F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D06A35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492FB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C4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0B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0D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6A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6E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05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B4D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BE0AFDB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020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EB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4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C0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47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89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C6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0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B33"/>
    <w:rsid w:val="000C5B74"/>
    <w:rsid w:val="000F5972"/>
    <w:rsid w:val="00114506"/>
    <w:rsid w:val="00134F62"/>
    <w:rsid w:val="002652F2"/>
    <w:rsid w:val="00266C02"/>
    <w:rsid w:val="002A3869"/>
    <w:rsid w:val="002D289A"/>
    <w:rsid w:val="002F57A3"/>
    <w:rsid w:val="00350525"/>
    <w:rsid w:val="00396BFC"/>
    <w:rsid w:val="004214CB"/>
    <w:rsid w:val="004372B9"/>
    <w:rsid w:val="004415F7"/>
    <w:rsid w:val="00447418"/>
    <w:rsid w:val="00461402"/>
    <w:rsid w:val="004618F1"/>
    <w:rsid w:val="00485578"/>
    <w:rsid w:val="004D1A16"/>
    <w:rsid w:val="004D4D19"/>
    <w:rsid w:val="004E4EF7"/>
    <w:rsid w:val="00521A3F"/>
    <w:rsid w:val="005726CE"/>
    <w:rsid w:val="005B55F2"/>
    <w:rsid w:val="005C0457"/>
    <w:rsid w:val="005F2A57"/>
    <w:rsid w:val="005F6D75"/>
    <w:rsid w:val="00625488"/>
    <w:rsid w:val="00665686"/>
    <w:rsid w:val="00685A4F"/>
    <w:rsid w:val="006B551A"/>
    <w:rsid w:val="006E041C"/>
    <w:rsid w:val="0077352F"/>
    <w:rsid w:val="00783442"/>
    <w:rsid w:val="007D6964"/>
    <w:rsid w:val="007E6974"/>
    <w:rsid w:val="00804278"/>
    <w:rsid w:val="0084031D"/>
    <w:rsid w:val="00856784"/>
    <w:rsid w:val="00863763"/>
    <w:rsid w:val="00914E57"/>
    <w:rsid w:val="00927DFD"/>
    <w:rsid w:val="00937B7D"/>
    <w:rsid w:val="0099382E"/>
    <w:rsid w:val="009B1EB9"/>
    <w:rsid w:val="00A2080E"/>
    <w:rsid w:val="00A702B4"/>
    <w:rsid w:val="00B1614E"/>
    <w:rsid w:val="00B66920"/>
    <w:rsid w:val="00BD7B9D"/>
    <w:rsid w:val="00C21D51"/>
    <w:rsid w:val="00C377E2"/>
    <w:rsid w:val="00C43AED"/>
    <w:rsid w:val="00C72EE1"/>
    <w:rsid w:val="00CA5479"/>
    <w:rsid w:val="00CD1DA0"/>
    <w:rsid w:val="00CE6023"/>
    <w:rsid w:val="00D07DFD"/>
    <w:rsid w:val="00D94E1D"/>
    <w:rsid w:val="00DF1203"/>
    <w:rsid w:val="00DF3310"/>
    <w:rsid w:val="00E33911"/>
    <w:rsid w:val="00EC3E13"/>
    <w:rsid w:val="00EF23B1"/>
    <w:rsid w:val="00EF7F4F"/>
    <w:rsid w:val="00F522C5"/>
    <w:rsid w:val="00F6796A"/>
    <w:rsid w:val="00F7098F"/>
    <w:rsid w:val="00FA274C"/>
    <w:rsid w:val="00FD2E5C"/>
    <w:rsid w:val="00FE2922"/>
    <w:rsid w:val="00FF19D9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9C523"/>
  <w15:docId w15:val="{445995A8-F699-442F-BCD4-D8460492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5/07/backup-policy-how-to-determine-backup-frequen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ackup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58BA4-F6A6-4959-B10F-74F5A052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Backup-Richtlinie</vt:lpstr>
      <vt:lpstr>Backup-Richtlinie</vt:lpstr>
      <vt:lpstr>Backup Policy</vt:lpstr>
    </vt:vector>
  </TitlesOfParts>
  <Company>Advisera Expert Solutions Ltd</Company>
  <LinksUpToDate>false</LinksUpToDate>
  <CharactersWithSpaces>2521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Backup-Richtlinie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48</cp:revision>
  <dcterms:created xsi:type="dcterms:W3CDTF">2012-06-11T13:27:00Z</dcterms:created>
  <dcterms:modified xsi:type="dcterms:W3CDTF">2018-02-04T10:55:00Z</dcterms:modified>
</cp:coreProperties>
</file>