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95D5E3" w14:textId="77777777" w:rsidR="003145A4" w:rsidRPr="00C7644C" w:rsidRDefault="003145A4"/>
    <w:p w14:paraId="6D3B60A5" w14:textId="77777777" w:rsidR="003145A4" w:rsidRPr="00C7644C" w:rsidRDefault="003145A4"/>
    <w:p w14:paraId="19F78B76" w14:textId="5D8AA4E4" w:rsidR="003145A4" w:rsidRPr="00C7644C" w:rsidRDefault="00A541BD" w:rsidP="00A541BD">
      <w:pPr>
        <w:jc w:val="center"/>
      </w:pPr>
      <w:r w:rsidRPr="00A541BD">
        <w:t>**KOSTENLOSE VORSCHAUVERSION**</w:t>
      </w:r>
    </w:p>
    <w:p w14:paraId="48ADE889" w14:textId="77777777" w:rsidR="003145A4" w:rsidRPr="00C7644C" w:rsidRDefault="003145A4"/>
    <w:p w14:paraId="52BEB239" w14:textId="77777777" w:rsidR="003145A4" w:rsidRPr="00C7644C" w:rsidRDefault="003145A4"/>
    <w:p w14:paraId="78C82878" w14:textId="77777777" w:rsidR="003145A4" w:rsidRPr="00C7644C" w:rsidRDefault="003145A4"/>
    <w:p w14:paraId="31C575C9" w14:textId="77777777" w:rsidR="00F41B50" w:rsidRPr="00C7644C" w:rsidRDefault="00F41B50" w:rsidP="00F41B50">
      <w:pPr>
        <w:jc w:val="center"/>
      </w:pPr>
      <w:commentRangeStart w:id="0"/>
      <w:r w:rsidRPr="00C7644C">
        <w:t>[Logo der Organisation]</w:t>
      </w:r>
      <w:commentRangeEnd w:id="0"/>
      <w:r w:rsidR="005243F3" w:rsidRPr="00C7644C">
        <w:rPr>
          <w:rStyle w:val="CommentReference"/>
        </w:rPr>
        <w:commentReference w:id="0"/>
      </w:r>
    </w:p>
    <w:p w14:paraId="7F4472F6" w14:textId="77777777" w:rsidR="003145A4" w:rsidRPr="00C7644C" w:rsidRDefault="00F41B50" w:rsidP="00F41B50">
      <w:pPr>
        <w:jc w:val="center"/>
      </w:pPr>
      <w:r w:rsidRPr="00C7644C">
        <w:t>[Name der Organisation</w:t>
      </w:r>
      <w:r w:rsidR="003145A4" w:rsidRPr="00C7644C">
        <w:t>]</w:t>
      </w:r>
    </w:p>
    <w:p w14:paraId="7FFB4A7D" w14:textId="77777777" w:rsidR="003145A4" w:rsidRPr="00C7644C" w:rsidRDefault="003145A4" w:rsidP="003145A4">
      <w:pPr>
        <w:jc w:val="center"/>
      </w:pPr>
    </w:p>
    <w:p w14:paraId="666598D1" w14:textId="77777777" w:rsidR="003145A4" w:rsidRPr="00C7644C" w:rsidRDefault="003145A4" w:rsidP="003145A4">
      <w:pPr>
        <w:jc w:val="center"/>
      </w:pPr>
    </w:p>
    <w:p w14:paraId="62A46A0F" w14:textId="17FC661D" w:rsidR="003145A4" w:rsidRPr="00C7644C" w:rsidRDefault="00F41B50" w:rsidP="003145A4">
      <w:pPr>
        <w:jc w:val="center"/>
        <w:rPr>
          <w:b/>
          <w:sz w:val="32"/>
          <w:szCs w:val="32"/>
        </w:rPr>
      </w:pPr>
      <w:commentRangeStart w:id="1"/>
      <w:r w:rsidRPr="00C7644C">
        <w:rPr>
          <w:b/>
          <w:sz w:val="32"/>
        </w:rPr>
        <w:t>VERFAHREN ZUM</w:t>
      </w:r>
      <w:r w:rsidR="00C248B5" w:rsidRPr="00C7644C">
        <w:rPr>
          <w:b/>
          <w:sz w:val="32"/>
        </w:rPr>
        <w:t xml:space="preserve"> VORFALLMANAGEMENT</w:t>
      </w:r>
      <w:commentRangeEnd w:id="1"/>
      <w:r w:rsidR="005243F3" w:rsidRPr="00C7644C">
        <w:rPr>
          <w:rStyle w:val="CommentReference"/>
        </w:rPr>
        <w:commentReference w:id="1"/>
      </w:r>
    </w:p>
    <w:p w14:paraId="58859D03" w14:textId="77777777" w:rsidR="003145A4" w:rsidRPr="00C7644C" w:rsidRDefault="003145A4" w:rsidP="003145A4">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3145A4" w:rsidRPr="00C7644C" w14:paraId="33F448B6" w14:textId="77777777" w:rsidTr="003145A4">
        <w:tc>
          <w:tcPr>
            <w:tcW w:w="2376" w:type="dxa"/>
          </w:tcPr>
          <w:p w14:paraId="18E55495" w14:textId="77777777" w:rsidR="003145A4" w:rsidRPr="00C7644C" w:rsidRDefault="00FE65AD" w:rsidP="00E85C74">
            <w:commentRangeStart w:id="2"/>
            <w:r w:rsidRPr="00C7644C">
              <w:t>C</w:t>
            </w:r>
            <w:r w:rsidR="00E85C74" w:rsidRPr="00C7644C">
              <w:t>ode:</w:t>
            </w:r>
            <w:commentRangeEnd w:id="2"/>
            <w:r w:rsidR="005243F3" w:rsidRPr="00C7644C">
              <w:rPr>
                <w:rStyle w:val="CommentReference"/>
              </w:rPr>
              <w:commentReference w:id="2"/>
            </w:r>
          </w:p>
        </w:tc>
        <w:tc>
          <w:tcPr>
            <w:tcW w:w="6912" w:type="dxa"/>
          </w:tcPr>
          <w:p w14:paraId="30EA9F76" w14:textId="77777777" w:rsidR="003145A4" w:rsidRPr="00C7644C" w:rsidRDefault="003145A4" w:rsidP="003145A4"/>
        </w:tc>
      </w:tr>
      <w:tr w:rsidR="003145A4" w:rsidRPr="00C7644C" w14:paraId="135A9607" w14:textId="77777777" w:rsidTr="003145A4">
        <w:tc>
          <w:tcPr>
            <w:tcW w:w="2376" w:type="dxa"/>
          </w:tcPr>
          <w:p w14:paraId="3D963599" w14:textId="77777777" w:rsidR="003145A4" w:rsidRPr="00C7644C" w:rsidRDefault="003145A4" w:rsidP="003145A4">
            <w:r w:rsidRPr="00C7644C">
              <w:t>Version:</w:t>
            </w:r>
          </w:p>
        </w:tc>
        <w:tc>
          <w:tcPr>
            <w:tcW w:w="6912" w:type="dxa"/>
          </w:tcPr>
          <w:p w14:paraId="4693135C" w14:textId="77777777" w:rsidR="003145A4" w:rsidRPr="00C7644C" w:rsidRDefault="003145A4" w:rsidP="003145A4"/>
        </w:tc>
      </w:tr>
      <w:tr w:rsidR="003145A4" w:rsidRPr="00C7644C" w14:paraId="11FC76BF" w14:textId="77777777" w:rsidTr="003145A4">
        <w:tc>
          <w:tcPr>
            <w:tcW w:w="2376" w:type="dxa"/>
          </w:tcPr>
          <w:p w14:paraId="153A49B6" w14:textId="77777777" w:rsidR="003145A4" w:rsidRPr="00C7644C" w:rsidRDefault="00E85C74" w:rsidP="003145A4">
            <w:r w:rsidRPr="00C7644C">
              <w:t>Datum der Version:</w:t>
            </w:r>
          </w:p>
        </w:tc>
        <w:tc>
          <w:tcPr>
            <w:tcW w:w="6912" w:type="dxa"/>
          </w:tcPr>
          <w:p w14:paraId="782A834F" w14:textId="77777777" w:rsidR="003145A4" w:rsidRPr="00C7644C" w:rsidRDefault="003145A4" w:rsidP="003145A4"/>
        </w:tc>
      </w:tr>
      <w:tr w:rsidR="003145A4" w:rsidRPr="00C7644C" w14:paraId="42D03AEE" w14:textId="77777777" w:rsidTr="003145A4">
        <w:tc>
          <w:tcPr>
            <w:tcW w:w="2376" w:type="dxa"/>
          </w:tcPr>
          <w:p w14:paraId="1D643968" w14:textId="77777777" w:rsidR="003145A4" w:rsidRPr="00C7644C" w:rsidRDefault="00E85C74" w:rsidP="003145A4">
            <w:r w:rsidRPr="00C7644C">
              <w:t>Erstellt durch:</w:t>
            </w:r>
          </w:p>
        </w:tc>
        <w:tc>
          <w:tcPr>
            <w:tcW w:w="6912" w:type="dxa"/>
          </w:tcPr>
          <w:p w14:paraId="28FB1137" w14:textId="77777777" w:rsidR="003145A4" w:rsidRPr="00C7644C" w:rsidRDefault="003145A4" w:rsidP="003145A4"/>
        </w:tc>
      </w:tr>
      <w:tr w:rsidR="003145A4" w:rsidRPr="00C7644C" w14:paraId="37BF48F0" w14:textId="77777777" w:rsidTr="003145A4">
        <w:tc>
          <w:tcPr>
            <w:tcW w:w="2376" w:type="dxa"/>
          </w:tcPr>
          <w:p w14:paraId="49718F08" w14:textId="77777777" w:rsidR="003145A4" w:rsidRPr="00C7644C" w:rsidRDefault="00E85C74" w:rsidP="003145A4">
            <w:r w:rsidRPr="00C7644C">
              <w:t>Genehmigt durch:</w:t>
            </w:r>
          </w:p>
        </w:tc>
        <w:tc>
          <w:tcPr>
            <w:tcW w:w="6912" w:type="dxa"/>
          </w:tcPr>
          <w:p w14:paraId="24890631" w14:textId="77777777" w:rsidR="003145A4" w:rsidRPr="00C7644C" w:rsidRDefault="003145A4" w:rsidP="003145A4"/>
        </w:tc>
      </w:tr>
      <w:tr w:rsidR="003145A4" w:rsidRPr="00C7644C" w14:paraId="0C7B4C5E" w14:textId="77777777" w:rsidTr="003145A4">
        <w:tc>
          <w:tcPr>
            <w:tcW w:w="2376" w:type="dxa"/>
          </w:tcPr>
          <w:p w14:paraId="405DEF70" w14:textId="77777777" w:rsidR="003145A4" w:rsidRPr="00C7644C" w:rsidRDefault="00E85C74" w:rsidP="003145A4">
            <w:r w:rsidRPr="00C7644C">
              <w:t>Vertraulichkeitsstufe:</w:t>
            </w:r>
          </w:p>
        </w:tc>
        <w:tc>
          <w:tcPr>
            <w:tcW w:w="6912" w:type="dxa"/>
          </w:tcPr>
          <w:p w14:paraId="6EB763C4" w14:textId="77777777" w:rsidR="003145A4" w:rsidRPr="00C7644C" w:rsidRDefault="003145A4" w:rsidP="003145A4"/>
        </w:tc>
      </w:tr>
    </w:tbl>
    <w:p w14:paraId="712D76DB" w14:textId="77777777" w:rsidR="003145A4" w:rsidRPr="00C7644C" w:rsidRDefault="003145A4" w:rsidP="003145A4"/>
    <w:p w14:paraId="78359F0C" w14:textId="77777777" w:rsidR="003145A4" w:rsidRPr="00C7644C" w:rsidRDefault="003145A4" w:rsidP="003145A4"/>
    <w:p w14:paraId="3C239A5A" w14:textId="77777777" w:rsidR="003145A4" w:rsidRPr="00C7644C" w:rsidRDefault="003145A4" w:rsidP="003145A4">
      <w:pPr>
        <w:rPr>
          <w:b/>
          <w:sz w:val="28"/>
          <w:szCs w:val="28"/>
        </w:rPr>
      </w:pPr>
      <w:r w:rsidRPr="00C7644C">
        <w:br w:type="page"/>
      </w:r>
      <w:r w:rsidR="00E85C74" w:rsidRPr="00C7644C">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E85C74" w:rsidRPr="00C7644C" w14:paraId="0BBC1738" w14:textId="77777777" w:rsidTr="00C248B5">
        <w:tc>
          <w:tcPr>
            <w:tcW w:w="2340" w:type="dxa"/>
          </w:tcPr>
          <w:p w14:paraId="3CE54670" w14:textId="77777777" w:rsidR="00E85C74" w:rsidRPr="00C7644C" w:rsidRDefault="00E85C74" w:rsidP="00126004">
            <w:pPr>
              <w:tabs>
                <w:tab w:val="left" w:pos="996"/>
              </w:tabs>
              <w:rPr>
                <w:b/>
              </w:rPr>
            </w:pPr>
            <w:r w:rsidRPr="00C7644C">
              <w:rPr>
                <w:b/>
              </w:rPr>
              <w:t>Datum</w:t>
            </w:r>
            <w:r w:rsidRPr="00C7644C">
              <w:rPr>
                <w:b/>
              </w:rPr>
              <w:tab/>
            </w:r>
          </w:p>
        </w:tc>
        <w:tc>
          <w:tcPr>
            <w:tcW w:w="976" w:type="dxa"/>
          </w:tcPr>
          <w:p w14:paraId="42CC0510" w14:textId="77777777" w:rsidR="00E85C74" w:rsidRPr="00C7644C" w:rsidRDefault="00E85C74" w:rsidP="00126004">
            <w:pPr>
              <w:rPr>
                <w:b/>
              </w:rPr>
            </w:pPr>
            <w:r w:rsidRPr="00C7644C">
              <w:rPr>
                <w:b/>
              </w:rPr>
              <w:t>Version</w:t>
            </w:r>
          </w:p>
        </w:tc>
        <w:tc>
          <w:tcPr>
            <w:tcW w:w="1562" w:type="dxa"/>
          </w:tcPr>
          <w:p w14:paraId="27EB1081" w14:textId="77777777" w:rsidR="00E85C74" w:rsidRPr="00C7644C" w:rsidRDefault="00E85C74" w:rsidP="00126004">
            <w:pPr>
              <w:rPr>
                <w:b/>
              </w:rPr>
            </w:pPr>
            <w:r w:rsidRPr="00C7644C">
              <w:rPr>
                <w:b/>
              </w:rPr>
              <w:t>Erstellt durch</w:t>
            </w:r>
          </w:p>
        </w:tc>
        <w:tc>
          <w:tcPr>
            <w:tcW w:w="4410" w:type="dxa"/>
          </w:tcPr>
          <w:p w14:paraId="7FE4E898" w14:textId="77777777" w:rsidR="00E85C74" w:rsidRPr="00C7644C" w:rsidRDefault="00E85C74" w:rsidP="00126004">
            <w:pPr>
              <w:rPr>
                <w:b/>
              </w:rPr>
            </w:pPr>
            <w:r w:rsidRPr="00C7644C">
              <w:rPr>
                <w:b/>
              </w:rPr>
              <w:t>Beschreibung der Änderung</w:t>
            </w:r>
          </w:p>
        </w:tc>
      </w:tr>
      <w:tr w:rsidR="003145A4" w:rsidRPr="00C7644C" w14:paraId="2D5D91A1" w14:textId="77777777" w:rsidTr="00C248B5">
        <w:tc>
          <w:tcPr>
            <w:tcW w:w="2340" w:type="dxa"/>
          </w:tcPr>
          <w:p w14:paraId="49D36688" w14:textId="14C2F804" w:rsidR="003145A4" w:rsidRPr="00C7644C" w:rsidRDefault="003145A4" w:rsidP="00FE65AD"/>
        </w:tc>
        <w:tc>
          <w:tcPr>
            <w:tcW w:w="976" w:type="dxa"/>
          </w:tcPr>
          <w:p w14:paraId="4E11492B" w14:textId="77777777" w:rsidR="003145A4" w:rsidRPr="00C7644C" w:rsidRDefault="003145A4" w:rsidP="003145A4">
            <w:r w:rsidRPr="00C7644C">
              <w:t>0.1</w:t>
            </w:r>
          </w:p>
        </w:tc>
        <w:tc>
          <w:tcPr>
            <w:tcW w:w="1562" w:type="dxa"/>
          </w:tcPr>
          <w:p w14:paraId="0830E7B1" w14:textId="272BED4D" w:rsidR="003145A4" w:rsidRPr="00C7644C" w:rsidRDefault="00AA2F8F" w:rsidP="003145A4">
            <w:r w:rsidRPr="00C7644C">
              <w:t>27001Academy</w:t>
            </w:r>
          </w:p>
        </w:tc>
        <w:tc>
          <w:tcPr>
            <w:tcW w:w="4410" w:type="dxa"/>
          </w:tcPr>
          <w:p w14:paraId="57352872" w14:textId="77777777" w:rsidR="003145A4" w:rsidRPr="00C7644C" w:rsidRDefault="00E85C74" w:rsidP="003145A4">
            <w:r w:rsidRPr="00C7644C">
              <w:t>Erster Entwurf des Dokuments</w:t>
            </w:r>
          </w:p>
        </w:tc>
      </w:tr>
      <w:tr w:rsidR="003145A4" w:rsidRPr="00C7644C" w14:paraId="0A878124" w14:textId="77777777" w:rsidTr="00C248B5">
        <w:tc>
          <w:tcPr>
            <w:tcW w:w="2340" w:type="dxa"/>
          </w:tcPr>
          <w:p w14:paraId="79A89CC2" w14:textId="77777777" w:rsidR="003145A4" w:rsidRPr="00C7644C" w:rsidRDefault="003145A4" w:rsidP="003145A4"/>
        </w:tc>
        <w:tc>
          <w:tcPr>
            <w:tcW w:w="976" w:type="dxa"/>
          </w:tcPr>
          <w:p w14:paraId="5492C56C" w14:textId="77777777" w:rsidR="003145A4" w:rsidRPr="00C7644C" w:rsidRDefault="003145A4" w:rsidP="003145A4"/>
        </w:tc>
        <w:tc>
          <w:tcPr>
            <w:tcW w:w="1562" w:type="dxa"/>
          </w:tcPr>
          <w:p w14:paraId="1DAC9F52" w14:textId="77777777" w:rsidR="003145A4" w:rsidRPr="00C7644C" w:rsidRDefault="003145A4" w:rsidP="003145A4"/>
        </w:tc>
        <w:tc>
          <w:tcPr>
            <w:tcW w:w="4410" w:type="dxa"/>
          </w:tcPr>
          <w:p w14:paraId="0268D387" w14:textId="77777777" w:rsidR="003145A4" w:rsidRPr="00C7644C" w:rsidRDefault="003145A4" w:rsidP="003145A4"/>
        </w:tc>
      </w:tr>
      <w:tr w:rsidR="003145A4" w:rsidRPr="00C7644C" w14:paraId="4B88F6DD" w14:textId="77777777" w:rsidTr="00C248B5">
        <w:tc>
          <w:tcPr>
            <w:tcW w:w="2340" w:type="dxa"/>
          </w:tcPr>
          <w:p w14:paraId="0B72042C" w14:textId="77777777" w:rsidR="003145A4" w:rsidRPr="00C7644C" w:rsidRDefault="003145A4" w:rsidP="003145A4"/>
        </w:tc>
        <w:tc>
          <w:tcPr>
            <w:tcW w:w="976" w:type="dxa"/>
          </w:tcPr>
          <w:p w14:paraId="3016B809" w14:textId="77777777" w:rsidR="003145A4" w:rsidRPr="00C7644C" w:rsidRDefault="003145A4" w:rsidP="003145A4"/>
        </w:tc>
        <w:tc>
          <w:tcPr>
            <w:tcW w:w="1562" w:type="dxa"/>
          </w:tcPr>
          <w:p w14:paraId="729EF45B" w14:textId="77777777" w:rsidR="003145A4" w:rsidRPr="00C7644C" w:rsidRDefault="003145A4" w:rsidP="003145A4"/>
        </w:tc>
        <w:tc>
          <w:tcPr>
            <w:tcW w:w="4410" w:type="dxa"/>
          </w:tcPr>
          <w:p w14:paraId="57113E1E" w14:textId="77777777" w:rsidR="003145A4" w:rsidRPr="00C7644C" w:rsidRDefault="003145A4" w:rsidP="003145A4"/>
        </w:tc>
      </w:tr>
      <w:tr w:rsidR="003145A4" w:rsidRPr="00C7644C" w14:paraId="40BB1DDA" w14:textId="77777777" w:rsidTr="00C248B5">
        <w:tc>
          <w:tcPr>
            <w:tcW w:w="2340" w:type="dxa"/>
          </w:tcPr>
          <w:p w14:paraId="607360B0" w14:textId="77777777" w:rsidR="003145A4" w:rsidRPr="00C7644C" w:rsidRDefault="003145A4" w:rsidP="003145A4"/>
        </w:tc>
        <w:tc>
          <w:tcPr>
            <w:tcW w:w="976" w:type="dxa"/>
          </w:tcPr>
          <w:p w14:paraId="45512910" w14:textId="77777777" w:rsidR="003145A4" w:rsidRPr="00C7644C" w:rsidRDefault="003145A4" w:rsidP="003145A4"/>
        </w:tc>
        <w:tc>
          <w:tcPr>
            <w:tcW w:w="1562" w:type="dxa"/>
          </w:tcPr>
          <w:p w14:paraId="55A11E95" w14:textId="77777777" w:rsidR="003145A4" w:rsidRPr="00C7644C" w:rsidRDefault="003145A4" w:rsidP="003145A4"/>
        </w:tc>
        <w:tc>
          <w:tcPr>
            <w:tcW w:w="4410" w:type="dxa"/>
          </w:tcPr>
          <w:p w14:paraId="211F16D1" w14:textId="77777777" w:rsidR="003145A4" w:rsidRPr="00C7644C" w:rsidRDefault="003145A4" w:rsidP="003145A4"/>
        </w:tc>
      </w:tr>
      <w:tr w:rsidR="003145A4" w:rsidRPr="00C7644C" w14:paraId="6D020155" w14:textId="77777777" w:rsidTr="00C248B5">
        <w:tc>
          <w:tcPr>
            <w:tcW w:w="2340" w:type="dxa"/>
          </w:tcPr>
          <w:p w14:paraId="65750A70" w14:textId="77777777" w:rsidR="003145A4" w:rsidRPr="00C7644C" w:rsidRDefault="003145A4" w:rsidP="003145A4"/>
        </w:tc>
        <w:tc>
          <w:tcPr>
            <w:tcW w:w="976" w:type="dxa"/>
          </w:tcPr>
          <w:p w14:paraId="561E4726" w14:textId="77777777" w:rsidR="003145A4" w:rsidRPr="00C7644C" w:rsidRDefault="003145A4" w:rsidP="003145A4"/>
        </w:tc>
        <w:tc>
          <w:tcPr>
            <w:tcW w:w="1562" w:type="dxa"/>
          </w:tcPr>
          <w:p w14:paraId="629C5C30" w14:textId="77777777" w:rsidR="003145A4" w:rsidRPr="00C7644C" w:rsidRDefault="003145A4" w:rsidP="003145A4"/>
        </w:tc>
        <w:tc>
          <w:tcPr>
            <w:tcW w:w="4410" w:type="dxa"/>
          </w:tcPr>
          <w:p w14:paraId="2389800C" w14:textId="77777777" w:rsidR="003145A4" w:rsidRPr="00C7644C" w:rsidRDefault="003145A4" w:rsidP="003145A4"/>
        </w:tc>
      </w:tr>
      <w:tr w:rsidR="003145A4" w:rsidRPr="00C7644C" w14:paraId="29DA0CCE" w14:textId="77777777" w:rsidTr="00C248B5">
        <w:tc>
          <w:tcPr>
            <w:tcW w:w="2340" w:type="dxa"/>
          </w:tcPr>
          <w:p w14:paraId="00FA03D5" w14:textId="77777777" w:rsidR="003145A4" w:rsidRPr="00C7644C" w:rsidRDefault="003145A4" w:rsidP="003145A4"/>
        </w:tc>
        <w:tc>
          <w:tcPr>
            <w:tcW w:w="976" w:type="dxa"/>
          </w:tcPr>
          <w:p w14:paraId="1271AFDD" w14:textId="77777777" w:rsidR="003145A4" w:rsidRPr="00C7644C" w:rsidRDefault="003145A4" w:rsidP="003145A4"/>
        </w:tc>
        <w:tc>
          <w:tcPr>
            <w:tcW w:w="1562" w:type="dxa"/>
          </w:tcPr>
          <w:p w14:paraId="2E746E94" w14:textId="77777777" w:rsidR="003145A4" w:rsidRPr="00C7644C" w:rsidRDefault="003145A4" w:rsidP="003145A4"/>
        </w:tc>
        <w:tc>
          <w:tcPr>
            <w:tcW w:w="4410" w:type="dxa"/>
          </w:tcPr>
          <w:p w14:paraId="43C2F912" w14:textId="77777777" w:rsidR="003145A4" w:rsidRPr="00C7644C" w:rsidRDefault="003145A4" w:rsidP="003145A4"/>
        </w:tc>
      </w:tr>
      <w:tr w:rsidR="003145A4" w:rsidRPr="00C7644C" w14:paraId="63BAE75A" w14:textId="77777777" w:rsidTr="00C248B5">
        <w:tc>
          <w:tcPr>
            <w:tcW w:w="2340" w:type="dxa"/>
          </w:tcPr>
          <w:p w14:paraId="2D2A1427" w14:textId="77777777" w:rsidR="003145A4" w:rsidRPr="00C7644C" w:rsidRDefault="003145A4" w:rsidP="003145A4"/>
        </w:tc>
        <w:tc>
          <w:tcPr>
            <w:tcW w:w="976" w:type="dxa"/>
          </w:tcPr>
          <w:p w14:paraId="4253E36D" w14:textId="77777777" w:rsidR="003145A4" w:rsidRPr="00C7644C" w:rsidRDefault="003145A4" w:rsidP="003145A4"/>
        </w:tc>
        <w:tc>
          <w:tcPr>
            <w:tcW w:w="1562" w:type="dxa"/>
          </w:tcPr>
          <w:p w14:paraId="27489C79" w14:textId="77777777" w:rsidR="003145A4" w:rsidRPr="00C7644C" w:rsidRDefault="003145A4" w:rsidP="003145A4"/>
        </w:tc>
        <w:tc>
          <w:tcPr>
            <w:tcW w:w="4410" w:type="dxa"/>
          </w:tcPr>
          <w:p w14:paraId="27A79990" w14:textId="77777777" w:rsidR="003145A4" w:rsidRPr="00C7644C" w:rsidRDefault="003145A4" w:rsidP="003145A4"/>
        </w:tc>
      </w:tr>
    </w:tbl>
    <w:p w14:paraId="144A50D3" w14:textId="77777777" w:rsidR="003145A4" w:rsidRPr="00C7644C" w:rsidRDefault="003145A4" w:rsidP="003145A4"/>
    <w:p w14:paraId="020B5C10" w14:textId="77777777" w:rsidR="003145A4" w:rsidRPr="00C7644C" w:rsidRDefault="003145A4" w:rsidP="003145A4"/>
    <w:p w14:paraId="08D78824" w14:textId="77777777" w:rsidR="00E85C74" w:rsidRPr="00C7644C" w:rsidRDefault="00E85C74" w:rsidP="00E85C74">
      <w:pPr>
        <w:rPr>
          <w:b/>
          <w:sz w:val="28"/>
          <w:szCs w:val="28"/>
        </w:rPr>
      </w:pPr>
      <w:r w:rsidRPr="00C7644C">
        <w:rPr>
          <w:b/>
          <w:sz w:val="28"/>
        </w:rPr>
        <w:t>Inhaltsverzeichnis</w:t>
      </w:r>
    </w:p>
    <w:p w14:paraId="08F377D1" w14:textId="01D10EF5" w:rsidR="00680E48" w:rsidRPr="00C7644C" w:rsidRDefault="00BC7861">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C7644C">
        <w:fldChar w:fldCharType="begin"/>
      </w:r>
      <w:r w:rsidR="00E3001B" w:rsidRPr="00C7644C">
        <w:instrText xml:space="preserve"> TOC \o "1-3" \h \z \u </w:instrText>
      </w:r>
      <w:r w:rsidRPr="00C7644C">
        <w:fldChar w:fldCharType="separate"/>
      </w:r>
      <w:hyperlink w:anchor="_Toc120115470" w:history="1">
        <w:r w:rsidR="00680E48" w:rsidRPr="00C7644C">
          <w:rPr>
            <w:rStyle w:val="Hyperlink"/>
            <w:noProof/>
            <w:lang w:val="de-DE"/>
          </w:rPr>
          <w:t>1.</w:t>
        </w:r>
        <w:r w:rsidR="00680E48" w:rsidRPr="00C7644C">
          <w:rPr>
            <w:rFonts w:asciiTheme="minorHAnsi" w:eastAsiaTheme="minorEastAsia" w:hAnsiTheme="minorHAnsi" w:cstheme="minorBidi"/>
            <w:b w:val="0"/>
            <w:bCs w:val="0"/>
            <w:caps w:val="0"/>
            <w:noProof/>
            <w:sz w:val="22"/>
            <w:szCs w:val="22"/>
          </w:rPr>
          <w:tab/>
        </w:r>
        <w:r w:rsidR="00680E48" w:rsidRPr="00C7644C">
          <w:rPr>
            <w:rStyle w:val="Hyperlink"/>
            <w:noProof/>
            <w:lang w:val="de-DE"/>
          </w:rPr>
          <w:t>Zweck, Anwendungsbereich und Anwender</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_Toc120115470 \h </w:instrText>
        </w:r>
        <w:r w:rsidR="00680E48" w:rsidRPr="00C7644C">
          <w:rPr>
            <w:noProof/>
            <w:webHidden/>
          </w:rPr>
        </w:r>
        <w:r w:rsidR="00680E48" w:rsidRPr="00C7644C">
          <w:rPr>
            <w:noProof/>
            <w:webHidden/>
          </w:rPr>
          <w:fldChar w:fldCharType="separate"/>
        </w:r>
        <w:r w:rsidR="00680E48" w:rsidRPr="00C7644C">
          <w:rPr>
            <w:noProof/>
            <w:webHidden/>
          </w:rPr>
          <w:t>3</w:t>
        </w:r>
        <w:r w:rsidR="00680E48" w:rsidRPr="00C7644C">
          <w:rPr>
            <w:noProof/>
            <w:webHidden/>
          </w:rPr>
          <w:fldChar w:fldCharType="end"/>
        </w:r>
      </w:hyperlink>
    </w:p>
    <w:p w14:paraId="7F483B9A" w14:textId="55F9FE0F" w:rsidR="00680E48" w:rsidRPr="00C7644C" w:rsidRDefault="00E656B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20115471" w:history="1">
        <w:r w:rsidR="00680E48" w:rsidRPr="00C7644C">
          <w:rPr>
            <w:rStyle w:val="Hyperlink"/>
            <w:noProof/>
            <w:lang w:val="de-DE"/>
          </w:rPr>
          <w:t>2.</w:t>
        </w:r>
        <w:r w:rsidR="00680E48" w:rsidRPr="00C7644C">
          <w:rPr>
            <w:rFonts w:asciiTheme="minorHAnsi" w:eastAsiaTheme="minorEastAsia" w:hAnsiTheme="minorHAnsi" w:cstheme="minorBidi"/>
            <w:b w:val="0"/>
            <w:bCs w:val="0"/>
            <w:caps w:val="0"/>
            <w:noProof/>
            <w:sz w:val="22"/>
            <w:szCs w:val="22"/>
          </w:rPr>
          <w:tab/>
        </w:r>
        <w:r w:rsidR="00680E48" w:rsidRPr="00C7644C">
          <w:rPr>
            <w:rStyle w:val="Hyperlink"/>
            <w:noProof/>
            <w:lang w:val="de-DE"/>
          </w:rPr>
          <w:t>Referenzdokumente</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_Toc120115471 \h </w:instrText>
        </w:r>
        <w:r w:rsidR="00680E48" w:rsidRPr="00C7644C">
          <w:rPr>
            <w:noProof/>
            <w:webHidden/>
          </w:rPr>
        </w:r>
        <w:r w:rsidR="00680E48" w:rsidRPr="00C7644C">
          <w:rPr>
            <w:noProof/>
            <w:webHidden/>
          </w:rPr>
          <w:fldChar w:fldCharType="separate"/>
        </w:r>
        <w:r w:rsidR="00680E48" w:rsidRPr="00C7644C">
          <w:rPr>
            <w:noProof/>
            <w:webHidden/>
          </w:rPr>
          <w:t>3</w:t>
        </w:r>
        <w:r w:rsidR="00680E48" w:rsidRPr="00C7644C">
          <w:rPr>
            <w:noProof/>
            <w:webHidden/>
          </w:rPr>
          <w:fldChar w:fldCharType="end"/>
        </w:r>
      </w:hyperlink>
    </w:p>
    <w:p w14:paraId="1123895F" w14:textId="1B7C9B05" w:rsidR="00680E48" w:rsidRPr="00C7644C" w:rsidRDefault="00E656B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20115472" w:history="1">
        <w:r w:rsidR="00680E48" w:rsidRPr="00C7644C">
          <w:rPr>
            <w:rStyle w:val="Hyperlink"/>
            <w:noProof/>
            <w:lang w:val="de-DE"/>
          </w:rPr>
          <w:t>3.</w:t>
        </w:r>
        <w:r w:rsidR="00680E48" w:rsidRPr="00C7644C">
          <w:rPr>
            <w:rFonts w:asciiTheme="minorHAnsi" w:eastAsiaTheme="minorEastAsia" w:hAnsiTheme="minorHAnsi" w:cstheme="minorBidi"/>
            <w:b w:val="0"/>
            <w:bCs w:val="0"/>
            <w:caps w:val="0"/>
            <w:noProof/>
            <w:sz w:val="22"/>
            <w:szCs w:val="22"/>
          </w:rPr>
          <w:tab/>
        </w:r>
        <w:r w:rsidR="00680E48" w:rsidRPr="00C7644C">
          <w:rPr>
            <w:rStyle w:val="Hyperlink"/>
            <w:noProof/>
            <w:lang w:val="de-DE"/>
          </w:rPr>
          <w:t>Vorfallmanagement</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_Toc120115472 \h </w:instrText>
        </w:r>
        <w:r w:rsidR="00680E48" w:rsidRPr="00C7644C">
          <w:rPr>
            <w:noProof/>
            <w:webHidden/>
          </w:rPr>
        </w:r>
        <w:r w:rsidR="00680E48" w:rsidRPr="00C7644C">
          <w:rPr>
            <w:noProof/>
            <w:webHidden/>
          </w:rPr>
          <w:fldChar w:fldCharType="separate"/>
        </w:r>
        <w:r w:rsidR="00680E48" w:rsidRPr="00C7644C">
          <w:rPr>
            <w:noProof/>
            <w:webHidden/>
          </w:rPr>
          <w:t>3</w:t>
        </w:r>
        <w:r w:rsidR="00680E48" w:rsidRPr="00C7644C">
          <w:rPr>
            <w:noProof/>
            <w:webHidden/>
          </w:rPr>
          <w:fldChar w:fldCharType="end"/>
        </w:r>
      </w:hyperlink>
    </w:p>
    <w:p w14:paraId="1B59AFE5" w14:textId="73138DD4" w:rsidR="00680E48" w:rsidRPr="00C7644C" w:rsidRDefault="00E656B0">
      <w:pPr>
        <w:pStyle w:val="TOC2"/>
        <w:tabs>
          <w:tab w:val="left" w:pos="880"/>
          <w:tab w:val="right" w:leader="dot" w:pos="9062"/>
        </w:tabs>
        <w:rPr>
          <w:rFonts w:asciiTheme="minorHAnsi" w:eastAsiaTheme="minorEastAsia" w:hAnsiTheme="minorHAnsi" w:cstheme="minorBidi"/>
          <w:smallCaps w:val="0"/>
          <w:noProof/>
          <w:sz w:val="22"/>
          <w:szCs w:val="22"/>
        </w:rPr>
      </w:pPr>
      <w:hyperlink w:anchor="_Toc120115473" w:history="1">
        <w:r w:rsidR="00680E48" w:rsidRPr="00C7644C">
          <w:rPr>
            <w:rStyle w:val="Hyperlink"/>
            <w:noProof/>
            <w:lang w:val="de-DE"/>
          </w:rPr>
          <w:t>3.1.</w:t>
        </w:r>
        <w:r w:rsidR="00680E48" w:rsidRPr="00C7644C">
          <w:rPr>
            <w:rFonts w:asciiTheme="minorHAnsi" w:eastAsiaTheme="minorEastAsia" w:hAnsiTheme="minorHAnsi" w:cstheme="minorBidi"/>
            <w:smallCaps w:val="0"/>
            <w:noProof/>
            <w:sz w:val="22"/>
            <w:szCs w:val="22"/>
          </w:rPr>
          <w:tab/>
        </w:r>
        <w:r w:rsidR="00680E48" w:rsidRPr="00C7644C">
          <w:rPr>
            <w:rStyle w:val="Hyperlink"/>
            <w:noProof/>
            <w:lang w:val="de-DE"/>
          </w:rPr>
          <w:t>Entgegennahme und Klassifizierung von Vorfällen, Schwachstellen und Ereignissen</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_Toc120115473 \h </w:instrText>
        </w:r>
        <w:r w:rsidR="00680E48" w:rsidRPr="00C7644C">
          <w:rPr>
            <w:noProof/>
            <w:webHidden/>
          </w:rPr>
        </w:r>
        <w:r w:rsidR="00680E48" w:rsidRPr="00C7644C">
          <w:rPr>
            <w:noProof/>
            <w:webHidden/>
          </w:rPr>
          <w:fldChar w:fldCharType="separate"/>
        </w:r>
        <w:r w:rsidR="00680E48" w:rsidRPr="00C7644C">
          <w:rPr>
            <w:noProof/>
            <w:webHidden/>
          </w:rPr>
          <w:t>3</w:t>
        </w:r>
        <w:r w:rsidR="00680E48" w:rsidRPr="00C7644C">
          <w:rPr>
            <w:noProof/>
            <w:webHidden/>
          </w:rPr>
          <w:fldChar w:fldCharType="end"/>
        </w:r>
      </w:hyperlink>
    </w:p>
    <w:p w14:paraId="5ABDA860" w14:textId="4B9047F1" w:rsidR="00680E48" w:rsidRPr="00C7644C" w:rsidRDefault="00E656B0">
      <w:pPr>
        <w:pStyle w:val="TOC2"/>
        <w:tabs>
          <w:tab w:val="left" w:pos="880"/>
          <w:tab w:val="right" w:leader="dot" w:pos="9062"/>
        </w:tabs>
        <w:rPr>
          <w:rFonts w:asciiTheme="minorHAnsi" w:eastAsiaTheme="minorEastAsia" w:hAnsiTheme="minorHAnsi" w:cstheme="minorBidi"/>
          <w:smallCaps w:val="0"/>
          <w:noProof/>
          <w:sz w:val="22"/>
          <w:szCs w:val="22"/>
        </w:rPr>
      </w:pPr>
      <w:hyperlink w:anchor="_Toc120115474" w:history="1">
        <w:r w:rsidR="00680E48" w:rsidRPr="00C7644C">
          <w:rPr>
            <w:rStyle w:val="Hyperlink"/>
            <w:noProof/>
            <w:lang w:val="de-DE"/>
          </w:rPr>
          <w:t>3.2.</w:t>
        </w:r>
        <w:r w:rsidR="00680E48" w:rsidRPr="00C7644C">
          <w:rPr>
            <w:rFonts w:asciiTheme="minorHAnsi" w:eastAsiaTheme="minorEastAsia" w:hAnsiTheme="minorHAnsi" w:cstheme="minorBidi"/>
            <w:smallCaps w:val="0"/>
            <w:noProof/>
            <w:sz w:val="22"/>
            <w:szCs w:val="22"/>
          </w:rPr>
          <w:tab/>
        </w:r>
        <w:r w:rsidR="00680E48" w:rsidRPr="00C7644C">
          <w:rPr>
            <w:rStyle w:val="Hyperlink"/>
            <w:noProof/>
            <w:lang w:val="de-DE"/>
          </w:rPr>
          <w:t>Behandlungsverfahren bei Sicherheitsschwachstellen oder -ereignissen</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_Toc120115474 \h </w:instrText>
        </w:r>
        <w:r w:rsidR="00680E48" w:rsidRPr="00C7644C">
          <w:rPr>
            <w:noProof/>
            <w:webHidden/>
          </w:rPr>
        </w:r>
        <w:r w:rsidR="00680E48" w:rsidRPr="00C7644C">
          <w:rPr>
            <w:noProof/>
            <w:webHidden/>
          </w:rPr>
          <w:fldChar w:fldCharType="separate"/>
        </w:r>
        <w:r w:rsidR="00680E48" w:rsidRPr="00C7644C">
          <w:rPr>
            <w:noProof/>
            <w:webHidden/>
          </w:rPr>
          <w:t>4</w:t>
        </w:r>
        <w:r w:rsidR="00680E48" w:rsidRPr="00C7644C">
          <w:rPr>
            <w:noProof/>
            <w:webHidden/>
          </w:rPr>
          <w:fldChar w:fldCharType="end"/>
        </w:r>
      </w:hyperlink>
    </w:p>
    <w:p w14:paraId="38F14FF4" w14:textId="42C15743" w:rsidR="00680E48" w:rsidRPr="00C7644C" w:rsidRDefault="00E656B0">
      <w:pPr>
        <w:pStyle w:val="TOC2"/>
        <w:tabs>
          <w:tab w:val="left" w:pos="880"/>
          <w:tab w:val="right" w:leader="dot" w:pos="9062"/>
        </w:tabs>
        <w:rPr>
          <w:rFonts w:asciiTheme="minorHAnsi" w:eastAsiaTheme="minorEastAsia" w:hAnsiTheme="minorHAnsi" w:cstheme="minorBidi"/>
          <w:smallCaps w:val="0"/>
          <w:noProof/>
          <w:sz w:val="22"/>
          <w:szCs w:val="22"/>
        </w:rPr>
      </w:pPr>
      <w:hyperlink w:anchor="_Toc120115475" w:history="1">
        <w:r w:rsidR="00680E48" w:rsidRPr="00C7644C">
          <w:rPr>
            <w:rStyle w:val="Hyperlink"/>
            <w:noProof/>
            <w:lang w:val="de-DE"/>
          </w:rPr>
          <w:t>3.3.</w:t>
        </w:r>
        <w:r w:rsidR="00680E48" w:rsidRPr="00C7644C">
          <w:rPr>
            <w:rFonts w:asciiTheme="minorHAnsi" w:eastAsiaTheme="minorEastAsia" w:hAnsiTheme="minorHAnsi" w:cstheme="minorBidi"/>
            <w:smallCaps w:val="0"/>
            <w:noProof/>
            <w:sz w:val="22"/>
            <w:szCs w:val="22"/>
          </w:rPr>
          <w:tab/>
        </w:r>
        <w:r w:rsidR="00680E48" w:rsidRPr="00C7644C">
          <w:rPr>
            <w:rStyle w:val="Hyperlink"/>
            <w:noProof/>
            <w:lang w:val="de-DE"/>
          </w:rPr>
          <w:t>Behandlung geringer Vorfälle</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_Toc120115475 \h </w:instrText>
        </w:r>
        <w:r w:rsidR="00680E48" w:rsidRPr="00C7644C">
          <w:rPr>
            <w:noProof/>
            <w:webHidden/>
          </w:rPr>
        </w:r>
        <w:r w:rsidR="00680E48" w:rsidRPr="00C7644C">
          <w:rPr>
            <w:noProof/>
            <w:webHidden/>
          </w:rPr>
          <w:fldChar w:fldCharType="separate"/>
        </w:r>
        <w:r w:rsidR="00680E48" w:rsidRPr="00C7644C">
          <w:rPr>
            <w:noProof/>
            <w:webHidden/>
          </w:rPr>
          <w:t>4</w:t>
        </w:r>
        <w:r w:rsidR="00680E48" w:rsidRPr="00C7644C">
          <w:rPr>
            <w:noProof/>
            <w:webHidden/>
          </w:rPr>
          <w:fldChar w:fldCharType="end"/>
        </w:r>
      </w:hyperlink>
    </w:p>
    <w:p w14:paraId="1C951EC2" w14:textId="6644D91C" w:rsidR="00680E48" w:rsidRPr="00C7644C" w:rsidRDefault="00E656B0">
      <w:pPr>
        <w:pStyle w:val="TOC2"/>
        <w:tabs>
          <w:tab w:val="left" w:pos="880"/>
          <w:tab w:val="right" w:leader="dot" w:pos="9062"/>
        </w:tabs>
        <w:rPr>
          <w:rFonts w:asciiTheme="minorHAnsi" w:eastAsiaTheme="minorEastAsia" w:hAnsiTheme="minorHAnsi" w:cstheme="minorBidi"/>
          <w:smallCaps w:val="0"/>
          <w:noProof/>
          <w:sz w:val="22"/>
          <w:szCs w:val="22"/>
        </w:rPr>
      </w:pPr>
      <w:hyperlink w:anchor="_Toc120115476" w:history="1">
        <w:r w:rsidR="00680E48" w:rsidRPr="00C7644C">
          <w:rPr>
            <w:rStyle w:val="Hyperlink"/>
            <w:noProof/>
            <w:lang w:val="de-DE"/>
          </w:rPr>
          <w:t>3.4.</w:t>
        </w:r>
        <w:r w:rsidR="00680E48" w:rsidRPr="00C7644C">
          <w:rPr>
            <w:rFonts w:asciiTheme="minorHAnsi" w:eastAsiaTheme="minorEastAsia" w:hAnsiTheme="minorHAnsi" w:cstheme="minorBidi"/>
            <w:smallCaps w:val="0"/>
            <w:noProof/>
            <w:sz w:val="22"/>
            <w:szCs w:val="22"/>
          </w:rPr>
          <w:tab/>
        </w:r>
        <w:r w:rsidR="00680E48" w:rsidRPr="00C7644C">
          <w:rPr>
            <w:rStyle w:val="Hyperlink"/>
            <w:noProof/>
            <w:lang w:val="de-DE"/>
          </w:rPr>
          <w:t>Behandlung erheblicher Vorfälle</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_Toc120115476 \h </w:instrText>
        </w:r>
        <w:r w:rsidR="00680E48" w:rsidRPr="00C7644C">
          <w:rPr>
            <w:noProof/>
            <w:webHidden/>
          </w:rPr>
        </w:r>
        <w:r w:rsidR="00680E48" w:rsidRPr="00C7644C">
          <w:rPr>
            <w:noProof/>
            <w:webHidden/>
          </w:rPr>
          <w:fldChar w:fldCharType="separate"/>
        </w:r>
        <w:r w:rsidR="00680E48" w:rsidRPr="00C7644C">
          <w:rPr>
            <w:noProof/>
            <w:webHidden/>
          </w:rPr>
          <w:t>4</w:t>
        </w:r>
        <w:r w:rsidR="00680E48" w:rsidRPr="00C7644C">
          <w:rPr>
            <w:noProof/>
            <w:webHidden/>
          </w:rPr>
          <w:fldChar w:fldCharType="end"/>
        </w:r>
      </w:hyperlink>
    </w:p>
    <w:p w14:paraId="1FC9A729" w14:textId="009D53FF" w:rsidR="00680E48" w:rsidRPr="00C7644C" w:rsidRDefault="00E656B0">
      <w:pPr>
        <w:pStyle w:val="TOC2"/>
        <w:tabs>
          <w:tab w:val="left" w:pos="880"/>
          <w:tab w:val="right" w:leader="dot" w:pos="9062"/>
        </w:tabs>
        <w:rPr>
          <w:rFonts w:asciiTheme="minorHAnsi" w:eastAsiaTheme="minorEastAsia" w:hAnsiTheme="minorHAnsi" w:cstheme="minorBidi"/>
          <w:smallCaps w:val="0"/>
          <w:noProof/>
          <w:sz w:val="22"/>
          <w:szCs w:val="22"/>
        </w:rPr>
      </w:pPr>
      <w:hyperlink w:anchor="_Toc120115477" w:history="1">
        <w:r w:rsidR="00680E48" w:rsidRPr="00C7644C">
          <w:rPr>
            <w:rStyle w:val="Hyperlink"/>
            <w:noProof/>
            <w:lang w:val="de-DE"/>
          </w:rPr>
          <w:t>3.5.</w:t>
        </w:r>
        <w:r w:rsidR="00680E48" w:rsidRPr="00C7644C">
          <w:rPr>
            <w:rFonts w:asciiTheme="minorHAnsi" w:eastAsiaTheme="minorEastAsia" w:hAnsiTheme="minorHAnsi" w:cstheme="minorBidi"/>
            <w:smallCaps w:val="0"/>
            <w:noProof/>
            <w:sz w:val="22"/>
            <w:szCs w:val="22"/>
          </w:rPr>
          <w:tab/>
        </w:r>
        <w:r w:rsidR="00680E48" w:rsidRPr="00C7644C">
          <w:rPr>
            <w:rStyle w:val="Hyperlink"/>
            <w:noProof/>
            <w:lang w:val="de-DE"/>
          </w:rPr>
          <w:t>Lernen aus Vorfällen</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_Toc120115477 \h </w:instrText>
        </w:r>
        <w:r w:rsidR="00680E48" w:rsidRPr="00C7644C">
          <w:rPr>
            <w:noProof/>
            <w:webHidden/>
          </w:rPr>
        </w:r>
        <w:r w:rsidR="00680E48" w:rsidRPr="00C7644C">
          <w:rPr>
            <w:noProof/>
            <w:webHidden/>
          </w:rPr>
          <w:fldChar w:fldCharType="separate"/>
        </w:r>
        <w:r w:rsidR="00680E48" w:rsidRPr="00C7644C">
          <w:rPr>
            <w:noProof/>
            <w:webHidden/>
          </w:rPr>
          <w:t>4</w:t>
        </w:r>
        <w:r w:rsidR="00680E48" w:rsidRPr="00C7644C">
          <w:rPr>
            <w:noProof/>
            <w:webHidden/>
          </w:rPr>
          <w:fldChar w:fldCharType="end"/>
        </w:r>
      </w:hyperlink>
    </w:p>
    <w:p w14:paraId="161E8998" w14:textId="52C58B81" w:rsidR="00680E48" w:rsidRPr="00C7644C" w:rsidRDefault="00E656B0">
      <w:pPr>
        <w:pStyle w:val="TOC2"/>
        <w:tabs>
          <w:tab w:val="left" w:pos="880"/>
          <w:tab w:val="right" w:leader="dot" w:pos="9062"/>
        </w:tabs>
        <w:rPr>
          <w:rFonts w:asciiTheme="minorHAnsi" w:eastAsiaTheme="minorEastAsia" w:hAnsiTheme="minorHAnsi" w:cstheme="minorBidi"/>
          <w:smallCaps w:val="0"/>
          <w:noProof/>
          <w:sz w:val="22"/>
          <w:szCs w:val="22"/>
        </w:rPr>
      </w:pPr>
      <w:hyperlink w:anchor="_Toc120115478" w:history="1">
        <w:r w:rsidR="00680E48" w:rsidRPr="00C7644C">
          <w:rPr>
            <w:rStyle w:val="Hyperlink"/>
            <w:noProof/>
            <w:lang w:val="de-DE"/>
          </w:rPr>
          <w:t>3.6.</w:t>
        </w:r>
        <w:r w:rsidR="00680E48" w:rsidRPr="00C7644C">
          <w:rPr>
            <w:rFonts w:asciiTheme="minorHAnsi" w:eastAsiaTheme="minorEastAsia" w:hAnsiTheme="minorHAnsi" w:cstheme="minorBidi"/>
            <w:smallCaps w:val="0"/>
            <w:noProof/>
            <w:sz w:val="22"/>
            <w:szCs w:val="22"/>
          </w:rPr>
          <w:tab/>
        </w:r>
        <w:r w:rsidR="00680E48" w:rsidRPr="00C7644C">
          <w:rPr>
            <w:rStyle w:val="Hyperlink"/>
            <w:noProof/>
            <w:lang w:val="de-DE"/>
          </w:rPr>
          <w:t>Disziplinarmaßnahmen</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_Toc120115478 \h </w:instrText>
        </w:r>
        <w:r w:rsidR="00680E48" w:rsidRPr="00C7644C">
          <w:rPr>
            <w:noProof/>
            <w:webHidden/>
          </w:rPr>
        </w:r>
        <w:r w:rsidR="00680E48" w:rsidRPr="00C7644C">
          <w:rPr>
            <w:noProof/>
            <w:webHidden/>
          </w:rPr>
          <w:fldChar w:fldCharType="separate"/>
        </w:r>
        <w:r w:rsidR="00680E48" w:rsidRPr="00C7644C">
          <w:rPr>
            <w:noProof/>
            <w:webHidden/>
          </w:rPr>
          <w:t>4</w:t>
        </w:r>
        <w:r w:rsidR="00680E48" w:rsidRPr="00C7644C">
          <w:rPr>
            <w:noProof/>
            <w:webHidden/>
          </w:rPr>
          <w:fldChar w:fldCharType="end"/>
        </w:r>
      </w:hyperlink>
    </w:p>
    <w:p w14:paraId="2C913A73" w14:textId="194BA484" w:rsidR="00680E48" w:rsidRPr="00C7644C" w:rsidRDefault="00E656B0">
      <w:pPr>
        <w:pStyle w:val="TOC2"/>
        <w:tabs>
          <w:tab w:val="left" w:pos="880"/>
          <w:tab w:val="right" w:leader="dot" w:pos="9062"/>
        </w:tabs>
        <w:rPr>
          <w:rFonts w:asciiTheme="minorHAnsi" w:eastAsiaTheme="minorEastAsia" w:hAnsiTheme="minorHAnsi" w:cstheme="minorBidi"/>
          <w:smallCaps w:val="0"/>
          <w:noProof/>
          <w:sz w:val="22"/>
          <w:szCs w:val="22"/>
        </w:rPr>
      </w:pPr>
      <w:hyperlink w:anchor="_Toc120115479" w:history="1">
        <w:r w:rsidR="00680E48" w:rsidRPr="00C7644C">
          <w:rPr>
            <w:rStyle w:val="Hyperlink"/>
            <w:noProof/>
            <w:lang w:val="de-DE"/>
          </w:rPr>
          <w:t>3.7.</w:t>
        </w:r>
        <w:r w:rsidR="00680E48" w:rsidRPr="00C7644C">
          <w:rPr>
            <w:rFonts w:asciiTheme="minorHAnsi" w:eastAsiaTheme="minorEastAsia" w:hAnsiTheme="minorHAnsi" w:cstheme="minorBidi"/>
            <w:smallCaps w:val="0"/>
            <w:noProof/>
            <w:sz w:val="22"/>
            <w:szCs w:val="22"/>
          </w:rPr>
          <w:tab/>
        </w:r>
        <w:r w:rsidR="00680E48" w:rsidRPr="00C7644C">
          <w:rPr>
            <w:rStyle w:val="Hyperlink"/>
            <w:noProof/>
            <w:lang w:val="de-DE"/>
          </w:rPr>
          <w:t>Sammlung von Beweisen</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_Toc120115479 \h </w:instrText>
        </w:r>
        <w:r w:rsidR="00680E48" w:rsidRPr="00C7644C">
          <w:rPr>
            <w:noProof/>
            <w:webHidden/>
          </w:rPr>
        </w:r>
        <w:r w:rsidR="00680E48" w:rsidRPr="00C7644C">
          <w:rPr>
            <w:noProof/>
            <w:webHidden/>
          </w:rPr>
          <w:fldChar w:fldCharType="separate"/>
        </w:r>
        <w:r w:rsidR="00680E48" w:rsidRPr="00C7644C">
          <w:rPr>
            <w:noProof/>
            <w:webHidden/>
          </w:rPr>
          <w:t>5</w:t>
        </w:r>
        <w:r w:rsidR="00680E48" w:rsidRPr="00C7644C">
          <w:rPr>
            <w:noProof/>
            <w:webHidden/>
          </w:rPr>
          <w:fldChar w:fldCharType="end"/>
        </w:r>
      </w:hyperlink>
    </w:p>
    <w:p w14:paraId="5A7C2A63" w14:textId="5C1FBC90" w:rsidR="00680E48" w:rsidRPr="00C7644C" w:rsidRDefault="00E656B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20115480" w:history="1">
        <w:r w:rsidR="00680E48" w:rsidRPr="00C7644C">
          <w:rPr>
            <w:rStyle w:val="Hyperlink"/>
            <w:noProof/>
            <w:lang w:val="de-DE"/>
          </w:rPr>
          <w:t>4.</w:t>
        </w:r>
        <w:r w:rsidR="00680E48" w:rsidRPr="00C7644C">
          <w:rPr>
            <w:rFonts w:asciiTheme="minorHAnsi" w:eastAsiaTheme="minorEastAsia" w:hAnsiTheme="minorHAnsi" w:cstheme="minorBidi"/>
            <w:b w:val="0"/>
            <w:bCs w:val="0"/>
            <w:caps w:val="0"/>
            <w:noProof/>
            <w:sz w:val="22"/>
            <w:szCs w:val="22"/>
          </w:rPr>
          <w:tab/>
        </w:r>
        <w:r w:rsidR="00680E48" w:rsidRPr="00C7644C">
          <w:rPr>
            <w:rStyle w:val="Hyperlink"/>
            <w:noProof/>
            <w:lang w:val="de-DE"/>
          </w:rPr>
          <w:t>Verwaltung von Aufzeichnungen die zu diesem Dokument erstellt wurden</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_Toc120115480 \h </w:instrText>
        </w:r>
        <w:r w:rsidR="00680E48" w:rsidRPr="00C7644C">
          <w:rPr>
            <w:noProof/>
            <w:webHidden/>
          </w:rPr>
        </w:r>
        <w:r w:rsidR="00680E48" w:rsidRPr="00C7644C">
          <w:rPr>
            <w:noProof/>
            <w:webHidden/>
          </w:rPr>
          <w:fldChar w:fldCharType="separate"/>
        </w:r>
        <w:r w:rsidR="00680E48" w:rsidRPr="00C7644C">
          <w:rPr>
            <w:noProof/>
            <w:webHidden/>
          </w:rPr>
          <w:t>5</w:t>
        </w:r>
        <w:r w:rsidR="00680E48" w:rsidRPr="00C7644C">
          <w:rPr>
            <w:noProof/>
            <w:webHidden/>
          </w:rPr>
          <w:fldChar w:fldCharType="end"/>
        </w:r>
      </w:hyperlink>
    </w:p>
    <w:p w14:paraId="68730548" w14:textId="5D305384" w:rsidR="00680E48" w:rsidRPr="00C7644C" w:rsidRDefault="00E656B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20115481" w:history="1">
        <w:r w:rsidR="00680E48" w:rsidRPr="00C7644C">
          <w:rPr>
            <w:rStyle w:val="Hyperlink"/>
            <w:noProof/>
            <w:lang w:val="de-DE"/>
          </w:rPr>
          <w:t>5.</w:t>
        </w:r>
        <w:r w:rsidR="00680E48" w:rsidRPr="00C7644C">
          <w:rPr>
            <w:rFonts w:asciiTheme="minorHAnsi" w:eastAsiaTheme="minorEastAsia" w:hAnsiTheme="minorHAnsi" w:cstheme="minorBidi"/>
            <w:b w:val="0"/>
            <w:bCs w:val="0"/>
            <w:caps w:val="0"/>
            <w:noProof/>
            <w:sz w:val="22"/>
            <w:szCs w:val="22"/>
          </w:rPr>
          <w:tab/>
        </w:r>
        <w:r w:rsidR="00680E48" w:rsidRPr="00C7644C">
          <w:rPr>
            <w:rStyle w:val="Hyperlink"/>
            <w:noProof/>
            <w:lang w:val="de-DE"/>
          </w:rPr>
          <w:t>Gültigkeit und Dokumenten-Handhabung</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_Toc120115481 \h </w:instrText>
        </w:r>
        <w:r w:rsidR="00680E48" w:rsidRPr="00C7644C">
          <w:rPr>
            <w:noProof/>
            <w:webHidden/>
          </w:rPr>
        </w:r>
        <w:r w:rsidR="00680E48" w:rsidRPr="00C7644C">
          <w:rPr>
            <w:noProof/>
            <w:webHidden/>
          </w:rPr>
          <w:fldChar w:fldCharType="separate"/>
        </w:r>
        <w:r w:rsidR="00680E48" w:rsidRPr="00C7644C">
          <w:rPr>
            <w:noProof/>
            <w:webHidden/>
          </w:rPr>
          <w:t>5</w:t>
        </w:r>
        <w:r w:rsidR="00680E48" w:rsidRPr="00C7644C">
          <w:rPr>
            <w:noProof/>
            <w:webHidden/>
          </w:rPr>
          <w:fldChar w:fldCharType="end"/>
        </w:r>
      </w:hyperlink>
    </w:p>
    <w:p w14:paraId="1F9E9BE3" w14:textId="4EA8648E" w:rsidR="00680E48" w:rsidRPr="00C7644C" w:rsidRDefault="00E656B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20115482" w:history="1">
        <w:r w:rsidR="00680E48" w:rsidRPr="00C7644C">
          <w:rPr>
            <w:rStyle w:val="Hyperlink"/>
            <w:noProof/>
            <w:lang w:val="de-DE"/>
          </w:rPr>
          <w:t>6.</w:t>
        </w:r>
        <w:r w:rsidR="00680E48" w:rsidRPr="00C7644C">
          <w:rPr>
            <w:rFonts w:asciiTheme="minorHAnsi" w:eastAsiaTheme="minorEastAsia" w:hAnsiTheme="minorHAnsi" w:cstheme="minorBidi"/>
            <w:b w:val="0"/>
            <w:bCs w:val="0"/>
            <w:caps w:val="0"/>
            <w:noProof/>
            <w:sz w:val="22"/>
            <w:szCs w:val="22"/>
          </w:rPr>
          <w:tab/>
        </w:r>
        <w:r w:rsidR="00680E48" w:rsidRPr="00C7644C">
          <w:rPr>
            <w:rStyle w:val="Hyperlink"/>
            <w:noProof/>
            <w:lang w:val="de-DE"/>
          </w:rPr>
          <w:t>Anhänge</w:t>
        </w:r>
        <w:r w:rsidR="00680E48" w:rsidRPr="00C7644C">
          <w:rPr>
            <w:noProof/>
            <w:webHidden/>
          </w:rPr>
          <w:tab/>
        </w:r>
        <w:r w:rsidR="00680E48" w:rsidRPr="00C7644C">
          <w:rPr>
            <w:noProof/>
            <w:webHidden/>
          </w:rPr>
          <w:fldChar w:fldCharType="begin"/>
        </w:r>
        <w:r w:rsidR="00680E48" w:rsidRPr="00C7644C">
          <w:rPr>
            <w:noProof/>
            <w:webHidden/>
          </w:rPr>
          <w:instrText xml:space="preserve"> PAGEREF _Toc120115482 \h </w:instrText>
        </w:r>
        <w:r w:rsidR="00680E48" w:rsidRPr="00C7644C">
          <w:rPr>
            <w:noProof/>
            <w:webHidden/>
          </w:rPr>
        </w:r>
        <w:r w:rsidR="00680E48" w:rsidRPr="00C7644C">
          <w:rPr>
            <w:noProof/>
            <w:webHidden/>
          </w:rPr>
          <w:fldChar w:fldCharType="separate"/>
        </w:r>
        <w:r w:rsidR="00680E48" w:rsidRPr="00C7644C">
          <w:rPr>
            <w:noProof/>
            <w:webHidden/>
          </w:rPr>
          <w:t>5</w:t>
        </w:r>
        <w:r w:rsidR="00680E48" w:rsidRPr="00C7644C">
          <w:rPr>
            <w:noProof/>
            <w:webHidden/>
          </w:rPr>
          <w:fldChar w:fldCharType="end"/>
        </w:r>
      </w:hyperlink>
    </w:p>
    <w:p w14:paraId="3B059F32" w14:textId="5A018FB8" w:rsidR="00E3001B" w:rsidRPr="00C7644C" w:rsidRDefault="00BC7861">
      <w:r w:rsidRPr="00C7644C">
        <w:fldChar w:fldCharType="end"/>
      </w:r>
    </w:p>
    <w:p w14:paraId="0F15E5AA" w14:textId="77777777" w:rsidR="003145A4" w:rsidRPr="00C7644C" w:rsidRDefault="003145A4" w:rsidP="003145A4">
      <w:pPr>
        <w:pStyle w:val="Heading1"/>
      </w:pPr>
      <w:r w:rsidRPr="00C7644C">
        <w:br w:type="page"/>
      </w:r>
      <w:bookmarkStart w:id="3" w:name="_Toc264805702"/>
      <w:bookmarkStart w:id="4" w:name="_Toc326767661"/>
      <w:bookmarkStart w:id="5" w:name="_Toc326919936"/>
      <w:bookmarkStart w:id="6" w:name="_Toc327091436"/>
      <w:bookmarkStart w:id="7" w:name="_Toc327169106"/>
      <w:bookmarkStart w:id="8" w:name="_Toc327194332"/>
      <w:bookmarkStart w:id="9" w:name="_Toc327270036"/>
      <w:bookmarkStart w:id="10" w:name="_Toc120115470"/>
      <w:r w:rsidR="00E85C74" w:rsidRPr="00C7644C">
        <w:lastRenderedPageBreak/>
        <w:t>Zweck, Anwendungsbereich und Anwender</w:t>
      </w:r>
      <w:bookmarkEnd w:id="3"/>
      <w:bookmarkEnd w:id="4"/>
      <w:bookmarkEnd w:id="5"/>
      <w:bookmarkEnd w:id="6"/>
      <w:bookmarkEnd w:id="7"/>
      <w:bookmarkEnd w:id="8"/>
      <w:bookmarkEnd w:id="9"/>
      <w:bookmarkEnd w:id="10"/>
    </w:p>
    <w:p w14:paraId="56187709" w14:textId="7BC8E71A" w:rsidR="003145A4" w:rsidRPr="00C7644C" w:rsidRDefault="00FF68FD" w:rsidP="003145A4">
      <w:pPr>
        <w:numPr>
          <w:ilvl w:val="1"/>
          <w:numId w:val="0"/>
        </w:numPr>
        <w:spacing w:line="240" w:lineRule="auto"/>
      </w:pPr>
      <w:r w:rsidRPr="00C7644C">
        <w:t xml:space="preserve">Zweck dieses Dokuments ist die schnelle Erkennung von Sicherheitsereignissen und Schwachstellen </w:t>
      </w:r>
      <w:r w:rsidR="007D3EF1" w:rsidRPr="00C7644C">
        <w:t xml:space="preserve">sowie die schnelle Reaktion </w:t>
      </w:r>
      <w:r w:rsidRPr="00C7644C">
        <w:t xml:space="preserve">und </w:t>
      </w:r>
      <w:r w:rsidR="007D3EF1" w:rsidRPr="00C7644C">
        <w:t>Antwort auf Sicherheitsvorfälle</w:t>
      </w:r>
      <w:r w:rsidRPr="00C7644C">
        <w:t>.</w:t>
      </w:r>
    </w:p>
    <w:p w14:paraId="039B6AAA" w14:textId="13C59FE2" w:rsidR="003145A4" w:rsidRPr="00C7644C" w:rsidRDefault="00466E08" w:rsidP="003145A4">
      <w:r w:rsidRPr="00C7644C">
        <w:t>Dieses Dokument gilt für den gesamten Anwendungsbereich des Informationssicherheits-Managementsystems (ISMS), d.h.</w:t>
      </w:r>
      <w:r w:rsidR="003145A4" w:rsidRPr="00C7644C">
        <w:t xml:space="preserve"> </w:t>
      </w:r>
      <w:r w:rsidRPr="00C7644C">
        <w:t>für alle Mitarbeiter und andere Werte, die innerhalb des ISMS Anwendungsbereiches im Einsatz sind, ebenso wie für Lieferanten oder andere Personen außerhalb der Organisation, die mit Systemen und Informationen innerhalb des ISMS Anwendungsbereiches in Berührung kommen.</w:t>
      </w:r>
    </w:p>
    <w:p w14:paraId="7C57BFCA" w14:textId="77777777" w:rsidR="003145A4" w:rsidRPr="00C7644C" w:rsidRDefault="00E85C74" w:rsidP="003145A4">
      <w:r w:rsidRPr="00C7644C">
        <w:t xml:space="preserve">Anwender dieses Dokuments sind </w:t>
      </w:r>
      <w:r w:rsidR="00466E08" w:rsidRPr="00C7644C">
        <w:t>alle Mitarbeiter von</w:t>
      </w:r>
      <w:r w:rsidR="003145A4" w:rsidRPr="00C7644C">
        <w:t xml:space="preserve"> </w:t>
      </w:r>
      <w:commentRangeStart w:id="11"/>
      <w:r w:rsidR="003145A4" w:rsidRPr="00C7644C">
        <w:t>[</w:t>
      </w:r>
      <w:r w:rsidR="00466E08" w:rsidRPr="00C7644C">
        <w:t>Name der Organisation</w:t>
      </w:r>
      <w:r w:rsidR="003145A4" w:rsidRPr="00C7644C">
        <w:t>]</w:t>
      </w:r>
      <w:commentRangeEnd w:id="11"/>
      <w:r w:rsidR="005243F3" w:rsidRPr="00C7644C">
        <w:rPr>
          <w:rStyle w:val="CommentReference"/>
        </w:rPr>
        <w:commentReference w:id="11"/>
      </w:r>
      <w:r w:rsidR="003145A4" w:rsidRPr="00C7644C">
        <w:t xml:space="preserve">, </w:t>
      </w:r>
      <w:r w:rsidR="00466E08" w:rsidRPr="00C7644C">
        <w:t>sowie alle oben genannten Personen</w:t>
      </w:r>
      <w:r w:rsidR="003145A4" w:rsidRPr="00C7644C">
        <w:t>.</w:t>
      </w:r>
    </w:p>
    <w:p w14:paraId="4D65A5E3" w14:textId="77777777" w:rsidR="003145A4" w:rsidRPr="00C7644C" w:rsidRDefault="003145A4" w:rsidP="003145A4"/>
    <w:p w14:paraId="4F99D8E5" w14:textId="77777777" w:rsidR="00E85C74" w:rsidRPr="00C7644C" w:rsidRDefault="00E85C74" w:rsidP="00E85C74">
      <w:pPr>
        <w:pStyle w:val="Heading1"/>
      </w:pPr>
      <w:bookmarkStart w:id="12" w:name="_Toc264805703"/>
      <w:bookmarkStart w:id="13" w:name="_Toc326767662"/>
      <w:bookmarkStart w:id="14" w:name="_Toc326919937"/>
      <w:bookmarkStart w:id="15" w:name="_Toc327091437"/>
      <w:bookmarkStart w:id="16" w:name="_Toc327169107"/>
      <w:bookmarkStart w:id="17" w:name="_Toc327194333"/>
      <w:bookmarkStart w:id="18" w:name="_Toc327270037"/>
      <w:bookmarkStart w:id="19" w:name="_Toc120115471"/>
      <w:r w:rsidRPr="00C7644C">
        <w:t>Referenzdokumente</w:t>
      </w:r>
      <w:bookmarkEnd w:id="12"/>
      <w:bookmarkEnd w:id="13"/>
      <w:bookmarkEnd w:id="14"/>
      <w:bookmarkEnd w:id="15"/>
      <w:bookmarkEnd w:id="16"/>
      <w:bookmarkEnd w:id="17"/>
      <w:bookmarkEnd w:id="18"/>
      <w:bookmarkEnd w:id="19"/>
    </w:p>
    <w:p w14:paraId="5C22A474" w14:textId="13AA51EA" w:rsidR="003145A4" w:rsidRPr="00C7644C" w:rsidRDefault="003145A4" w:rsidP="003145A4">
      <w:pPr>
        <w:numPr>
          <w:ilvl w:val="0"/>
          <w:numId w:val="4"/>
        </w:numPr>
        <w:spacing w:after="0"/>
      </w:pPr>
      <w:r w:rsidRPr="00C7644C">
        <w:t xml:space="preserve">ISO/IEC 27001 </w:t>
      </w:r>
      <w:r w:rsidR="003E5C59" w:rsidRPr="00C7644C">
        <w:t>Norm</w:t>
      </w:r>
      <w:r w:rsidRPr="00C7644C">
        <w:t xml:space="preserve">, </w:t>
      </w:r>
      <w:r w:rsidR="0021379A" w:rsidRPr="00C7644C">
        <w:t>7.4, A.5.7, A.5.24, A.5.25, A.5.26, A.5.27, A.5.28, A.6.4 und A.6.8</w:t>
      </w:r>
    </w:p>
    <w:p w14:paraId="380BD91F" w14:textId="61114048" w:rsidR="00E85C74" w:rsidRPr="00C7644C" w:rsidRDefault="00E85C74" w:rsidP="00E85C74">
      <w:pPr>
        <w:numPr>
          <w:ilvl w:val="0"/>
          <w:numId w:val="4"/>
        </w:numPr>
        <w:spacing w:after="0"/>
      </w:pPr>
      <w:commentRangeStart w:id="20"/>
      <w:r w:rsidRPr="00C7644C">
        <w:t>Informationssicherheits</w:t>
      </w:r>
      <w:r w:rsidR="003E5C59" w:rsidRPr="00C7644C">
        <w:t>politik</w:t>
      </w:r>
      <w:commentRangeEnd w:id="20"/>
      <w:r w:rsidR="005243F3" w:rsidRPr="00C7644C">
        <w:rPr>
          <w:rStyle w:val="CommentReference"/>
        </w:rPr>
        <w:commentReference w:id="20"/>
      </w:r>
    </w:p>
    <w:p w14:paraId="39955214" w14:textId="1BB5F3F1" w:rsidR="003145A4" w:rsidRPr="00C7644C" w:rsidRDefault="003145A4" w:rsidP="00E85C74">
      <w:pPr>
        <w:numPr>
          <w:ilvl w:val="0"/>
          <w:numId w:val="4"/>
        </w:numPr>
        <w:spacing w:after="0"/>
      </w:pPr>
      <w:commentRangeStart w:id="21"/>
      <w:r w:rsidRPr="00C7644C">
        <w:t>[</w:t>
      </w:r>
      <w:r w:rsidR="005243F3" w:rsidRPr="00C7644C">
        <w:t>Liste gesetzlicher, amtlicher, vertraglicher und anderer Anforderungen</w:t>
      </w:r>
      <w:r w:rsidRPr="00C7644C">
        <w:t>]</w:t>
      </w:r>
      <w:commentRangeEnd w:id="21"/>
      <w:r w:rsidR="005243F3" w:rsidRPr="00C7644C">
        <w:rPr>
          <w:rStyle w:val="CommentReference"/>
        </w:rPr>
        <w:commentReference w:id="21"/>
      </w:r>
    </w:p>
    <w:p w14:paraId="307A9E9C" w14:textId="77777777" w:rsidR="003145A4" w:rsidRPr="00C7644C" w:rsidRDefault="003145A4" w:rsidP="003145A4"/>
    <w:p w14:paraId="6B239C3D" w14:textId="58599C6C" w:rsidR="003145A4" w:rsidRPr="00C7644C" w:rsidRDefault="00C248B5" w:rsidP="003145A4">
      <w:pPr>
        <w:pStyle w:val="Heading1"/>
      </w:pPr>
      <w:bookmarkStart w:id="22" w:name="_Toc120115472"/>
      <w:r w:rsidRPr="00C7644C">
        <w:t>Vorfallmanagement</w:t>
      </w:r>
      <w:bookmarkEnd w:id="22"/>
    </w:p>
    <w:p w14:paraId="055DB70A" w14:textId="0B271A4A" w:rsidR="00505F56" w:rsidRDefault="00505F56" w:rsidP="00C90078">
      <w:pPr>
        <w:autoSpaceDE w:val="0"/>
        <w:autoSpaceDN w:val="0"/>
        <w:adjustRightInd w:val="0"/>
        <w:rPr>
          <w:rFonts w:cs="Calibri"/>
        </w:rPr>
      </w:pPr>
      <w:r w:rsidRPr="00C7644C">
        <w:rPr>
          <w:rFonts w:cs="Calibri"/>
        </w:rPr>
        <w:t xml:space="preserve">Ein Informationssicherheits-Vorfall ist </w:t>
      </w:r>
      <w:r w:rsidR="00C248B5" w:rsidRPr="00C7644C">
        <w:t>"</w:t>
      </w:r>
      <w:r w:rsidRPr="00C7644C">
        <w:rPr>
          <w:rFonts w:cs="Calibri"/>
        </w:rPr>
        <w:t xml:space="preserve">ein </w:t>
      </w:r>
      <w:r w:rsidRPr="00C7644C">
        <w:rPr>
          <w:rFonts w:cs="Calibri"/>
          <w:lang w:eastAsia="hr-HR"/>
        </w:rPr>
        <w:t>einzelnes oder eine Reihe von unerwünschten oder unerwarteten Informationssicherheitsereignissen, bei denen eine erhebliche Wahrscheinlichkeit besteht, dass Geschäftsabläufe kompromittiert werden und die Informationssicherheit bedroht wird</w:t>
      </w:r>
      <w:r w:rsidR="003145A4" w:rsidRPr="00C7644C">
        <w:rPr>
          <w:rFonts w:cs="Calibri"/>
        </w:rPr>
        <w:t xml:space="preserve"> (ISO/IEC 2700</w:t>
      </w:r>
      <w:r w:rsidR="00C248B5" w:rsidRPr="00C7644C">
        <w:rPr>
          <w:rFonts w:cs="Calibri"/>
        </w:rPr>
        <w:t>0:</w:t>
      </w:r>
      <w:r w:rsidR="0021379A" w:rsidRPr="00C7644C">
        <w:t xml:space="preserve"> 2018</w:t>
      </w:r>
      <w:r w:rsidR="003E5C59" w:rsidRPr="00C7644C">
        <w:rPr>
          <w:rFonts w:cs="Calibri"/>
        </w:rPr>
        <w:t>)</w:t>
      </w:r>
      <w:r w:rsidR="00C248B5" w:rsidRPr="00C7644C">
        <w:rPr>
          <w:rFonts w:cs="Calibri"/>
        </w:rPr>
        <w:t>“</w:t>
      </w:r>
      <w:r w:rsidR="003145A4" w:rsidRPr="00C7644C">
        <w:rPr>
          <w:rFonts w:cs="Calibri"/>
        </w:rPr>
        <w:t>.</w:t>
      </w:r>
    </w:p>
    <w:p w14:paraId="21F6D1AC" w14:textId="77777777" w:rsidR="00A541BD" w:rsidRDefault="00A541BD" w:rsidP="00C90078">
      <w:pPr>
        <w:autoSpaceDE w:val="0"/>
        <w:autoSpaceDN w:val="0"/>
        <w:adjustRightInd w:val="0"/>
        <w:rPr>
          <w:rFonts w:cs="Calibri"/>
        </w:rPr>
      </w:pPr>
    </w:p>
    <w:p w14:paraId="287EB5B7" w14:textId="77777777" w:rsidR="00A541BD" w:rsidRDefault="00A541BD" w:rsidP="00A541BD">
      <w:pPr>
        <w:autoSpaceDE w:val="0"/>
        <w:autoSpaceDN w:val="0"/>
        <w:adjustRightInd w:val="0"/>
        <w:jc w:val="center"/>
        <w:rPr>
          <w:rFonts w:cs="Calibri"/>
        </w:rPr>
      </w:pPr>
    </w:p>
    <w:p w14:paraId="200DED2C" w14:textId="77777777" w:rsidR="00A541BD" w:rsidRDefault="00A541BD" w:rsidP="00A541BD">
      <w:pPr>
        <w:autoSpaceDE w:val="0"/>
        <w:autoSpaceDN w:val="0"/>
        <w:adjustRightInd w:val="0"/>
        <w:jc w:val="center"/>
        <w:rPr>
          <w:rFonts w:cs="Calibri"/>
        </w:rPr>
      </w:pPr>
    </w:p>
    <w:p w14:paraId="51507398" w14:textId="77777777" w:rsidR="00A541BD" w:rsidRDefault="00A541BD" w:rsidP="00A541BD">
      <w:pPr>
        <w:autoSpaceDE w:val="0"/>
        <w:autoSpaceDN w:val="0"/>
        <w:adjustRightInd w:val="0"/>
        <w:jc w:val="center"/>
        <w:rPr>
          <w:rFonts w:cs="Calibri"/>
        </w:rPr>
      </w:pPr>
    </w:p>
    <w:p w14:paraId="166F7A6B" w14:textId="77777777" w:rsidR="00A541BD" w:rsidRDefault="00A541BD" w:rsidP="00A541BD">
      <w:pPr>
        <w:autoSpaceDE w:val="0"/>
        <w:autoSpaceDN w:val="0"/>
        <w:adjustRightInd w:val="0"/>
        <w:jc w:val="center"/>
        <w:rPr>
          <w:rFonts w:cs="Calibri"/>
        </w:rPr>
      </w:pPr>
    </w:p>
    <w:p w14:paraId="4DB81970" w14:textId="77777777" w:rsidR="00A541BD" w:rsidRDefault="00A541BD" w:rsidP="00A541BD">
      <w:pPr>
        <w:autoSpaceDE w:val="0"/>
        <w:autoSpaceDN w:val="0"/>
        <w:adjustRightInd w:val="0"/>
        <w:jc w:val="center"/>
        <w:rPr>
          <w:rFonts w:cs="Calibri"/>
        </w:rPr>
      </w:pPr>
    </w:p>
    <w:p w14:paraId="0F4879AC" w14:textId="77777777" w:rsidR="00A541BD" w:rsidRPr="00A541BD" w:rsidRDefault="00A541BD" w:rsidP="00A541BD">
      <w:pPr>
        <w:autoSpaceDE w:val="0"/>
        <w:autoSpaceDN w:val="0"/>
        <w:adjustRightInd w:val="0"/>
        <w:jc w:val="center"/>
        <w:rPr>
          <w:rFonts w:cs="Calibri"/>
        </w:rPr>
      </w:pPr>
      <w:bookmarkStart w:id="23" w:name="_GoBack"/>
      <w:bookmarkEnd w:id="23"/>
      <w:r w:rsidRPr="00A541BD">
        <w:rPr>
          <w:rFonts w:cs="Calibri"/>
        </w:rPr>
        <w:t>**ENDE DER KOSTENFREIEN VORSCHAU**</w:t>
      </w:r>
    </w:p>
    <w:p w14:paraId="14D6860F" w14:textId="6A706511" w:rsidR="00A541BD" w:rsidRDefault="00A541BD" w:rsidP="00A541BD">
      <w:pPr>
        <w:autoSpaceDE w:val="0"/>
        <w:autoSpaceDN w:val="0"/>
        <w:adjustRightInd w:val="0"/>
        <w:jc w:val="center"/>
        <w:rPr>
          <w:rFonts w:cs="Calibri"/>
        </w:rPr>
      </w:pPr>
      <w:r w:rsidRPr="00A541BD">
        <w:rPr>
          <w:rFonts w:cs="Calibri"/>
        </w:rPr>
        <w:t>Um die Vollversion dieses Dokumentes herunterzuladen, klicken Sie hier:</w:t>
      </w:r>
    </w:p>
    <w:p w14:paraId="7AF2DF40" w14:textId="1155ED56" w:rsidR="00A541BD" w:rsidRPr="00C7644C" w:rsidRDefault="00A541BD" w:rsidP="00A541BD">
      <w:pPr>
        <w:autoSpaceDE w:val="0"/>
        <w:autoSpaceDN w:val="0"/>
        <w:adjustRightInd w:val="0"/>
        <w:jc w:val="center"/>
        <w:rPr>
          <w:rFonts w:cs="Calibri"/>
        </w:rPr>
      </w:pPr>
      <w:hyperlink r:id="rId10" w:history="1">
        <w:r w:rsidRPr="00A541BD">
          <w:rPr>
            <w:rStyle w:val="Hyperlink"/>
            <w:rFonts w:cs="Calibri"/>
            <w:lang w:val="de-DE"/>
          </w:rPr>
          <w:t>https://advisera.com/27001academy/de/documentation/verfahren-zum-umgang-mit-informations-sicherheits-vorfaellen/</w:t>
        </w:r>
      </w:hyperlink>
    </w:p>
    <w:sectPr w:rsidR="00A541BD" w:rsidRPr="00C7644C" w:rsidSect="003145A4">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11-23T16:42:00Z" w:initials="27A">
    <w:p w14:paraId="411EC68E" w14:textId="3BE16723" w:rsidR="005243F3" w:rsidRDefault="005243F3">
      <w:pPr>
        <w:pStyle w:val="CommentText"/>
      </w:pPr>
      <w:r>
        <w:rPr>
          <w:rStyle w:val="CommentReference"/>
        </w:rPr>
        <w:annotationRef/>
      </w:r>
      <w:r>
        <w:rPr>
          <w:rStyle w:val="CommentReference"/>
        </w:rPr>
        <w:annotationRef/>
      </w:r>
      <w:r>
        <w:rPr>
          <w:rStyle w:val="CommentReference"/>
        </w:rPr>
        <w:annotationRef/>
      </w:r>
      <w:r w:rsidRPr="00BE4477">
        <w:t>Alle mit eckigen Klammern [ ] markierte Felder in diesem Dokument müssen ausgefüllt werden.</w:t>
      </w:r>
    </w:p>
  </w:comment>
  <w:comment w:id="1" w:author="27001Academy" w:date="2022-11-23T16:42:00Z" w:initials="27A">
    <w:p w14:paraId="0417ECE0" w14:textId="77777777" w:rsidR="005243F3" w:rsidRDefault="005243F3" w:rsidP="005243F3">
      <w:pPr>
        <w:pStyle w:val="CommentText"/>
      </w:pPr>
      <w:r>
        <w:rPr>
          <w:rStyle w:val="CommentReference"/>
        </w:rPr>
        <w:annotationRef/>
      </w:r>
      <w:r>
        <w:rPr>
          <w:rStyle w:val="CommentReference"/>
        </w:rPr>
        <w:annotationRef/>
      </w:r>
      <w:r>
        <w:t>Um mehr über dieses Thema zu erfahren, lesen Sie bitte diesen Artikel:</w:t>
      </w:r>
    </w:p>
    <w:p w14:paraId="24E7050C" w14:textId="77777777" w:rsidR="005243F3" w:rsidRDefault="005243F3" w:rsidP="005243F3">
      <w:pPr>
        <w:pStyle w:val="CommentText"/>
      </w:pPr>
    </w:p>
    <w:p w14:paraId="1F4206FB" w14:textId="27724BB6" w:rsidR="005243F3" w:rsidRDefault="005243F3">
      <w:pPr>
        <w:pStyle w:val="CommentText"/>
      </w:pPr>
      <w:r>
        <w:t xml:space="preserve"> How to handle incidents according to ISO 27001  </w:t>
      </w:r>
      <w:hyperlink r:id="rId1" w:history="1">
        <w:r w:rsidRPr="00FF0764">
          <w:rPr>
            <w:rStyle w:val="Hyperlink"/>
            <w:lang w:val="de-DE"/>
          </w:rPr>
          <w:t>https://advisera.com/27001academy/blog/2015/10/26/how-to-handle-incidents-according-to-iso-27001-a-16/</w:t>
        </w:r>
      </w:hyperlink>
    </w:p>
  </w:comment>
  <w:comment w:id="2" w:author="27001Academy" w:date="2022-11-23T16:42:00Z" w:initials="27A">
    <w:p w14:paraId="0B581D21" w14:textId="2BAB9A68" w:rsidR="005243F3" w:rsidRDefault="005243F3">
      <w:pPr>
        <w:pStyle w:val="CommentText"/>
      </w:pPr>
      <w:r>
        <w:rPr>
          <w:rStyle w:val="CommentReference"/>
        </w:rPr>
        <w:annotationRef/>
      </w:r>
      <w:r>
        <w:rPr>
          <w:rStyle w:val="CommentReference"/>
        </w:rPr>
        <w:annotationRef/>
      </w:r>
      <w:r>
        <w:rPr>
          <w:rStyle w:val="CommentReference"/>
        </w:rPr>
        <w:annotationRef/>
      </w:r>
      <w:r w:rsidRPr="00BE4477">
        <w:t>Die Systematik für die Kodierung von Dokumenten sollte dem in der Organisation vorhandenen System zur Dokumentations-Kodierung entsprechen. Falls kein solches System vorhanden ist, kann diese Zeile gelöscht werden.</w:t>
      </w:r>
    </w:p>
  </w:comment>
  <w:comment w:id="11" w:author="27001Academy" w:date="2022-11-23T16:43:00Z" w:initials="27A">
    <w:p w14:paraId="00B0A6FB" w14:textId="4EED88E7" w:rsidR="005243F3" w:rsidRDefault="005243F3">
      <w:pPr>
        <w:pStyle w:val="CommentText"/>
      </w:pPr>
      <w:r>
        <w:rPr>
          <w:rStyle w:val="CommentReference"/>
        </w:rPr>
        <w:annotationRef/>
      </w:r>
      <w:r>
        <w:rPr>
          <w:rStyle w:val="CommentReference"/>
        </w:rPr>
        <w:annotationRef/>
      </w:r>
      <w:r>
        <w:t>Geben Sie den Namen Ihrer Organisation an.</w:t>
      </w:r>
    </w:p>
  </w:comment>
  <w:comment w:id="20" w:author="27001Academy" w:date="2022-11-23T16:43:00Z" w:initials="27A">
    <w:p w14:paraId="47175742" w14:textId="1B3A9AF7" w:rsidR="005243F3" w:rsidRPr="005243F3" w:rsidRDefault="005243F3">
      <w:pPr>
        <w:pStyle w:val="CommentText"/>
        <w:rPr>
          <w:rFonts w:eastAsia="Times New Roman"/>
        </w:rPr>
      </w:pPr>
      <w:r>
        <w:rPr>
          <w:rStyle w:val="CommentReference"/>
        </w:rPr>
        <w:annotationRef/>
      </w:r>
      <w:r w:rsidRPr="005243F3">
        <w:rPr>
          <w:rFonts w:eastAsia="Times New Roman"/>
          <w:sz w:val="16"/>
          <w:szCs w:val="16"/>
        </w:rPr>
        <w:annotationRef/>
      </w:r>
      <w:r w:rsidRPr="005243F3">
        <w:rPr>
          <w:rFonts w:eastAsia="Times New Roman"/>
          <w:sz w:val="16"/>
          <w:szCs w:val="16"/>
        </w:rPr>
        <w:annotationRef/>
      </w:r>
      <w:r w:rsidRPr="005243F3">
        <w:rPr>
          <w:rFonts w:eastAsia="Times New Roman"/>
        </w:rPr>
        <w:t>Sie finden eine Vorlage für dieses Dokument im ISO 27001 Dokumentations-Toolkit Ordner “05_Allgemeine_Politiken”.</w:t>
      </w:r>
    </w:p>
  </w:comment>
  <w:comment w:id="21" w:author="27001Academy" w:date="2022-11-23T16:45:00Z" w:initials="27A">
    <w:p w14:paraId="1231A554" w14:textId="30624C09" w:rsidR="005243F3" w:rsidRPr="005243F3" w:rsidRDefault="005243F3">
      <w:pPr>
        <w:pStyle w:val="CommentText"/>
        <w:rPr>
          <w:rFonts w:eastAsia="Times New Roman"/>
        </w:rPr>
      </w:pPr>
      <w:r>
        <w:rPr>
          <w:rStyle w:val="CommentReference"/>
        </w:rPr>
        <w:annotationRef/>
      </w:r>
      <w:r w:rsidRPr="005243F3">
        <w:rPr>
          <w:rFonts w:eastAsia="Times New Roman"/>
          <w:sz w:val="16"/>
          <w:szCs w:val="16"/>
        </w:rPr>
        <w:annotationRef/>
      </w:r>
      <w:r w:rsidRPr="005243F3">
        <w:rPr>
          <w:rFonts w:eastAsia="Times New Roman"/>
          <w:sz w:val="16"/>
          <w:szCs w:val="16"/>
        </w:rPr>
        <w:annotationRef/>
      </w:r>
      <w:r w:rsidRPr="005243F3">
        <w:rPr>
          <w:rFonts w:eastAsia="Times New Roman"/>
        </w:rPr>
        <w:t>Falls Sie diese Liste nicht verfügbar haben, können Sie hier weitere Aufzählungspunkte mit den Gesetzvorgaben und Verträgen, die Anforderungen bezüglich des Vorfallmanagements beinhalten, hinzufügen.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1EC68E" w15:done="0"/>
  <w15:commentEx w15:paraId="1F4206FB" w15:done="0"/>
  <w15:commentEx w15:paraId="0B581D21" w15:done="0"/>
  <w15:commentEx w15:paraId="00B0A6FB" w15:done="0"/>
  <w15:commentEx w15:paraId="47175742" w15:done="0"/>
  <w15:commentEx w15:paraId="1231A5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07AAE" w16cex:dateUtc="2022-07-06T19:18:00Z"/>
  <w16cex:commentExtensible w16cex:durableId="26707B45" w16cex:dateUtc="2022-07-06T19:21:00Z"/>
  <w16cex:commentExtensible w16cex:durableId="26707CA0" w16cex:dateUtc="2022-07-06T19:26:00Z"/>
  <w16cex:commentExtensible w16cex:durableId="26707D7D" w16cex:dateUtc="2022-07-06T19:30:00Z"/>
  <w16cex:commentExtensible w16cex:durableId="26707D95" w16cex:dateUtc="2022-07-06T19:31:00Z"/>
  <w16cex:commentExtensible w16cex:durableId="26707EC3" w16cex:dateUtc="2022-07-06T1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EC68E" w16cid:durableId="2728CBDA"/>
  <w16cid:commentId w16cid:paraId="1F4206FB" w16cid:durableId="2728CBF4"/>
  <w16cid:commentId w16cid:paraId="0B581D21" w16cid:durableId="2728CC01"/>
  <w16cid:commentId w16cid:paraId="00B0A6FB" w16cid:durableId="2728CC42"/>
  <w16cid:commentId w16cid:paraId="47175742" w16cid:durableId="2728CC4D"/>
  <w16cid:commentId w16cid:paraId="1231A554" w16cid:durableId="2728CCA7"/>
  <w16cid:commentId w16cid:paraId="2D580F72" w16cid:durableId="2728CD1B"/>
  <w16cid:commentId w16cid:paraId="55E7B6EB" w16cid:durableId="2728CD31"/>
  <w16cid:commentId w16cid:paraId="314A5026" w16cid:durableId="2728CD46"/>
  <w16cid:commentId w16cid:paraId="171F1638" w16cid:durableId="2728CD57"/>
  <w16cid:commentId w16cid:paraId="23D821CA" w16cid:durableId="2728CDA9"/>
  <w16cid:commentId w16cid:paraId="11F26BC6" w16cid:durableId="2728CDF5"/>
  <w16cid:commentId w16cid:paraId="2BFB0B50" w16cid:durableId="2728D009"/>
  <w16cid:commentId w16cid:paraId="60B5FA25" w16cid:durableId="2728D02C"/>
  <w16cid:commentId w16cid:paraId="532CB9A1" w16cid:durableId="2728D04F"/>
  <w16cid:commentId w16cid:paraId="662CFA83" w16cid:durableId="2728D0C2"/>
  <w16cid:commentId w16cid:paraId="3B859766" w16cid:durableId="2728D0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FB3EA" w14:textId="77777777" w:rsidR="00E656B0" w:rsidRDefault="00E656B0" w:rsidP="003145A4">
      <w:pPr>
        <w:spacing w:after="0" w:line="240" w:lineRule="auto"/>
      </w:pPr>
      <w:r>
        <w:separator/>
      </w:r>
    </w:p>
  </w:endnote>
  <w:endnote w:type="continuationSeparator" w:id="0">
    <w:p w14:paraId="3503D6FB" w14:textId="77777777" w:rsidR="00E656B0" w:rsidRDefault="00E656B0" w:rsidP="0031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3145A4" w:rsidRPr="006571EC" w14:paraId="604DAC0F" w14:textId="77777777" w:rsidTr="00E3001B">
      <w:tc>
        <w:tcPr>
          <w:tcW w:w="3652" w:type="dxa"/>
        </w:tcPr>
        <w:p w14:paraId="3DFCE5D8" w14:textId="27F909DF" w:rsidR="003145A4" w:rsidRPr="006571EC" w:rsidRDefault="0091264E" w:rsidP="00C248B5">
          <w:pPr>
            <w:pStyle w:val="Footer"/>
            <w:rPr>
              <w:sz w:val="18"/>
              <w:szCs w:val="18"/>
            </w:rPr>
          </w:pPr>
          <w:r>
            <w:rPr>
              <w:sz w:val="18"/>
            </w:rPr>
            <w:t xml:space="preserve">Verfahren zum </w:t>
          </w:r>
          <w:r w:rsidR="00C248B5">
            <w:rPr>
              <w:sz w:val="18"/>
            </w:rPr>
            <w:t>Vorfallmanagement</w:t>
          </w:r>
        </w:p>
      </w:tc>
      <w:tc>
        <w:tcPr>
          <w:tcW w:w="2410" w:type="dxa"/>
        </w:tcPr>
        <w:p w14:paraId="2A0A53F4" w14:textId="77777777" w:rsidR="003145A4" w:rsidRPr="006571EC" w:rsidRDefault="0091264E" w:rsidP="003145A4">
          <w:pPr>
            <w:pStyle w:val="Footer"/>
            <w:jc w:val="center"/>
            <w:rPr>
              <w:sz w:val="18"/>
              <w:szCs w:val="18"/>
            </w:rPr>
          </w:pPr>
          <w:r>
            <w:rPr>
              <w:sz w:val="18"/>
            </w:rPr>
            <w:t>V</w:t>
          </w:r>
          <w:r w:rsidR="003145A4">
            <w:rPr>
              <w:sz w:val="18"/>
            </w:rPr>
            <w:t>er</w:t>
          </w:r>
          <w:r>
            <w:rPr>
              <w:sz w:val="18"/>
            </w:rPr>
            <w:t>. [Version] vom [Datum</w:t>
          </w:r>
          <w:r w:rsidR="003145A4">
            <w:rPr>
              <w:sz w:val="18"/>
            </w:rPr>
            <w:t>]</w:t>
          </w:r>
        </w:p>
      </w:tc>
      <w:tc>
        <w:tcPr>
          <w:tcW w:w="3260" w:type="dxa"/>
        </w:tcPr>
        <w:p w14:paraId="6943923A" w14:textId="35B7DD5A" w:rsidR="003145A4" w:rsidRPr="006571EC" w:rsidRDefault="0091264E" w:rsidP="003145A4">
          <w:pPr>
            <w:pStyle w:val="Footer"/>
            <w:jc w:val="right"/>
            <w:rPr>
              <w:b/>
              <w:sz w:val="18"/>
              <w:szCs w:val="18"/>
            </w:rPr>
          </w:pPr>
          <w:r>
            <w:rPr>
              <w:sz w:val="18"/>
            </w:rPr>
            <w:t>Seite</w:t>
          </w:r>
          <w:r w:rsidR="003145A4">
            <w:rPr>
              <w:sz w:val="18"/>
            </w:rPr>
            <w:t xml:space="preserve"> </w:t>
          </w:r>
          <w:r w:rsidR="00BC7861">
            <w:rPr>
              <w:b/>
              <w:sz w:val="18"/>
            </w:rPr>
            <w:fldChar w:fldCharType="begin"/>
          </w:r>
          <w:r w:rsidR="003145A4">
            <w:rPr>
              <w:b/>
              <w:sz w:val="18"/>
            </w:rPr>
            <w:instrText xml:space="preserve"> PAGE </w:instrText>
          </w:r>
          <w:r w:rsidR="00BC7861">
            <w:rPr>
              <w:b/>
              <w:sz w:val="18"/>
            </w:rPr>
            <w:fldChar w:fldCharType="separate"/>
          </w:r>
          <w:r w:rsidR="00A541BD">
            <w:rPr>
              <w:b/>
              <w:noProof/>
              <w:sz w:val="18"/>
            </w:rPr>
            <w:t>3</w:t>
          </w:r>
          <w:r w:rsidR="00BC7861">
            <w:rPr>
              <w:b/>
              <w:sz w:val="18"/>
            </w:rPr>
            <w:fldChar w:fldCharType="end"/>
          </w:r>
          <w:r>
            <w:rPr>
              <w:sz w:val="18"/>
            </w:rPr>
            <w:t xml:space="preserve"> von</w:t>
          </w:r>
          <w:r w:rsidR="003145A4">
            <w:rPr>
              <w:sz w:val="18"/>
            </w:rPr>
            <w:t xml:space="preserve"> </w:t>
          </w:r>
          <w:r w:rsidR="00BC7861">
            <w:rPr>
              <w:b/>
              <w:sz w:val="18"/>
            </w:rPr>
            <w:fldChar w:fldCharType="begin"/>
          </w:r>
          <w:r w:rsidR="003145A4">
            <w:rPr>
              <w:b/>
              <w:sz w:val="18"/>
            </w:rPr>
            <w:instrText xml:space="preserve"> NUMPAGES  </w:instrText>
          </w:r>
          <w:r w:rsidR="00BC7861">
            <w:rPr>
              <w:b/>
              <w:sz w:val="18"/>
            </w:rPr>
            <w:fldChar w:fldCharType="separate"/>
          </w:r>
          <w:r w:rsidR="00A541BD">
            <w:rPr>
              <w:b/>
              <w:noProof/>
              <w:sz w:val="18"/>
            </w:rPr>
            <w:t>3</w:t>
          </w:r>
          <w:r w:rsidR="00BC7861">
            <w:rPr>
              <w:b/>
              <w:sz w:val="18"/>
            </w:rPr>
            <w:fldChar w:fldCharType="end"/>
          </w:r>
        </w:p>
      </w:tc>
    </w:tr>
  </w:tbl>
  <w:p w14:paraId="1ECEB85B" w14:textId="755A4CA4" w:rsidR="003145A4" w:rsidRPr="004B1E43" w:rsidRDefault="0021683A" w:rsidP="0021683A">
    <w:pPr>
      <w:autoSpaceDE w:val="0"/>
      <w:autoSpaceDN w:val="0"/>
      <w:adjustRightInd w:val="0"/>
      <w:spacing w:after="0"/>
      <w:jc w:val="center"/>
      <w:rPr>
        <w:sz w:val="16"/>
        <w:szCs w:val="16"/>
      </w:rPr>
    </w:pPr>
    <w:r w:rsidRPr="0021683A">
      <w:rPr>
        <w:sz w:val="16"/>
      </w:rPr>
      <w:t>©202</w:t>
    </w:r>
    <w:r w:rsidR="0021379A">
      <w:rPr>
        <w:sz w:val="16"/>
      </w:rPr>
      <w:t>2</w:t>
    </w:r>
    <w:r w:rsidRPr="0021683A">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EFACD" w14:textId="0026CF29" w:rsidR="003145A4" w:rsidRPr="0021683A" w:rsidRDefault="0021683A" w:rsidP="0021683A">
    <w:pPr>
      <w:pStyle w:val="Footer"/>
      <w:jc w:val="center"/>
    </w:pPr>
    <w:r w:rsidRPr="0021683A">
      <w:rPr>
        <w:sz w:val="16"/>
      </w:rPr>
      <w:t>©202</w:t>
    </w:r>
    <w:r w:rsidR="0021379A">
      <w:rPr>
        <w:sz w:val="16"/>
      </w:rPr>
      <w:t>2</w:t>
    </w:r>
    <w:r w:rsidRPr="0021683A">
      <w:rPr>
        <w:sz w:val="16"/>
      </w:rPr>
      <w:t xml:space="preserve">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6CA53" w14:textId="77777777" w:rsidR="00E656B0" w:rsidRDefault="00E656B0" w:rsidP="003145A4">
      <w:pPr>
        <w:spacing w:after="0" w:line="240" w:lineRule="auto"/>
      </w:pPr>
      <w:r>
        <w:separator/>
      </w:r>
    </w:p>
  </w:footnote>
  <w:footnote w:type="continuationSeparator" w:id="0">
    <w:p w14:paraId="5627647E" w14:textId="77777777" w:rsidR="00E656B0" w:rsidRDefault="00E656B0" w:rsidP="00314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145A4" w:rsidRPr="006571EC" w14:paraId="6A2655DC" w14:textId="77777777" w:rsidTr="003145A4">
      <w:tc>
        <w:tcPr>
          <w:tcW w:w="6771" w:type="dxa"/>
        </w:tcPr>
        <w:p w14:paraId="5ECD8429" w14:textId="2C8F3563" w:rsidR="003145A4" w:rsidRPr="006571EC" w:rsidRDefault="003145A4" w:rsidP="003145A4">
          <w:pPr>
            <w:pStyle w:val="Header"/>
            <w:spacing w:after="0"/>
            <w:rPr>
              <w:sz w:val="20"/>
              <w:szCs w:val="20"/>
            </w:rPr>
          </w:pPr>
          <w:r>
            <w:rPr>
              <w:sz w:val="20"/>
            </w:rPr>
            <w:t>[</w:t>
          </w:r>
          <w:r w:rsidR="0091264E">
            <w:rPr>
              <w:sz w:val="20"/>
            </w:rPr>
            <w:t>Name der Organisation</w:t>
          </w:r>
          <w:r>
            <w:rPr>
              <w:sz w:val="20"/>
            </w:rPr>
            <w:t>]</w:t>
          </w:r>
        </w:p>
      </w:tc>
      <w:tc>
        <w:tcPr>
          <w:tcW w:w="2517" w:type="dxa"/>
        </w:tcPr>
        <w:p w14:paraId="0D53FD3A" w14:textId="77777777" w:rsidR="003145A4" w:rsidRPr="006571EC" w:rsidRDefault="003145A4" w:rsidP="003145A4">
          <w:pPr>
            <w:pStyle w:val="Header"/>
            <w:spacing w:after="0"/>
            <w:jc w:val="right"/>
            <w:rPr>
              <w:sz w:val="20"/>
              <w:szCs w:val="20"/>
            </w:rPr>
          </w:pPr>
          <w:r>
            <w:rPr>
              <w:sz w:val="20"/>
            </w:rPr>
            <w:t>[</w:t>
          </w:r>
          <w:r w:rsidR="0091264E">
            <w:rPr>
              <w:sz w:val="20"/>
            </w:rPr>
            <w:t>Vertraulichkeitsstufe</w:t>
          </w:r>
          <w:r>
            <w:rPr>
              <w:sz w:val="20"/>
            </w:rPr>
            <w:t>]</w:t>
          </w:r>
        </w:p>
      </w:tc>
    </w:tr>
  </w:tbl>
  <w:p w14:paraId="5BB8D72D" w14:textId="77777777" w:rsidR="003145A4" w:rsidRPr="003056B2" w:rsidRDefault="003145A4" w:rsidP="003145A4">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A0321BCC">
      <w:start w:val="1"/>
      <w:numFmt w:val="bullet"/>
      <w:lvlText w:val=""/>
      <w:lvlJc w:val="left"/>
      <w:pPr>
        <w:ind w:left="720" w:hanging="360"/>
      </w:pPr>
      <w:rPr>
        <w:rFonts w:ascii="Symbol" w:hAnsi="Symbol" w:hint="default"/>
      </w:rPr>
    </w:lvl>
    <w:lvl w:ilvl="1" w:tplc="C3260E68" w:tentative="1">
      <w:start w:val="1"/>
      <w:numFmt w:val="bullet"/>
      <w:lvlText w:val="o"/>
      <w:lvlJc w:val="left"/>
      <w:pPr>
        <w:ind w:left="1440" w:hanging="360"/>
      </w:pPr>
      <w:rPr>
        <w:rFonts w:ascii="Courier New" w:hAnsi="Courier New" w:cs="Courier New" w:hint="default"/>
      </w:rPr>
    </w:lvl>
    <w:lvl w:ilvl="2" w:tplc="0E2278B6" w:tentative="1">
      <w:start w:val="1"/>
      <w:numFmt w:val="bullet"/>
      <w:lvlText w:val=""/>
      <w:lvlJc w:val="left"/>
      <w:pPr>
        <w:ind w:left="2160" w:hanging="360"/>
      </w:pPr>
      <w:rPr>
        <w:rFonts w:ascii="Wingdings" w:hAnsi="Wingdings" w:hint="default"/>
      </w:rPr>
    </w:lvl>
    <w:lvl w:ilvl="3" w:tplc="43C0AC0C" w:tentative="1">
      <w:start w:val="1"/>
      <w:numFmt w:val="bullet"/>
      <w:lvlText w:val=""/>
      <w:lvlJc w:val="left"/>
      <w:pPr>
        <w:ind w:left="2880" w:hanging="360"/>
      </w:pPr>
      <w:rPr>
        <w:rFonts w:ascii="Symbol" w:hAnsi="Symbol" w:hint="default"/>
      </w:rPr>
    </w:lvl>
    <w:lvl w:ilvl="4" w:tplc="C39000EA" w:tentative="1">
      <w:start w:val="1"/>
      <w:numFmt w:val="bullet"/>
      <w:lvlText w:val="o"/>
      <w:lvlJc w:val="left"/>
      <w:pPr>
        <w:ind w:left="3600" w:hanging="360"/>
      </w:pPr>
      <w:rPr>
        <w:rFonts w:ascii="Courier New" w:hAnsi="Courier New" w:cs="Courier New" w:hint="default"/>
      </w:rPr>
    </w:lvl>
    <w:lvl w:ilvl="5" w:tplc="49DE2E78" w:tentative="1">
      <w:start w:val="1"/>
      <w:numFmt w:val="bullet"/>
      <w:lvlText w:val=""/>
      <w:lvlJc w:val="left"/>
      <w:pPr>
        <w:ind w:left="4320" w:hanging="360"/>
      </w:pPr>
      <w:rPr>
        <w:rFonts w:ascii="Wingdings" w:hAnsi="Wingdings" w:hint="default"/>
      </w:rPr>
    </w:lvl>
    <w:lvl w:ilvl="6" w:tplc="37228658" w:tentative="1">
      <w:start w:val="1"/>
      <w:numFmt w:val="bullet"/>
      <w:lvlText w:val=""/>
      <w:lvlJc w:val="left"/>
      <w:pPr>
        <w:ind w:left="5040" w:hanging="360"/>
      </w:pPr>
      <w:rPr>
        <w:rFonts w:ascii="Symbol" w:hAnsi="Symbol" w:hint="default"/>
      </w:rPr>
    </w:lvl>
    <w:lvl w:ilvl="7" w:tplc="6B2834EA" w:tentative="1">
      <w:start w:val="1"/>
      <w:numFmt w:val="bullet"/>
      <w:lvlText w:val="o"/>
      <w:lvlJc w:val="left"/>
      <w:pPr>
        <w:ind w:left="5760" w:hanging="360"/>
      </w:pPr>
      <w:rPr>
        <w:rFonts w:ascii="Courier New" w:hAnsi="Courier New" w:cs="Courier New" w:hint="default"/>
      </w:rPr>
    </w:lvl>
    <w:lvl w:ilvl="8" w:tplc="3ED49874"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21811FD"/>
    <w:multiLevelType w:val="hybridMultilevel"/>
    <w:tmpl w:val="82BC007E"/>
    <w:lvl w:ilvl="0" w:tplc="096E1358">
      <w:start w:val="1"/>
      <w:numFmt w:val="lowerLetter"/>
      <w:lvlText w:val="%1)"/>
      <w:lvlJc w:val="left"/>
      <w:pPr>
        <w:ind w:left="720" w:hanging="360"/>
      </w:pPr>
      <w:rPr>
        <w:rFonts w:hint="default"/>
      </w:rPr>
    </w:lvl>
    <w:lvl w:ilvl="1" w:tplc="6640FD5C" w:tentative="1">
      <w:start w:val="1"/>
      <w:numFmt w:val="lowerLetter"/>
      <w:lvlText w:val="%2."/>
      <w:lvlJc w:val="left"/>
      <w:pPr>
        <w:ind w:left="1440" w:hanging="360"/>
      </w:pPr>
    </w:lvl>
    <w:lvl w:ilvl="2" w:tplc="3C225206" w:tentative="1">
      <w:start w:val="1"/>
      <w:numFmt w:val="lowerRoman"/>
      <w:lvlText w:val="%3."/>
      <w:lvlJc w:val="right"/>
      <w:pPr>
        <w:ind w:left="2160" w:hanging="180"/>
      </w:pPr>
    </w:lvl>
    <w:lvl w:ilvl="3" w:tplc="17101E1A" w:tentative="1">
      <w:start w:val="1"/>
      <w:numFmt w:val="decimal"/>
      <w:lvlText w:val="%4."/>
      <w:lvlJc w:val="left"/>
      <w:pPr>
        <w:ind w:left="2880" w:hanging="360"/>
      </w:pPr>
    </w:lvl>
    <w:lvl w:ilvl="4" w:tplc="1414947A" w:tentative="1">
      <w:start w:val="1"/>
      <w:numFmt w:val="lowerLetter"/>
      <w:lvlText w:val="%5."/>
      <w:lvlJc w:val="left"/>
      <w:pPr>
        <w:ind w:left="3600" w:hanging="360"/>
      </w:pPr>
    </w:lvl>
    <w:lvl w:ilvl="5" w:tplc="A774C0C4" w:tentative="1">
      <w:start w:val="1"/>
      <w:numFmt w:val="lowerRoman"/>
      <w:lvlText w:val="%6."/>
      <w:lvlJc w:val="right"/>
      <w:pPr>
        <w:ind w:left="4320" w:hanging="180"/>
      </w:pPr>
    </w:lvl>
    <w:lvl w:ilvl="6" w:tplc="BC4E7D8A" w:tentative="1">
      <w:start w:val="1"/>
      <w:numFmt w:val="decimal"/>
      <w:lvlText w:val="%7."/>
      <w:lvlJc w:val="left"/>
      <w:pPr>
        <w:ind w:left="5040" w:hanging="360"/>
      </w:pPr>
    </w:lvl>
    <w:lvl w:ilvl="7" w:tplc="AF20017E" w:tentative="1">
      <w:start w:val="1"/>
      <w:numFmt w:val="lowerLetter"/>
      <w:lvlText w:val="%8."/>
      <w:lvlJc w:val="left"/>
      <w:pPr>
        <w:ind w:left="5760" w:hanging="360"/>
      </w:pPr>
    </w:lvl>
    <w:lvl w:ilvl="8" w:tplc="7A3A80F2" w:tentative="1">
      <w:start w:val="1"/>
      <w:numFmt w:val="lowerRoman"/>
      <w:lvlText w:val="%9."/>
      <w:lvlJc w:val="right"/>
      <w:pPr>
        <w:ind w:left="6480" w:hanging="180"/>
      </w:pPr>
    </w:lvl>
  </w:abstractNum>
  <w:abstractNum w:abstractNumId="3">
    <w:nsid w:val="02A94D60"/>
    <w:multiLevelType w:val="hybridMultilevel"/>
    <w:tmpl w:val="681C89FC"/>
    <w:lvl w:ilvl="0" w:tplc="944817CC">
      <w:start w:val="1"/>
      <w:numFmt w:val="decimal"/>
      <w:lvlText w:val="%1."/>
      <w:lvlJc w:val="left"/>
      <w:pPr>
        <w:ind w:left="720" w:hanging="360"/>
      </w:pPr>
      <w:rPr>
        <w:rFonts w:hint="default"/>
      </w:rPr>
    </w:lvl>
    <w:lvl w:ilvl="1" w:tplc="570A8A94" w:tentative="1">
      <w:start w:val="1"/>
      <w:numFmt w:val="lowerLetter"/>
      <w:lvlText w:val="%2."/>
      <w:lvlJc w:val="left"/>
      <w:pPr>
        <w:ind w:left="1440" w:hanging="360"/>
      </w:pPr>
    </w:lvl>
    <w:lvl w:ilvl="2" w:tplc="B0B82C5E" w:tentative="1">
      <w:start w:val="1"/>
      <w:numFmt w:val="lowerRoman"/>
      <w:lvlText w:val="%3."/>
      <w:lvlJc w:val="right"/>
      <w:pPr>
        <w:ind w:left="2160" w:hanging="180"/>
      </w:pPr>
    </w:lvl>
    <w:lvl w:ilvl="3" w:tplc="5636F0E6" w:tentative="1">
      <w:start w:val="1"/>
      <w:numFmt w:val="decimal"/>
      <w:lvlText w:val="%4."/>
      <w:lvlJc w:val="left"/>
      <w:pPr>
        <w:ind w:left="2880" w:hanging="360"/>
      </w:pPr>
    </w:lvl>
    <w:lvl w:ilvl="4" w:tplc="291427DC" w:tentative="1">
      <w:start w:val="1"/>
      <w:numFmt w:val="lowerLetter"/>
      <w:lvlText w:val="%5."/>
      <w:lvlJc w:val="left"/>
      <w:pPr>
        <w:ind w:left="3600" w:hanging="360"/>
      </w:pPr>
    </w:lvl>
    <w:lvl w:ilvl="5" w:tplc="701AF5B6" w:tentative="1">
      <w:start w:val="1"/>
      <w:numFmt w:val="lowerRoman"/>
      <w:lvlText w:val="%6."/>
      <w:lvlJc w:val="right"/>
      <w:pPr>
        <w:ind w:left="4320" w:hanging="180"/>
      </w:pPr>
    </w:lvl>
    <w:lvl w:ilvl="6" w:tplc="12BE89DE" w:tentative="1">
      <w:start w:val="1"/>
      <w:numFmt w:val="decimal"/>
      <w:lvlText w:val="%7."/>
      <w:lvlJc w:val="left"/>
      <w:pPr>
        <w:ind w:left="5040" w:hanging="360"/>
      </w:pPr>
    </w:lvl>
    <w:lvl w:ilvl="7" w:tplc="6D8E7082" w:tentative="1">
      <w:start w:val="1"/>
      <w:numFmt w:val="lowerLetter"/>
      <w:lvlText w:val="%8."/>
      <w:lvlJc w:val="left"/>
      <w:pPr>
        <w:ind w:left="5760" w:hanging="360"/>
      </w:pPr>
    </w:lvl>
    <w:lvl w:ilvl="8" w:tplc="845E6AF0" w:tentative="1">
      <w:start w:val="1"/>
      <w:numFmt w:val="lowerRoman"/>
      <w:lvlText w:val="%9."/>
      <w:lvlJc w:val="right"/>
      <w:pPr>
        <w:ind w:left="6480" w:hanging="180"/>
      </w:pPr>
    </w:lvl>
  </w:abstractNum>
  <w:abstractNum w:abstractNumId="4">
    <w:nsid w:val="11CE5243"/>
    <w:multiLevelType w:val="hybridMultilevel"/>
    <w:tmpl w:val="18B66EA6"/>
    <w:lvl w:ilvl="0" w:tplc="9EA00538">
      <w:start w:val="1"/>
      <w:numFmt w:val="bullet"/>
      <w:lvlText w:val="-"/>
      <w:lvlJc w:val="left"/>
      <w:pPr>
        <w:ind w:left="720" w:hanging="360"/>
      </w:pPr>
      <w:rPr>
        <w:rFonts w:ascii="Calibri" w:eastAsia="Calibri" w:hAnsi="Calibri" w:cs="Times New Roman" w:hint="default"/>
      </w:rPr>
    </w:lvl>
    <w:lvl w:ilvl="1" w:tplc="6D12A6E8" w:tentative="1">
      <w:start w:val="1"/>
      <w:numFmt w:val="bullet"/>
      <w:lvlText w:val="o"/>
      <w:lvlJc w:val="left"/>
      <w:pPr>
        <w:ind w:left="1440" w:hanging="360"/>
      </w:pPr>
      <w:rPr>
        <w:rFonts w:ascii="Courier New" w:hAnsi="Courier New" w:cs="Courier New" w:hint="default"/>
      </w:rPr>
    </w:lvl>
    <w:lvl w:ilvl="2" w:tplc="9670BC02" w:tentative="1">
      <w:start w:val="1"/>
      <w:numFmt w:val="bullet"/>
      <w:lvlText w:val=""/>
      <w:lvlJc w:val="left"/>
      <w:pPr>
        <w:ind w:left="2160" w:hanging="360"/>
      </w:pPr>
      <w:rPr>
        <w:rFonts w:ascii="Wingdings" w:hAnsi="Wingdings" w:hint="default"/>
      </w:rPr>
    </w:lvl>
    <w:lvl w:ilvl="3" w:tplc="39F4D7B6" w:tentative="1">
      <w:start w:val="1"/>
      <w:numFmt w:val="bullet"/>
      <w:lvlText w:val=""/>
      <w:lvlJc w:val="left"/>
      <w:pPr>
        <w:ind w:left="2880" w:hanging="360"/>
      </w:pPr>
      <w:rPr>
        <w:rFonts w:ascii="Symbol" w:hAnsi="Symbol" w:hint="default"/>
      </w:rPr>
    </w:lvl>
    <w:lvl w:ilvl="4" w:tplc="E9621872" w:tentative="1">
      <w:start w:val="1"/>
      <w:numFmt w:val="bullet"/>
      <w:lvlText w:val="o"/>
      <w:lvlJc w:val="left"/>
      <w:pPr>
        <w:ind w:left="3600" w:hanging="360"/>
      </w:pPr>
      <w:rPr>
        <w:rFonts w:ascii="Courier New" w:hAnsi="Courier New" w:cs="Courier New" w:hint="default"/>
      </w:rPr>
    </w:lvl>
    <w:lvl w:ilvl="5" w:tplc="17324400" w:tentative="1">
      <w:start w:val="1"/>
      <w:numFmt w:val="bullet"/>
      <w:lvlText w:val=""/>
      <w:lvlJc w:val="left"/>
      <w:pPr>
        <w:ind w:left="4320" w:hanging="360"/>
      </w:pPr>
      <w:rPr>
        <w:rFonts w:ascii="Wingdings" w:hAnsi="Wingdings" w:hint="default"/>
      </w:rPr>
    </w:lvl>
    <w:lvl w:ilvl="6" w:tplc="085ADB26" w:tentative="1">
      <w:start w:val="1"/>
      <w:numFmt w:val="bullet"/>
      <w:lvlText w:val=""/>
      <w:lvlJc w:val="left"/>
      <w:pPr>
        <w:ind w:left="5040" w:hanging="360"/>
      </w:pPr>
      <w:rPr>
        <w:rFonts w:ascii="Symbol" w:hAnsi="Symbol" w:hint="default"/>
      </w:rPr>
    </w:lvl>
    <w:lvl w:ilvl="7" w:tplc="F2822FB0" w:tentative="1">
      <w:start w:val="1"/>
      <w:numFmt w:val="bullet"/>
      <w:lvlText w:val="o"/>
      <w:lvlJc w:val="left"/>
      <w:pPr>
        <w:ind w:left="5760" w:hanging="360"/>
      </w:pPr>
      <w:rPr>
        <w:rFonts w:ascii="Courier New" w:hAnsi="Courier New" w:cs="Courier New" w:hint="default"/>
      </w:rPr>
    </w:lvl>
    <w:lvl w:ilvl="8" w:tplc="D3842BCE" w:tentative="1">
      <w:start w:val="1"/>
      <w:numFmt w:val="bullet"/>
      <w:lvlText w:val=""/>
      <w:lvlJc w:val="left"/>
      <w:pPr>
        <w:ind w:left="6480" w:hanging="360"/>
      </w:pPr>
      <w:rPr>
        <w:rFonts w:ascii="Wingdings" w:hAnsi="Wingdings" w:hint="default"/>
      </w:rPr>
    </w:lvl>
  </w:abstractNum>
  <w:abstractNum w:abstractNumId="5">
    <w:nsid w:val="16E620E5"/>
    <w:multiLevelType w:val="hybridMultilevel"/>
    <w:tmpl w:val="3DA686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7A268D5"/>
    <w:multiLevelType w:val="hybridMultilevel"/>
    <w:tmpl w:val="EFA66C5C"/>
    <w:lvl w:ilvl="0" w:tplc="D3C6EB7E">
      <w:start w:val="1"/>
      <w:numFmt w:val="bullet"/>
      <w:lvlText w:val=""/>
      <w:lvlJc w:val="left"/>
      <w:pPr>
        <w:ind w:left="720" w:hanging="360"/>
      </w:pPr>
      <w:rPr>
        <w:rFonts w:ascii="Symbol" w:hAnsi="Symbol" w:hint="default"/>
      </w:rPr>
    </w:lvl>
    <w:lvl w:ilvl="1" w:tplc="D0BA0562" w:tentative="1">
      <w:start w:val="1"/>
      <w:numFmt w:val="bullet"/>
      <w:lvlText w:val="o"/>
      <w:lvlJc w:val="left"/>
      <w:pPr>
        <w:ind w:left="1440" w:hanging="360"/>
      </w:pPr>
      <w:rPr>
        <w:rFonts w:ascii="Courier New" w:hAnsi="Courier New" w:cs="Courier New" w:hint="default"/>
      </w:rPr>
    </w:lvl>
    <w:lvl w:ilvl="2" w:tplc="CCCAE028" w:tentative="1">
      <w:start w:val="1"/>
      <w:numFmt w:val="bullet"/>
      <w:lvlText w:val=""/>
      <w:lvlJc w:val="left"/>
      <w:pPr>
        <w:ind w:left="2160" w:hanging="360"/>
      </w:pPr>
      <w:rPr>
        <w:rFonts w:ascii="Wingdings" w:hAnsi="Wingdings" w:hint="default"/>
      </w:rPr>
    </w:lvl>
    <w:lvl w:ilvl="3" w:tplc="F1C813E4" w:tentative="1">
      <w:start w:val="1"/>
      <w:numFmt w:val="bullet"/>
      <w:lvlText w:val=""/>
      <w:lvlJc w:val="left"/>
      <w:pPr>
        <w:ind w:left="2880" w:hanging="360"/>
      </w:pPr>
      <w:rPr>
        <w:rFonts w:ascii="Symbol" w:hAnsi="Symbol" w:hint="default"/>
      </w:rPr>
    </w:lvl>
    <w:lvl w:ilvl="4" w:tplc="751074BA" w:tentative="1">
      <w:start w:val="1"/>
      <w:numFmt w:val="bullet"/>
      <w:lvlText w:val="o"/>
      <w:lvlJc w:val="left"/>
      <w:pPr>
        <w:ind w:left="3600" w:hanging="360"/>
      </w:pPr>
      <w:rPr>
        <w:rFonts w:ascii="Courier New" w:hAnsi="Courier New" w:cs="Courier New" w:hint="default"/>
      </w:rPr>
    </w:lvl>
    <w:lvl w:ilvl="5" w:tplc="64D2553A" w:tentative="1">
      <w:start w:val="1"/>
      <w:numFmt w:val="bullet"/>
      <w:lvlText w:val=""/>
      <w:lvlJc w:val="left"/>
      <w:pPr>
        <w:ind w:left="4320" w:hanging="360"/>
      </w:pPr>
      <w:rPr>
        <w:rFonts w:ascii="Wingdings" w:hAnsi="Wingdings" w:hint="default"/>
      </w:rPr>
    </w:lvl>
    <w:lvl w:ilvl="6" w:tplc="07A247C6" w:tentative="1">
      <w:start w:val="1"/>
      <w:numFmt w:val="bullet"/>
      <w:lvlText w:val=""/>
      <w:lvlJc w:val="left"/>
      <w:pPr>
        <w:ind w:left="5040" w:hanging="360"/>
      </w:pPr>
      <w:rPr>
        <w:rFonts w:ascii="Symbol" w:hAnsi="Symbol" w:hint="default"/>
      </w:rPr>
    </w:lvl>
    <w:lvl w:ilvl="7" w:tplc="CD084A82" w:tentative="1">
      <w:start w:val="1"/>
      <w:numFmt w:val="bullet"/>
      <w:lvlText w:val="o"/>
      <w:lvlJc w:val="left"/>
      <w:pPr>
        <w:ind w:left="5760" w:hanging="360"/>
      </w:pPr>
      <w:rPr>
        <w:rFonts w:ascii="Courier New" w:hAnsi="Courier New" w:cs="Courier New" w:hint="default"/>
      </w:rPr>
    </w:lvl>
    <w:lvl w:ilvl="8" w:tplc="D3667D16" w:tentative="1">
      <w:start w:val="1"/>
      <w:numFmt w:val="bullet"/>
      <w:lvlText w:val=""/>
      <w:lvlJc w:val="left"/>
      <w:pPr>
        <w:ind w:left="6480" w:hanging="360"/>
      </w:pPr>
      <w:rPr>
        <w:rFonts w:ascii="Wingdings" w:hAnsi="Wingdings" w:hint="default"/>
      </w:rPr>
    </w:lvl>
  </w:abstractNum>
  <w:abstractNum w:abstractNumId="7">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8">
    <w:nsid w:val="1E962594"/>
    <w:multiLevelType w:val="hybridMultilevel"/>
    <w:tmpl w:val="BE3A2C34"/>
    <w:lvl w:ilvl="0" w:tplc="BE74F7FA">
      <w:start w:val="1"/>
      <w:numFmt w:val="decimal"/>
      <w:lvlText w:val="%1."/>
      <w:lvlJc w:val="left"/>
      <w:pPr>
        <w:ind w:left="1080" w:hanging="360"/>
      </w:pPr>
      <w:rPr>
        <w:rFonts w:ascii="Calibri" w:eastAsia="Calibri" w:hAnsi="Calibri" w:cs="Times New Roman"/>
      </w:rPr>
    </w:lvl>
    <w:lvl w:ilvl="1" w:tplc="CD82974A">
      <w:start w:val="1"/>
      <w:numFmt w:val="lowerLetter"/>
      <w:lvlText w:val="%2."/>
      <w:lvlJc w:val="left"/>
      <w:pPr>
        <w:ind w:left="1800" w:hanging="360"/>
      </w:pPr>
    </w:lvl>
    <w:lvl w:ilvl="2" w:tplc="7824749E">
      <w:start w:val="1"/>
      <w:numFmt w:val="lowerRoman"/>
      <w:lvlText w:val="%3."/>
      <w:lvlJc w:val="right"/>
      <w:pPr>
        <w:ind w:left="2520" w:hanging="180"/>
      </w:pPr>
    </w:lvl>
    <w:lvl w:ilvl="3" w:tplc="31FC1116" w:tentative="1">
      <w:start w:val="1"/>
      <w:numFmt w:val="decimal"/>
      <w:lvlText w:val="%4."/>
      <w:lvlJc w:val="left"/>
      <w:pPr>
        <w:ind w:left="3240" w:hanging="360"/>
      </w:pPr>
    </w:lvl>
    <w:lvl w:ilvl="4" w:tplc="F05A7198" w:tentative="1">
      <w:start w:val="1"/>
      <w:numFmt w:val="lowerLetter"/>
      <w:lvlText w:val="%5."/>
      <w:lvlJc w:val="left"/>
      <w:pPr>
        <w:ind w:left="3960" w:hanging="360"/>
      </w:pPr>
    </w:lvl>
    <w:lvl w:ilvl="5" w:tplc="46AA7EC4" w:tentative="1">
      <w:start w:val="1"/>
      <w:numFmt w:val="lowerRoman"/>
      <w:lvlText w:val="%6."/>
      <w:lvlJc w:val="right"/>
      <w:pPr>
        <w:ind w:left="4680" w:hanging="180"/>
      </w:pPr>
    </w:lvl>
    <w:lvl w:ilvl="6" w:tplc="AF4EE12C" w:tentative="1">
      <w:start w:val="1"/>
      <w:numFmt w:val="decimal"/>
      <w:lvlText w:val="%7."/>
      <w:lvlJc w:val="left"/>
      <w:pPr>
        <w:ind w:left="5400" w:hanging="360"/>
      </w:pPr>
    </w:lvl>
    <w:lvl w:ilvl="7" w:tplc="F4C48D48" w:tentative="1">
      <w:start w:val="1"/>
      <w:numFmt w:val="lowerLetter"/>
      <w:lvlText w:val="%8."/>
      <w:lvlJc w:val="left"/>
      <w:pPr>
        <w:ind w:left="6120" w:hanging="360"/>
      </w:pPr>
    </w:lvl>
    <w:lvl w:ilvl="8" w:tplc="8104D4D8" w:tentative="1">
      <w:start w:val="1"/>
      <w:numFmt w:val="lowerRoman"/>
      <w:lvlText w:val="%9."/>
      <w:lvlJc w:val="right"/>
      <w:pPr>
        <w:ind w:left="6840" w:hanging="180"/>
      </w:pPr>
    </w:lvl>
  </w:abstractNum>
  <w:abstractNum w:abstractNumId="9">
    <w:nsid w:val="32B04F65"/>
    <w:multiLevelType w:val="hybridMultilevel"/>
    <w:tmpl w:val="4092792C"/>
    <w:lvl w:ilvl="0" w:tplc="7CFAEEF4">
      <w:start w:val="1"/>
      <w:numFmt w:val="bullet"/>
      <w:lvlText w:val=""/>
      <w:lvlJc w:val="left"/>
      <w:pPr>
        <w:ind w:left="720" w:hanging="360"/>
      </w:pPr>
      <w:rPr>
        <w:rFonts w:ascii="Symbol" w:hAnsi="Symbol" w:hint="default"/>
      </w:rPr>
    </w:lvl>
    <w:lvl w:ilvl="1" w:tplc="87041A7E" w:tentative="1">
      <w:start w:val="1"/>
      <w:numFmt w:val="bullet"/>
      <w:lvlText w:val="o"/>
      <w:lvlJc w:val="left"/>
      <w:pPr>
        <w:ind w:left="1440" w:hanging="360"/>
      </w:pPr>
      <w:rPr>
        <w:rFonts w:ascii="Courier New" w:hAnsi="Courier New" w:cs="Courier New" w:hint="default"/>
      </w:rPr>
    </w:lvl>
    <w:lvl w:ilvl="2" w:tplc="9468F5EC" w:tentative="1">
      <w:start w:val="1"/>
      <w:numFmt w:val="bullet"/>
      <w:lvlText w:val=""/>
      <w:lvlJc w:val="left"/>
      <w:pPr>
        <w:ind w:left="2160" w:hanging="360"/>
      </w:pPr>
      <w:rPr>
        <w:rFonts w:ascii="Wingdings" w:hAnsi="Wingdings" w:hint="default"/>
      </w:rPr>
    </w:lvl>
    <w:lvl w:ilvl="3" w:tplc="1EFABB9C" w:tentative="1">
      <w:start w:val="1"/>
      <w:numFmt w:val="bullet"/>
      <w:lvlText w:val=""/>
      <w:lvlJc w:val="left"/>
      <w:pPr>
        <w:ind w:left="2880" w:hanging="360"/>
      </w:pPr>
      <w:rPr>
        <w:rFonts w:ascii="Symbol" w:hAnsi="Symbol" w:hint="default"/>
      </w:rPr>
    </w:lvl>
    <w:lvl w:ilvl="4" w:tplc="FAA29BB2" w:tentative="1">
      <w:start w:val="1"/>
      <w:numFmt w:val="bullet"/>
      <w:lvlText w:val="o"/>
      <w:lvlJc w:val="left"/>
      <w:pPr>
        <w:ind w:left="3600" w:hanging="360"/>
      </w:pPr>
      <w:rPr>
        <w:rFonts w:ascii="Courier New" w:hAnsi="Courier New" w:cs="Courier New" w:hint="default"/>
      </w:rPr>
    </w:lvl>
    <w:lvl w:ilvl="5" w:tplc="841EFA34" w:tentative="1">
      <w:start w:val="1"/>
      <w:numFmt w:val="bullet"/>
      <w:lvlText w:val=""/>
      <w:lvlJc w:val="left"/>
      <w:pPr>
        <w:ind w:left="4320" w:hanging="360"/>
      </w:pPr>
      <w:rPr>
        <w:rFonts w:ascii="Wingdings" w:hAnsi="Wingdings" w:hint="default"/>
      </w:rPr>
    </w:lvl>
    <w:lvl w:ilvl="6" w:tplc="383602F8" w:tentative="1">
      <w:start w:val="1"/>
      <w:numFmt w:val="bullet"/>
      <w:lvlText w:val=""/>
      <w:lvlJc w:val="left"/>
      <w:pPr>
        <w:ind w:left="5040" w:hanging="360"/>
      </w:pPr>
      <w:rPr>
        <w:rFonts w:ascii="Symbol" w:hAnsi="Symbol" w:hint="default"/>
      </w:rPr>
    </w:lvl>
    <w:lvl w:ilvl="7" w:tplc="42180138" w:tentative="1">
      <w:start w:val="1"/>
      <w:numFmt w:val="bullet"/>
      <w:lvlText w:val="o"/>
      <w:lvlJc w:val="left"/>
      <w:pPr>
        <w:ind w:left="5760" w:hanging="360"/>
      </w:pPr>
      <w:rPr>
        <w:rFonts w:ascii="Courier New" w:hAnsi="Courier New" w:cs="Courier New" w:hint="default"/>
      </w:rPr>
    </w:lvl>
    <w:lvl w:ilvl="8" w:tplc="35AA1AE4" w:tentative="1">
      <w:start w:val="1"/>
      <w:numFmt w:val="bullet"/>
      <w:lvlText w:val=""/>
      <w:lvlJc w:val="left"/>
      <w:pPr>
        <w:ind w:left="6480" w:hanging="360"/>
      </w:pPr>
      <w:rPr>
        <w:rFonts w:ascii="Wingdings" w:hAnsi="Wingdings" w:hint="default"/>
      </w:rPr>
    </w:lvl>
  </w:abstractNum>
  <w:abstractNum w:abstractNumId="10">
    <w:nsid w:val="32C60365"/>
    <w:multiLevelType w:val="hybridMultilevel"/>
    <w:tmpl w:val="DC4A7C56"/>
    <w:lvl w:ilvl="0" w:tplc="C346EB48">
      <w:start w:val="1"/>
      <w:numFmt w:val="bullet"/>
      <w:lvlText w:val=""/>
      <w:lvlJc w:val="left"/>
      <w:pPr>
        <w:ind w:left="720" w:hanging="360"/>
      </w:pPr>
      <w:rPr>
        <w:rFonts w:ascii="Symbol" w:hAnsi="Symbol" w:hint="default"/>
      </w:rPr>
    </w:lvl>
    <w:lvl w:ilvl="1" w:tplc="A5D45962" w:tentative="1">
      <w:start w:val="1"/>
      <w:numFmt w:val="bullet"/>
      <w:lvlText w:val="o"/>
      <w:lvlJc w:val="left"/>
      <w:pPr>
        <w:ind w:left="1440" w:hanging="360"/>
      </w:pPr>
      <w:rPr>
        <w:rFonts w:ascii="Courier New" w:hAnsi="Courier New" w:cs="Courier New" w:hint="default"/>
      </w:rPr>
    </w:lvl>
    <w:lvl w:ilvl="2" w:tplc="6040E6B4" w:tentative="1">
      <w:start w:val="1"/>
      <w:numFmt w:val="bullet"/>
      <w:lvlText w:val=""/>
      <w:lvlJc w:val="left"/>
      <w:pPr>
        <w:ind w:left="2160" w:hanging="360"/>
      </w:pPr>
      <w:rPr>
        <w:rFonts w:ascii="Wingdings" w:hAnsi="Wingdings" w:hint="default"/>
      </w:rPr>
    </w:lvl>
    <w:lvl w:ilvl="3" w:tplc="357C4FCE" w:tentative="1">
      <w:start w:val="1"/>
      <w:numFmt w:val="bullet"/>
      <w:lvlText w:val=""/>
      <w:lvlJc w:val="left"/>
      <w:pPr>
        <w:ind w:left="2880" w:hanging="360"/>
      </w:pPr>
      <w:rPr>
        <w:rFonts w:ascii="Symbol" w:hAnsi="Symbol" w:hint="default"/>
      </w:rPr>
    </w:lvl>
    <w:lvl w:ilvl="4" w:tplc="FA16D000" w:tentative="1">
      <w:start w:val="1"/>
      <w:numFmt w:val="bullet"/>
      <w:lvlText w:val="o"/>
      <w:lvlJc w:val="left"/>
      <w:pPr>
        <w:ind w:left="3600" w:hanging="360"/>
      </w:pPr>
      <w:rPr>
        <w:rFonts w:ascii="Courier New" w:hAnsi="Courier New" w:cs="Courier New" w:hint="default"/>
      </w:rPr>
    </w:lvl>
    <w:lvl w:ilvl="5" w:tplc="3BFA4FC2" w:tentative="1">
      <w:start w:val="1"/>
      <w:numFmt w:val="bullet"/>
      <w:lvlText w:val=""/>
      <w:lvlJc w:val="left"/>
      <w:pPr>
        <w:ind w:left="4320" w:hanging="360"/>
      </w:pPr>
      <w:rPr>
        <w:rFonts w:ascii="Wingdings" w:hAnsi="Wingdings" w:hint="default"/>
      </w:rPr>
    </w:lvl>
    <w:lvl w:ilvl="6" w:tplc="5238A292" w:tentative="1">
      <w:start w:val="1"/>
      <w:numFmt w:val="bullet"/>
      <w:lvlText w:val=""/>
      <w:lvlJc w:val="left"/>
      <w:pPr>
        <w:ind w:left="5040" w:hanging="360"/>
      </w:pPr>
      <w:rPr>
        <w:rFonts w:ascii="Symbol" w:hAnsi="Symbol" w:hint="default"/>
      </w:rPr>
    </w:lvl>
    <w:lvl w:ilvl="7" w:tplc="4B74F16E" w:tentative="1">
      <w:start w:val="1"/>
      <w:numFmt w:val="bullet"/>
      <w:lvlText w:val="o"/>
      <w:lvlJc w:val="left"/>
      <w:pPr>
        <w:ind w:left="5760" w:hanging="360"/>
      </w:pPr>
      <w:rPr>
        <w:rFonts w:ascii="Courier New" w:hAnsi="Courier New" w:cs="Courier New" w:hint="default"/>
      </w:rPr>
    </w:lvl>
    <w:lvl w:ilvl="8" w:tplc="B380BE9E" w:tentative="1">
      <w:start w:val="1"/>
      <w:numFmt w:val="bullet"/>
      <w:lvlText w:val=""/>
      <w:lvlJc w:val="left"/>
      <w:pPr>
        <w:ind w:left="6480" w:hanging="360"/>
      </w:pPr>
      <w:rPr>
        <w:rFonts w:ascii="Wingdings" w:hAnsi="Wingdings" w:hint="default"/>
      </w:rPr>
    </w:lvl>
  </w:abstractNum>
  <w:abstractNum w:abstractNumId="11">
    <w:nsid w:val="457B45B9"/>
    <w:multiLevelType w:val="hybridMultilevel"/>
    <w:tmpl w:val="235E49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DA85C07"/>
    <w:multiLevelType w:val="hybridMultilevel"/>
    <w:tmpl w:val="6DD2760C"/>
    <w:lvl w:ilvl="0" w:tplc="07A8F512">
      <w:start w:val="1"/>
      <w:numFmt w:val="bullet"/>
      <w:lvlText w:val=""/>
      <w:lvlJc w:val="left"/>
      <w:pPr>
        <w:ind w:left="720" w:hanging="360"/>
      </w:pPr>
      <w:rPr>
        <w:rFonts w:ascii="Symbol" w:hAnsi="Symbol" w:hint="default"/>
      </w:rPr>
    </w:lvl>
    <w:lvl w:ilvl="1" w:tplc="4FACCD06" w:tentative="1">
      <w:start w:val="1"/>
      <w:numFmt w:val="bullet"/>
      <w:lvlText w:val="o"/>
      <w:lvlJc w:val="left"/>
      <w:pPr>
        <w:ind w:left="1440" w:hanging="360"/>
      </w:pPr>
      <w:rPr>
        <w:rFonts w:ascii="Courier New" w:hAnsi="Courier New" w:cs="Courier New" w:hint="default"/>
      </w:rPr>
    </w:lvl>
    <w:lvl w:ilvl="2" w:tplc="D4B48A9E" w:tentative="1">
      <w:start w:val="1"/>
      <w:numFmt w:val="bullet"/>
      <w:lvlText w:val=""/>
      <w:lvlJc w:val="left"/>
      <w:pPr>
        <w:ind w:left="2160" w:hanging="360"/>
      </w:pPr>
      <w:rPr>
        <w:rFonts w:ascii="Wingdings" w:hAnsi="Wingdings" w:hint="default"/>
      </w:rPr>
    </w:lvl>
    <w:lvl w:ilvl="3" w:tplc="5D90C010" w:tentative="1">
      <w:start w:val="1"/>
      <w:numFmt w:val="bullet"/>
      <w:lvlText w:val=""/>
      <w:lvlJc w:val="left"/>
      <w:pPr>
        <w:ind w:left="2880" w:hanging="360"/>
      </w:pPr>
      <w:rPr>
        <w:rFonts w:ascii="Symbol" w:hAnsi="Symbol" w:hint="default"/>
      </w:rPr>
    </w:lvl>
    <w:lvl w:ilvl="4" w:tplc="AD8E8D62" w:tentative="1">
      <w:start w:val="1"/>
      <w:numFmt w:val="bullet"/>
      <w:lvlText w:val="o"/>
      <w:lvlJc w:val="left"/>
      <w:pPr>
        <w:ind w:left="3600" w:hanging="360"/>
      </w:pPr>
      <w:rPr>
        <w:rFonts w:ascii="Courier New" w:hAnsi="Courier New" w:cs="Courier New" w:hint="default"/>
      </w:rPr>
    </w:lvl>
    <w:lvl w:ilvl="5" w:tplc="86C00FCE" w:tentative="1">
      <w:start w:val="1"/>
      <w:numFmt w:val="bullet"/>
      <w:lvlText w:val=""/>
      <w:lvlJc w:val="left"/>
      <w:pPr>
        <w:ind w:left="4320" w:hanging="360"/>
      </w:pPr>
      <w:rPr>
        <w:rFonts w:ascii="Wingdings" w:hAnsi="Wingdings" w:hint="default"/>
      </w:rPr>
    </w:lvl>
    <w:lvl w:ilvl="6" w:tplc="CC1CEB18" w:tentative="1">
      <w:start w:val="1"/>
      <w:numFmt w:val="bullet"/>
      <w:lvlText w:val=""/>
      <w:lvlJc w:val="left"/>
      <w:pPr>
        <w:ind w:left="5040" w:hanging="360"/>
      </w:pPr>
      <w:rPr>
        <w:rFonts w:ascii="Symbol" w:hAnsi="Symbol" w:hint="default"/>
      </w:rPr>
    </w:lvl>
    <w:lvl w:ilvl="7" w:tplc="986E1B2E" w:tentative="1">
      <w:start w:val="1"/>
      <w:numFmt w:val="bullet"/>
      <w:lvlText w:val="o"/>
      <w:lvlJc w:val="left"/>
      <w:pPr>
        <w:ind w:left="5760" w:hanging="360"/>
      </w:pPr>
      <w:rPr>
        <w:rFonts w:ascii="Courier New" w:hAnsi="Courier New" w:cs="Courier New" w:hint="default"/>
      </w:rPr>
    </w:lvl>
    <w:lvl w:ilvl="8" w:tplc="0C6601B0" w:tentative="1">
      <w:start w:val="1"/>
      <w:numFmt w:val="bullet"/>
      <w:lvlText w:val=""/>
      <w:lvlJc w:val="left"/>
      <w:pPr>
        <w:ind w:left="6480" w:hanging="360"/>
      </w:pPr>
      <w:rPr>
        <w:rFonts w:ascii="Wingdings" w:hAnsi="Wingdings" w:hint="default"/>
      </w:rPr>
    </w:lvl>
  </w:abstractNum>
  <w:abstractNum w:abstractNumId="13">
    <w:nsid w:val="505A54B0"/>
    <w:multiLevelType w:val="hybridMultilevel"/>
    <w:tmpl w:val="7B3AE084"/>
    <w:lvl w:ilvl="0" w:tplc="C936B3E0">
      <w:start w:val="1"/>
      <w:numFmt w:val="bullet"/>
      <w:lvlText w:val=""/>
      <w:lvlJc w:val="left"/>
      <w:pPr>
        <w:ind w:left="720" w:hanging="360"/>
      </w:pPr>
      <w:rPr>
        <w:rFonts w:ascii="Symbol" w:hAnsi="Symbol" w:hint="default"/>
      </w:rPr>
    </w:lvl>
    <w:lvl w:ilvl="1" w:tplc="40102062" w:tentative="1">
      <w:start w:val="1"/>
      <w:numFmt w:val="bullet"/>
      <w:lvlText w:val="o"/>
      <w:lvlJc w:val="left"/>
      <w:pPr>
        <w:ind w:left="1440" w:hanging="360"/>
      </w:pPr>
      <w:rPr>
        <w:rFonts w:ascii="Courier New" w:hAnsi="Courier New" w:cs="Courier New" w:hint="default"/>
      </w:rPr>
    </w:lvl>
    <w:lvl w:ilvl="2" w:tplc="CEB4800E" w:tentative="1">
      <w:start w:val="1"/>
      <w:numFmt w:val="bullet"/>
      <w:lvlText w:val=""/>
      <w:lvlJc w:val="left"/>
      <w:pPr>
        <w:ind w:left="2160" w:hanging="360"/>
      </w:pPr>
      <w:rPr>
        <w:rFonts w:ascii="Wingdings" w:hAnsi="Wingdings" w:hint="default"/>
      </w:rPr>
    </w:lvl>
    <w:lvl w:ilvl="3" w:tplc="1E3E86D6" w:tentative="1">
      <w:start w:val="1"/>
      <w:numFmt w:val="bullet"/>
      <w:lvlText w:val=""/>
      <w:lvlJc w:val="left"/>
      <w:pPr>
        <w:ind w:left="2880" w:hanging="360"/>
      </w:pPr>
      <w:rPr>
        <w:rFonts w:ascii="Symbol" w:hAnsi="Symbol" w:hint="default"/>
      </w:rPr>
    </w:lvl>
    <w:lvl w:ilvl="4" w:tplc="4F561E80" w:tentative="1">
      <w:start w:val="1"/>
      <w:numFmt w:val="bullet"/>
      <w:lvlText w:val="o"/>
      <w:lvlJc w:val="left"/>
      <w:pPr>
        <w:ind w:left="3600" w:hanging="360"/>
      </w:pPr>
      <w:rPr>
        <w:rFonts w:ascii="Courier New" w:hAnsi="Courier New" w:cs="Courier New" w:hint="default"/>
      </w:rPr>
    </w:lvl>
    <w:lvl w:ilvl="5" w:tplc="8CD42826" w:tentative="1">
      <w:start w:val="1"/>
      <w:numFmt w:val="bullet"/>
      <w:lvlText w:val=""/>
      <w:lvlJc w:val="left"/>
      <w:pPr>
        <w:ind w:left="4320" w:hanging="360"/>
      </w:pPr>
      <w:rPr>
        <w:rFonts w:ascii="Wingdings" w:hAnsi="Wingdings" w:hint="default"/>
      </w:rPr>
    </w:lvl>
    <w:lvl w:ilvl="6" w:tplc="A1FA609E" w:tentative="1">
      <w:start w:val="1"/>
      <w:numFmt w:val="bullet"/>
      <w:lvlText w:val=""/>
      <w:lvlJc w:val="left"/>
      <w:pPr>
        <w:ind w:left="5040" w:hanging="360"/>
      </w:pPr>
      <w:rPr>
        <w:rFonts w:ascii="Symbol" w:hAnsi="Symbol" w:hint="default"/>
      </w:rPr>
    </w:lvl>
    <w:lvl w:ilvl="7" w:tplc="2B54986A" w:tentative="1">
      <w:start w:val="1"/>
      <w:numFmt w:val="bullet"/>
      <w:lvlText w:val="o"/>
      <w:lvlJc w:val="left"/>
      <w:pPr>
        <w:ind w:left="5760" w:hanging="360"/>
      </w:pPr>
      <w:rPr>
        <w:rFonts w:ascii="Courier New" w:hAnsi="Courier New" w:cs="Courier New" w:hint="default"/>
      </w:rPr>
    </w:lvl>
    <w:lvl w:ilvl="8" w:tplc="8A52FE82" w:tentative="1">
      <w:start w:val="1"/>
      <w:numFmt w:val="bullet"/>
      <w:lvlText w:val=""/>
      <w:lvlJc w:val="left"/>
      <w:pPr>
        <w:ind w:left="6480" w:hanging="360"/>
      </w:pPr>
      <w:rPr>
        <w:rFonts w:ascii="Wingdings" w:hAnsi="Wingdings" w:hint="default"/>
      </w:rPr>
    </w:lvl>
  </w:abstractNum>
  <w:abstractNum w:abstractNumId="14">
    <w:nsid w:val="562D5503"/>
    <w:multiLevelType w:val="hybridMultilevel"/>
    <w:tmpl w:val="E9DAFACA"/>
    <w:lvl w:ilvl="0" w:tplc="07189328">
      <w:start w:val="1"/>
      <w:numFmt w:val="decimal"/>
      <w:lvlText w:val="%1."/>
      <w:lvlJc w:val="left"/>
      <w:pPr>
        <w:ind w:left="720" w:hanging="360"/>
      </w:pPr>
      <w:rPr>
        <w:rFonts w:hint="default"/>
      </w:rPr>
    </w:lvl>
    <w:lvl w:ilvl="1" w:tplc="0812D7D6" w:tentative="1">
      <w:start w:val="1"/>
      <w:numFmt w:val="lowerLetter"/>
      <w:lvlText w:val="%2."/>
      <w:lvlJc w:val="left"/>
      <w:pPr>
        <w:ind w:left="1440" w:hanging="360"/>
      </w:pPr>
    </w:lvl>
    <w:lvl w:ilvl="2" w:tplc="C39264AE" w:tentative="1">
      <w:start w:val="1"/>
      <w:numFmt w:val="lowerRoman"/>
      <w:lvlText w:val="%3."/>
      <w:lvlJc w:val="right"/>
      <w:pPr>
        <w:ind w:left="2160" w:hanging="180"/>
      </w:pPr>
    </w:lvl>
    <w:lvl w:ilvl="3" w:tplc="D8A0083E" w:tentative="1">
      <w:start w:val="1"/>
      <w:numFmt w:val="decimal"/>
      <w:lvlText w:val="%4."/>
      <w:lvlJc w:val="left"/>
      <w:pPr>
        <w:ind w:left="2880" w:hanging="360"/>
      </w:pPr>
    </w:lvl>
    <w:lvl w:ilvl="4" w:tplc="A7A4BE90" w:tentative="1">
      <w:start w:val="1"/>
      <w:numFmt w:val="lowerLetter"/>
      <w:lvlText w:val="%5."/>
      <w:lvlJc w:val="left"/>
      <w:pPr>
        <w:ind w:left="3600" w:hanging="360"/>
      </w:pPr>
    </w:lvl>
    <w:lvl w:ilvl="5" w:tplc="0F84B0C6" w:tentative="1">
      <w:start w:val="1"/>
      <w:numFmt w:val="lowerRoman"/>
      <w:lvlText w:val="%6."/>
      <w:lvlJc w:val="right"/>
      <w:pPr>
        <w:ind w:left="4320" w:hanging="180"/>
      </w:pPr>
    </w:lvl>
    <w:lvl w:ilvl="6" w:tplc="10943C8A" w:tentative="1">
      <w:start w:val="1"/>
      <w:numFmt w:val="decimal"/>
      <w:lvlText w:val="%7."/>
      <w:lvlJc w:val="left"/>
      <w:pPr>
        <w:ind w:left="5040" w:hanging="360"/>
      </w:pPr>
    </w:lvl>
    <w:lvl w:ilvl="7" w:tplc="CB062A54" w:tentative="1">
      <w:start w:val="1"/>
      <w:numFmt w:val="lowerLetter"/>
      <w:lvlText w:val="%8."/>
      <w:lvlJc w:val="left"/>
      <w:pPr>
        <w:ind w:left="5760" w:hanging="360"/>
      </w:pPr>
    </w:lvl>
    <w:lvl w:ilvl="8" w:tplc="2D0CA302" w:tentative="1">
      <w:start w:val="1"/>
      <w:numFmt w:val="lowerRoman"/>
      <w:lvlText w:val="%9."/>
      <w:lvlJc w:val="right"/>
      <w:pPr>
        <w:ind w:left="6480" w:hanging="180"/>
      </w:pPr>
    </w:lvl>
  </w:abstractNum>
  <w:abstractNum w:abstractNumId="15">
    <w:nsid w:val="7E1B279E"/>
    <w:multiLevelType w:val="hybridMultilevel"/>
    <w:tmpl w:val="3A486C80"/>
    <w:lvl w:ilvl="0" w:tplc="915AA990">
      <w:start w:val="5"/>
      <w:numFmt w:val="bullet"/>
      <w:lvlText w:val="-"/>
      <w:lvlJc w:val="left"/>
      <w:pPr>
        <w:ind w:left="720" w:hanging="360"/>
      </w:pPr>
      <w:rPr>
        <w:rFonts w:ascii="Calibri" w:eastAsia="Calibri" w:hAnsi="Calibri" w:cs="Calibri" w:hint="default"/>
      </w:rPr>
    </w:lvl>
    <w:lvl w:ilvl="1" w:tplc="AA749D26" w:tentative="1">
      <w:start w:val="1"/>
      <w:numFmt w:val="bullet"/>
      <w:lvlText w:val="o"/>
      <w:lvlJc w:val="left"/>
      <w:pPr>
        <w:ind w:left="1440" w:hanging="360"/>
      </w:pPr>
      <w:rPr>
        <w:rFonts w:ascii="Courier New" w:hAnsi="Courier New" w:cs="Courier New" w:hint="default"/>
      </w:rPr>
    </w:lvl>
    <w:lvl w:ilvl="2" w:tplc="5CE29DBC" w:tentative="1">
      <w:start w:val="1"/>
      <w:numFmt w:val="bullet"/>
      <w:lvlText w:val=""/>
      <w:lvlJc w:val="left"/>
      <w:pPr>
        <w:ind w:left="2160" w:hanging="360"/>
      </w:pPr>
      <w:rPr>
        <w:rFonts w:ascii="Wingdings" w:hAnsi="Wingdings" w:hint="default"/>
      </w:rPr>
    </w:lvl>
    <w:lvl w:ilvl="3" w:tplc="A26A64C0" w:tentative="1">
      <w:start w:val="1"/>
      <w:numFmt w:val="bullet"/>
      <w:lvlText w:val=""/>
      <w:lvlJc w:val="left"/>
      <w:pPr>
        <w:ind w:left="2880" w:hanging="360"/>
      </w:pPr>
      <w:rPr>
        <w:rFonts w:ascii="Symbol" w:hAnsi="Symbol" w:hint="default"/>
      </w:rPr>
    </w:lvl>
    <w:lvl w:ilvl="4" w:tplc="A32C5750" w:tentative="1">
      <w:start w:val="1"/>
      <w:numFmt w:val="bullet"/>
      <w:lvlText w:val="o"/>
      <w:lvlJc w:val="left"/>
      <w:pPr>
        <w:ind w:left="3600" w:hanging="360"/>
      </w:pPr>
      <w:rPr>
        <w:rFonts w:ascii="Courier New" w:hAnsi="Courier New" w:cs="Courier New" w:hint="default"/>
      </w:rPr>
    </w:lvl>
    <w:lvl w:ilvl="5" w:tplc="2FD41CB4" w:tentative="1">
      <w:start w:val="1"/>
      <w:numFmt w:val="bullet"/>
      <w:lvlText w:val=""/>
      <w:lvlJc w:val="left"/>
      <w:pPr>
        <w:ind w:left="4320" w:hanging="360"/>
      </w:pPr>
      <w:rPr>
        <w:rFonts w:ascii="Wingdings" w:hAnsi="Wingdings" w:hint="default"/>
      </w:rPr>
    </w:lvl>
    <w:lvl w:ilvl="6" w:tplc="8AD8EF48" w:tentative="1">
      <w:start w:val="1"/>
      <w:numFmt w:val="bullet"/>
      <w:lvlText w:val=""/>
      <w:lvlJc w:val="left"/>
      <w:pPr>
        <w:ind w:left="5040" w:hanging="360"/>
      </w:pPr>
      <w:rPr>
        <w:rFonts w:ascii="Symbol" w:hAnsi="Symbol" w:hint="default"/>
      </w:rPr>
    </w:lvl>
    <w:lvl w:ilvl="7" w:tplc="5F9A0CC6" w:tentative="1">
      <w:start w:val="1"/>
      <w:numFmt w:val="bullet"/>
      <w:lvlText w:val="o"/>
      <w:lvlJc w:val="left"/>
      <w:pPr>
        <w:ind w:left="5760" w:hanging="360"/>
      </w:pPr>
      <w:rPr>
        <w:rFonts w:ascii="Courier New" w:hAnsi="Courier New" w:cs="Courier New" w:hint="default"/>
      </w:rPr>
    </w:lvl>
    <w:lvl w:ilvl="8" w:tplc="830CEF1A"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4"/>
  </w:num>
  <w:num w:numId="4">
    <w:abstractNumId w:val="12"/>
  </w:num>
  <w:num w:numId="5">
    <w:abstractNumId w:val="7"/>
  </w:num>
  <w:num w:numId="6">
    <w:abstractNumId w:val="8"/>
  </w:num>
  <w:num w:numId="7">
    <w:abstractNumId w:val="13"/>
  </w:num>
  <w:num w:numId="8">
    <w:abstractNumId w:val="6"/>
  </w:num>
  <w:num w:numId="9">
    <w:abstractNumId w:val="15"/>
  </w:num>
  <w:num w:numId="10">
    <w:abstractNumId w:val="0"/>
  </w:num>
  <w:num w:numId="11">
    <w:abstractNumId w:val="3"/>
  </w:num>
  <w:num w:numId="12">
    <w:abstractNumId w:val="2"/>
  </w:num>
  <w:num w:numId="13">
    <w:abstractNumId w:val="10"/>
  </w:num>
  <w:num w:numId="14">
    <w:abstractNumId w:val="14"/>
  </w:num>
  <w:num w:numId="15">
    <w:abstractNumId w:val="11"/>
  </w:num>
  <w:num w:numId="16">
    <w:abstractNumId w:val="5"/>
  </w:num>
  <w:num w:numId="1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3A33"/>
    <w:rsid w:val="00041D17"/>
    <w:rsid w:val="000A2B43"/>
    <w:rsid w:val="000A394A"/>
    <w:rsid w:val="000B4679"/>
    <w:rsid w:val="000D66AB"/>
    <w:rsid w:val="000F12D8"/>
    <w:rsid w:val="00110DB6"/>
    <w:rsid w:val="00136355"/>
    <w:rsid w:val="00155AF0"/>
    <w:rsid w:val="00167FBF"/>
    <w:rsid w:val="001A4655"/>
    <w:rsid w:val="001B3F6C"/>
    <w:rsid w:val="001D3392"/>
    <w:rsid w:val="0021379A"/>
    <w:rsid w:val="0021683A"/>
    <w:rsid w:val="00225C35"/>
    <w:rsid w:val="00236141"/>
    <w:rsid w:val="002B440A"/>
    <w:rsid w:val="002B6A09"/>
    <w:rsid w:val="002C210B"/>
    <w:rsid w:val="002C5353"/>
    <w:rsid w:val="00311EF3"/>
    <w:rsid w:val="003145A4"/>
    <w:rsid w:val="003931A2"/>
    <w:rsid w:val="003B662A"/>
    <w:rsid w:val="003E5C59"/>
    <w:rsid w:val="003F0E67"/>
    <w:rsid w:val="0040712D"/>
    <w:rsid w:val="00430B09"/>
    <w:rsid w:val="004452F1"/>
    <w:rsid w:val="004467F6"/>
    <w:rsid w:val="00466E08"/>
    <w:rsid w:val="0047402D"/>
    <w:rsid w:val="004740A8"/>
    <w:rsid w:val="004950DA"/>
    <w:rsid w:val="004A276D"/>
    <w:rsid w:val="004B1A2F"/>
    <w:rsid w:val="004C1597"/>
    <w:rsid w:val="00505F56"/>
    <w:rsid w:val="00506AAB"/>
    <w:rsid w:val="00514D5D"/>
    <w:rsid w:val="005243F3"/>
    <w:rsid w:val="00541678"/>
    <w:rsid w:val="005727ED"/>
    <w:rsid w:val="005B4D3B"/>
    <w:rsid w:val="005E1423"/>
    <w:rsid w:val="006110F3"/>
    <w:rsid w:val="00634FC6"/>
    <w:rsid w:val="006760A2"/>
    <w:rsid w:val="00680E48"/>
    <w:rsid w:val="0068218D"/>
    <w:rsid w:val="006F2B5B"/>
    <w:rsid w:val="00784122"/>
    <w:rsid w:val="007A638F"/>
    <w:rsid w:val="007C219C"/>
    <w:rsid w:val="007C5189"/>
    <w:rsid w:val="007D3EF1"/>
    <w:rsid w:val="00800AF2"/>
    <w:rsid w:val="00835BDD"/>
    <w:rsid w:val="008629D3"/>
    <w:rsid w:val="008908BE"/>
    <w:rsid w:val="008B7169"/>
    <w:rsid w:val="008E357D"/>
    <w:rsid w:val="008F029B"/>
    <w:rsid w:val="009073D1"/>
    <w:rsid w:val="0091264E"/>
    <w:rsid w:val="00926759"/>
    <w:rsid w:val="00927DFD"/>
    <w:rsid w:val="009E653C"/>
    <w:rsid w:val="009E7913"/>
    <w:rsid w:val="009F0ABD"/>
    <w:rsid w:val="00A02534"/>
    <w:rsid w:val="00A308A3"/>
    <w:rsid w:val="00A4287F"/>
    <w:rsid w:val="00A541BD"/>
    <w:rsid w:val="00AA2F8F"/>
    <w:rsid w:val="00AD0F5F"/>
    <w:rsid w:val="00AE7199"/>
    <w:rsid w:val="00B905CC"/>
    <w:rsid w:val="00BA7333"/>
    <w:rsid w:val="00BB6E17"/>
    <w:rsid w:val="00BC7861"/>
    <w:rsid w:val="00BF4D83"/>
    <w:rsid w:val="00C13A89"/>
    <w:rsid w:val="00C248B5"/>
    <w:rsid w:val="00C315B0"/>
    <w:rsid w:val="00C7644C"/>
    <w:rsid w:val="00C90078"/>
    <w:rsid w:val="00C90A8A"/>
    <w:rsid w:val="00CF5865"/>
    <w:rsid w:val="00D1320C"/>
    <w:rsid w:val="00D169A2"/>
    <w:rsid w:val="00D47A58"/>
    <w:rsid w:val="00D47DB7"/>
    <w:rsid w:val="00D565E0"/>
    <w:rsid w:val="00D8429C"/>
    <w:rsid w:val="00D859E9"/>
    <w:rsid w:val="00DD42ED"/>
    <w:rsid w:val="00E3001B"/>
    <w:rsid w:val="00E61B1E"/>
    <w:rsid w:val="00E656B0"/>
    <w:rsid w:val="00E773D7"/>
    <w:rsid w:val="00E85C74"/>
    <w:rsid w:val="00EA4C63"/>
    <w:rsid w:val="00EA5247"/>
    <w:rsid w:val="00EC60AC"/>
    <w:rsid w:val="00ED798A"/>
    <w:rsid w:val="00ED7995"/>
    <w:rsid w:val="00EE5DDB"/>
    <w:rsid w:val="00F02A16"/>
    <w:rsid w:val="00F16D18"/>
    <w:rsid w:val="00F2394B"/>
    <w:rsid w:val="00F41B50"/>
    <w:rsid w:val="00FE65AD"/>
    <w:rsid w:val="00FF68F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FBEDB"/>
  <w15:docId w15:val="{1B6E3D32-B833-4AAB-BB27-0D7EADE8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3F3"/>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5243F3"/>
    <w:rPr>
      <w:sz w:val="16"/>
      <w:szCs w:val="16"/>
      <w:lang w:val="de-DE"/>
    </w:rPr>
  </w:style>
  <w:style w:type="paragraph" w:styleId="CommentText">
    <w:name w:val="annotation text"/>
    <w:basedOn w:val="Normal"/>
    <w:link w:val="CommentTextChar"/>
    <w:uiPriority w:val="99"/>
    <w:unhideWhenUsed/>
    <w:rsid w:val="005243F3"/>
    <w:rPr>
      <w:sz w:val="20"/>
      <w:szCs w:val="20"/>
    </w:rPr>
  </w:style>
  <w:style w:type="character" w:customStyle="1" w:styleId="CommentTextChar">
    <w:name w:val="Comment Text Char"/>
    <w:basedOn w:val="DefaultParagraphFont"/>
    <w:link w:val="CommentText"/>
    <w:uiPriority w:val="99"/>
    <w:rsid w:val="005243F3"/>
    <w:rPr>
      <w:lang w:val="de-DE"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E3001B"/>
    <w:pPr>
      <w:keepNext/>
      <w:keepLines/>
      <w:numPr>
        <w:numId w:val="0"/>
      </w:numPr>
      <w:spacing w:before="480" w:after="0"/>
      <w:outlineLvl w:val="9"/>
    </w:pPr>
    <w:rPr>
      <w:rFonts w:ascii="Cambria" w:eastAsia="Times New Roman" w:hAnsi="Cambria"/>
      <w:bCs/>
      <w:color w:val="365F91"/>
      <w:lang w:val="en-US"/>
    </w:rPr>
  </w:style>
  <w:style w:type="character" w:customStyle="1" w:styleId="UnresolvedMention">
    <w:name w:val="Unresolved Mention"/>
    <w:basedOn w:val="DefaultParagraphFont"/>
    <w:uiPriority w:val="99"/>
    <w:semiHidden/>
    <w:unhideWhenUsed/>
    <w:rsid w:val="002137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verfahren-zum-umgang-mit-informations-sicherheits-vorfaell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B6D80-023E-4FA1-9F42-E03EC442E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505</Words>
  <Characters>2880</Characters>
  <Application>Microsoft Office Word</Application>
  <DocSecurity>0</DocSecurity>
  <Lines>24</Lines>
  <Paragraphs>6</Paragraphs>
  <ScaleCrop>false</ScaleCrop>
  <HeadingPairs>
    <vt:vector size="8" baseType="variant">
      <vt:variant>
        <vt:lpstr>Title</vt:lpstr>
      </vt:variant>
      <vt:variant>
        <vt:i4>1</vt:i4>
      </vt:variant>
      <vt:variant>
        <vt:lpstr>Headings</vt:lpstr>
      </vt:variant>
      <vt:variant>
        <vt:i4>13</vt:i4>
      </vt:variant>
      <vt:variant>
        <vt:lpstr>Titel</vt:lpstr>
      </vt:variant>
      <vt:variant>
        <vt:i4>1</vt:i4>
      </vt:variant>
      <vt:variant>
        <vt:lpstr>Naslov</vt:lpstr>
      </vt:variant>
      <vt:variant>
        <vt:i4>1</vt:i4>
      </vt:variant>
    </vt:vector>
  </HeadingPairs>
  <TitlesOfParts>
    <vt:vector size="16" baseType="lpstr">
      <vt:lpstr>Verfahren zum Vorfallsmanagement</vt:lpstr>
      <vt:lpstr>Zweck, Anwendungsbereich und Anwender</vt:lpstr>
      <vt:lpstr>Referenzdokumente</vt:lpstr>
      <vt:lpstr>Vorfallmanagement</vt:lpstr>
      <vt:lpstr>    Entgegennahme und Klassifizierung von Vorfällen, Schwachstellen und Ereignissen</vt:lpstr>
      <vt:lpstr>    Behandlungsverfahren bei Sicherheitsschwachstellen oder -ereignissen</vt:lpstr>
      <vt:lpstr>    Behandlung geringer Vorfälle</vt:lpstr>
      <vt:lpstr>    Behandlung erheblicher Vorfälle</vt:lpstr>
      <vt:lpstr>    Lernen aus Vorfällen </vt:lpstr>
      <vt:lpstr>    Disziplinarmaßnahmen </vt:lpstr>
      <vt:lpstr>    Sammlung von Beweisen </vt:lpstr>
      <vt:lpstr>Verwaltung von Aufzeichnungen zu diesem Dokument</vt:lpstr>
      <vt:lpstr>Gültigkeit und Dokumenten-Handhabung</vt:lpstr>
      <vt:lpstr>Anhänge</vt:lpstr>
      <vt:lpstr>Verfahren zum Vorfallsmanagement</vt:lpstr>
      <vt:lpstr>Incident Management Procedure</vt:lpstr>
    </vt:vector>
  </TitlesOfParts>
  <Company>Advisera Expert Solutions Ltd</Company>
  <LinksUpToDate>false</LinksUpToDate>
  <CharactersWithSpaces>3379</CharactersWithSpaces>
  <SharedDoc>false</SharedDoc>
  <HLinks>
    <vt:vector size="72" baseType="variant">
      <vt:variant>
        <vt:i4>1376304</vt:i4>
      </vt:variant>
      <vt:variant>
        <vt:i4>68</vt:i4>
      </vt:variant>
      <vt:variant>
        <vt:i4>0</vt:i4>
      </vt:variant>
      <vt:variant>
        <vt:i4>5</vt:i4>
      </vt:variant>
      <vt:variant>
        <vt:lpwstr/>
      </vt:variant>
      <vt:variant>
        <vt:lpwstr>_Toc270251760</vt:lpwstr>
      </vt:variant>
      <vt:variant>
        <vt:i4>1441840</vt:i4>
      </vt:variant>
      <vt:variant>
        <vt:i4>62</vt:i4>
      </vt:variant>
      <vt:variant>
        <vt:i4>0</vt:i4>
      </vt:variant>
      <vt:variant>
        <vt:i4>5</vt:i4>
      </vt:variant>
      <vt:variant>
        <vt:lpwstr/>
      </vt:variant>
      <vt:variant>
        <vt:lpwstr>_Toc270251759</vt:lpwstr>
      </vt:variant>
      <vt:variant>
        <vt:i4>1441840</vt:i4>
      </vt:variant>
      <vt:variant>
        <vt:i4>56</vt:i4>
      </vt:variant>
      <vt:variant>
        <vt:i4>0</vt:i4>
      </vt:variant>
      <vt:variant>
        <vt:i4>5</vt:i4>
      </vt:variant>
      <vt:variant>
        <vt:lpwstr/>
      </vt:variant>
      <vt:variant>
        <vt:lpwstr>_Toc270251758</vt:lpwstr>
      </vt:variant>
      <vt:variant>
        <vt:i4>1441840</vt:i4>
      </vt:variant>
      <vt:variant>
        <vt:i4>50</vt:i4>
      </vt:variant>
      <vt:variant>
        <vt:i4>0</vt:i4>
      </vt:variant>
      <vt:variant>
        <vt:i4>5</vt:i4>
      </vt:variant>
      <vt:variant>
        <vt:lpwstr/>
      </vt:variant>
      <vt:variant>
        <vt:lpwstr>_Toc270251757</vt:lpwstr>
      </vt:variant>
      <vt:variant>
        <vt:i4>1441840</vt:i4>
      </vt:variant>
      <vt:variant>
        <vt:i4>44</vt:i4>
      </vt:variant>
      <vt:variant>
        <vt:i4>0</vt:i4>
      </vt:variant>
      <vt:variant>
        <vt:i4>5</vt:i4>
      </vt:variant>
      <vt:variant>
        <vt:lpwstr/>
      </vt:variant>
      <vt:variant>
        <vt:lpwstr>_Toc270251756</vt:lpwstr>
      </vt:variant>
      <vt:variant>
        <vt:i4>1441840</vt:i4>
      </vt:variant>
      <vt:variant>
        <vt:i4>38</vt:i4>
      </vt:variant>
      <vt:variant>
        <vt:i4>0</vt:i4>
      </vt:variant>
      <vt:variant>
        <vt:i4>5</vt:i4>
      </vt:variant>
      <vt:variant>
        <vt:lpwstr/>
      </vt:variant>
      <vt:variant>
        <vt:lpwstr>_Toc270251755</vt:lpwstr>
      </vt:variant>
      <vt:variant>
        <vt:i4>1441840</vt:i4>
      </vt:variant>
      <vt:variant>
        <vt:i4>32</vt:i4>
      </vt:variant>
      <vt:variant>
        <vt:i4>0</vt:i4>
      </vt:variant>
      <vt:variant>
        <vt:i4>5</vt:i4>
      </vt:variant>
      <vt:variant>
        <vt:lpwstr/>
      </vt:variant>
      <vt:variant>
        <vt:lpwstr>_Toc270251754</vt:lpwstr>
      </vt:variant>
      <vt:variant>
        <vt:i4>1441840</vt:i4>
      </vt:variant>
      <vt:variant>
        <vt:i4>26</vt:i4>
      </vt:variant>
      <vt:variant>
        <vt:i4>0</vt:i4>
      </vt:variant>
      <vt:variant>
        <vt:i4>5</vt:i4>
      </vt:variant>
      <vt:variant>
        <vt:lpwstr/>
      </vt:variant>
      <vt:variant>
        <vt:lpwstr>_Toc270251753</vt:lpwstr>
      </vt:variant>
      <vt:variant>
        <vt:i4>1441840</vt:i4>
      </vt:variant>
      <vt:variant>
        <vt:i4>20</vt:i4>
      </vt:variant>
      <vt:variant>
        <vt:i4>0</vt:i4>
      </vt:variant>
      <vt:variant>
        <vt:i4>5</vt:i4>
      </vt:variant>
      <vt:variant>
        <vt:lpwstr/>
      </vt:variant>
      <vt:variant>
        <vt:lpwstr>_Toc270251752</vt:lpwstr>
      </vt:variant>
      <vt:variant>
        <vt:i4>1441840</vt:i4>
      </vt:variant>
      <vt:variant>
        <vt:i4>14</vt:i4>
      </vt:variant>
      <vt:variant>
        <vt:i4>0</vt:i4>
      </vt:variant>
      <vt:variant>
        <vt:i4>5</vt:i4>
      </vt:variant>
      <vt:variant>
        <vt:lpwstr/>
      </vt:variant>
      <vt:variant>
        <vt:lpwstr>_Toc270251751</vt:lpwstr>
      </vt:variant>
      <vt:variant>
        <vt:i4>1441840</vt:i4>
      </vt:variant>
      <vt:variant>
        <vt:i4>8</vt:i4>
      </vt:variant>
      <vt:variant>
        <vt:i4>0</vt:i4>
      </vt:variant>
      <vt:variant>
        <vt:i4>5</vt:i4>
      </vt:variant>
      <vt:variant>
        <vt:lpwstr/>
      </vt:variant>
      <vt:variant>
        <vt:lpwstr>_Toc270251750</vt:lpwstr>
      </vt:variant>
      <vt:variant>
        <vt:i4>1507376</vt:i4>
      </vt:variant>
      <vt:variant>
        <vt:i4>2</vt:i4>
      </vt:variant>
      <vt:variant>
        <vt:i4>0</vt:i4>
      </vt:variant>
      <vt:variant>
        <vt:i4>5</vt:i4>
      </vt:variant>
      <vt:variant>
        <vt:lpwstr/>
      </vt:variant>
      <vt:variant>
        <vt:lpwstr>_Toc270251749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zum Vorfallsmanagement</dc:title>
  <dc:creator>27001Academy</dc:creator>
  <dc:description>©2022 Diese Vorlage kann von Kunden von Advisera Expert Solutions Ltd. www.advisera.com gemäß der Lizenzvereinbarung verwendet werden.</dc:description>
  <cp:lastModifiedBy>Goja desktop</cp:lastModifiedBy>
  <cp:revision>2</cp:revision>
  <dcterms:created xsi:type="dcterms:W3CDTF">2023-05-09T08:04:00Z</dcterms:created>
  <dcterms:modified xsi:type="dcterms:W3CDTF">2023-05-09T08:04:00Z</dcterms:modified>
</cp:coreProperties>
</file>