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18768" w14:textId="77777777" w:rsidR="00C41893" w:rsidRPr="00451AFB" w:rsidRDefault="00D41166">
      <w:pPr>
        <w:rPr>
          <w:lang w:val="de-DE"/>
        </w:rPr>
      </w:pPr>
      <w:r w:rsidRPr="00451AFB">
        <w:rPr>
          <w:rStyle w:val="CommentReference"/>
        </w:rPr>
        <w:commentReference w:id="0"/>
      </w:r>
    </w:p>
    <w:p w14:paraId="3B444A11" w14:textId="2262F76D" w:rsidR="00C41893" w:rsidRPr="00451AFB" w:rsidRDefault="00C41893">
      <w:pPr>
        <w:rPr>
          <w:lang w:val="de-DE"/>
        </w:rPr>
      </w:pPr>
    </w:p>
    <w:p w14:paraId="45DA4B3D" w14:textId="77777777" w:rsidR="00C41893" w:rsidRPr="00451AFB" w:rsidRDefault="00C41893">
      <w:pPr>
        <w:rPr>
          <w:lang w:val="de-DE"/>
        </w:rPr>
      </w:pPr>
    </w:p>
    <w:p w14:paraId="62854491" w14:textId="218D3A5D" w:rsidR="00C41893" w:rsidRPr="00451AFB" w:rsidRDefault="00367EA1" w:rsidP="00367EA1">
      <w:pPr>
        <w:jc w:val="center"/>
        <w:rPr>
          <w:lang w:val="de-DE"/>
        </w:rPr>
      </w:pPr>
      <w:r w:rsidRPr="00367EA1">
        <w:rPr>
          <w:lang w:val="de-DE"/>
        </w:rPr>
        <w:t>**KOSTENLOSE VORSCHAUVERSION**</w:t>
      </w:r>
    </w:p>
    <w:p w14:paraId="2DA44D9D" w14:textId="77777777" w:rsidR="00C41893" w:rsidRPr="00451AFB" w:rsidRDefault="00C41893">
      <w:pPr>
        <w:rPr>
          <w:lang w:val="de-DE"/>
        </w:rPr>
      </w:pPr>
    </w:p>
    <w:p w14:paraId="134238D5" w14:textId="77777777" w:rsidR="00C41893" w:rsidRPr="00451AFB" w:rsidRDefault="00C41893">
      <w:pPr>
        <w:rPr>
          <w:lang w:val="de-DE"/>
        </w:rPr>
      </w:pPr>
    </w:p>
    <w:p w14:paraId="6E8B1114" w14:textId="2AE56E05" w:rsidR="00C41893" w:rsidRPr="00451AFB" w:rsidRDefault="00C41893" w:rsidP="00C41893">
      <w:pPr>
        <w:jc w:val="center"/>
        <w:rPr>
          <w:lang w:val="de-DE"/>
        </w:rPr>
      </w:pPr>
      <w:commentRangeStart w:id="1"/>
      <w:r w:rsidRPr="00451AFB">
        <w:rPr>
          <w:lang w:val="de-DE"/>
        </w:rPr>
        <w:t>[</w:t>
      </w:r>
      <w:r w:rsidR="008E774F" w:rsidRPr="00451AFB">
        <w:rPr>
          <w:lang w:val="de-DE"/>
        </w:rPr>
        <w:t xml:space="preserve">Logo der </w:t>
      </w:r>
      <w:r w:rsidR="00216264" w:rsidRPr="00451AFB">
        <w:rPr>
          <w:lang w:val="de-DE"/>
        </w:rPr>
        <w:t>Organi</w:t>
      </w:r>
      <w:r w:rsidR="008E774F" w:rsidRPr="00451AFB">
        <w:rPr>
          <w:lang w:val="de-DE"/>
        </w:rPr>
        <w:t>s</w:t>
      </w:r>
      <w:r w:rsidR="00216264" w:rsidRPr="00451AFB">
        <w:rPr>
          <w:lang w:val="de-DE"/>
        </w:rPr>
        <w:t>ation</w:t>
      </w:r>
      <w:r w:rsidRPr="00451AFB">
        <w:rPr>
          <w:lang w:val="de-DE"/>
        </w:rPr>
        <w:t>]</w:t>
      </w:r>
      <w:commentRangeEnd w:id="1"/>
      <w:r w:rsidR="00D41166" w:rsidRPr="00451AFB">
        <w:rPr>
          <w:rStyle w:val="CommentReference"/>
        </w:rPr>
        <w:commentReference w:id="1"/>
      </w:r>
    </w:p>
    <w:p w14:paraId="681B13F7" w14:textId="79C7065E" w:rsidR="00C41893" w:rsidRPr="00451AFB" w:rsidRDefault="00C41893" w:rsidP="00C41893">
      <w:pPr>
        <w:jc w:val="center"/>
        <w:rPr>
          <w:lang w:val="de-DE"/>
        </w:rPr>
      </w:pPr>
      <w:r w:rsidRPr="00451AFB">
        <w:rPr>
          <w:lang w:val="de-DE"/>
        </w:rPr>
        <w:t>[</w:t>
      </w:r>
      <w:r w:rsidR="008E774F" w:rsidRPr="00451AFB">
        <w:rPr>
          <w:lang w:val="de-DE"/>
        </w:rPr>
        <w:t xml:space="preserve">Name der </w:t>
      </w:r>
      <w:r w:rsidR="00216264" w:rsidRPr="00451AFB">
        <w:rPr>
          <w:lang w:val="de-DE"/>
        </w:rPr>
        <w:t>Organi</w:t>
      </w:r>
      <w:r w:rsidR="008E774F" w:rsidRPr="00451AFB">
        <w:rPr>
          <w:lang w:val="de-DE"/>
        </w:rPr>
        <w:t>s</w:t>
      </w:r>
      <w:r w:rsidR="00216264" w:rsidRPr="00451AFB">
        <w:rPr>
          <w:lang w:val="de-DE"/>
        </w:rPr>
        <w:t>ation</w:t>
      </w:r>
      <w:r w:rsidRPr="00451AFB">
        <w:rPr>
          <w:lang w:val="de-DE"/>
        </w:rPr>
        <w:t>]</w:t>
      </w:r>
    </w:p>
    <w:p w14:paraId="71D9D38D" w14:textId="77777777" w:rsidR="00C41893" w:rsidRPr="00451AFB" w:rsidRDefault="00C41893" w:rsidP="00C41893">
      <w:pPr>
        <w:jc w:val="center"/>
        <w:rPr>
          <w:lang w:val="de-DE"/>
        </w:rPr>
      </w:pPr>
    </w:p>
    <w:p w14:paraId="4C95CCD8" w14:textId="77777777" w:rsidR="00C41893" w:rsidRPr="00451AFB" w:rsidRDefault="00C41893" w:rsidP="00C41893">
      <w:pPr>
        <w:jc w:val="center"/>
        <w:rPr>
          <w:lang w:val="de-DE"/>
        </w:rPr>
      </w:pPr>
    </w:p>
    <w:p w14:paraId="29E067CA" w14:textId="615F3821" w:rsidR="00C41893" w:rsidRPr="00451AFB" w:rsidRDefault="00B04C2C" w:rsidP="00C41893">
      <w:pPr>
        <w:jc w:val="center"/>
        <w:rPr>
          <w:b/>
          <w:sz w:val="32"/>
          <w:szCs w:val="32"/>
          <w:lang w:val="de-DE"/>
        </w:rPr>
      </w:pPr>
      <w:commentRangeStart w:id="2"/>
      <w:r w:rsidRPr="00451AFB">
        <w:rPr>
          <w:b/>
          <w:sz w:val="32"/>
          <w:lang w:val="de-DE"/>
        </w:rPr>
        <w:t>ERKLÄRUNG ZUR ANWENDBARKEIT</w:t>
      </w:r>
      <w:commentRangeEnd w:id="2"/>
      <w:r w:rsidR="00D41166" w:rsidRPr="00451AFB">
        <w:rPr>
          <w:rStyle w:val="CommentReference"/>
        </w:rPr>
        <w:commentReference w:id="2"/>
      </w:r>
    </w:p>
    <w:p w14:paraId="20FA8AC0" w14:textId="77777777" w:rsidR="00C41893" w:rsidRPr="00451AFB" w:rsidRDefault="00C41893" w:rsidP="00C41893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9"/>
        <w:gridCol w:w="6703"/>
      </w:tblGrid>
      <w:tr w:rsidR="00C41893" w:rsidRPr="00451AFB" w14:paraId="671FA821" w14:textId="77777777" w:rsidTr="00C41893">
        <w:tc>
          <w:tcPr>
            <w:tcW w:w="2376" w:type="dxa"/>
          </w:tcPr>
          <w:p w14:paraId="46A99D79" w14:textId="77777777" w:rsidR="00C41893" w:rsidRPr="00451AFB" w:rsidRDefault="00C41893" w:rsidP="00C41893">
            <w:pPr>
              <w:rPr>
                <w:lang w:val="de-DE"/>
              </w:rPr>
            </w:pPr>
            <w:commentRangeStart w:id="3"/>
            <w:r w:rsidRPr="00451AFB">
              <w:rPr>
                <w:lang w:val="de-DE"/>
              </w:rPr>
              <w:t>Code:</w:t>
            </w:r>
            <w:commentRangeEnd w:id="3"/>
            <w:r w:rsidR="00D41166" w:rsidRPr="00451AFB"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740B0DDC" w14:textId="77777777" w:rsidR="00C41893" w:rsidRPr="00451AFB" w:rsidRDefault="00C41893" w:rsidP="00C41893">
            <w:pPr>
              <w:rPr>
                <w:lang w:val="de-DE"/>
              </w:rPr>
            </w:pPr>
          </w:p>
        </w:tc>
      </w:tr>
      <w:tr w:rsidR="00C41893" w:rsidRPr="00451AFB" w14:paraId="7C0D82C8" w14:textId="77777777" w:rsidTr="00C41893">
        <w:tc>
          <w:tcPr>
            <w:tcW w:w="2376" w:type="dxa"/>
          </w:tcPr>
          <w:p w14:paraId="4481F9E4" w14:textId="77777777" w:rsidR="00C41893" w:rsidRPr="00451AFB" w:rsidRDefault="00C41893" w:rsidP="00C41893">
            <w:pPr>
              <w:rPr>
                <w:lang w:val="de-DE"/>
              </w:rPr>
            </w:pPr>
            <w:r w:rsidRPr="00451AFB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495C7BFD" w14:textId="77777777" w:rsidR="00C41893" w:rsidRPr="00451AFB" w:rsidRDefault="00C41893" w:rsidP="00C41893">
            <w:pPr>
              <w:rPr>
                <w:lang w:val="de-DE"/>
              </w:rPr>
            </w:pPr>
          </w:p>
        </w:tc>
      </w:tr>
      <w:tr w:rsidR="00C41893" w:rsidRPr="00451AFB" w14:paraId="1A2184BF" w14:textId="77777777" w:rsidTr="00C41893">
        <w:tc>
          <w:tcPr>
            <w:tcW w:w="2376" w:type="dxa"/>
          </w:tcPr>
          <w:p w14:paraId="2D5F25BF" w14:textId="65B9DC2D" w:rsidR="00C41893" w:rsidRPr="00451AFB" w:rsidRDefault="00B04C2C" w:rsidP="00C41893">
            <w:pPr>
              <w:rPr>
                <w:lang w:val="de-DE"/>
              </w:rPr>
            </w:pPr>
            <w:r w:rsidRPr="00451AFB">
              <w:rPr>
                <w:lang w:val="de-DE"/>
              </w:rPr>
              <w:t>Datum der Version:</w:t>
            </w:r>
          </w:p>
        </w:tc>
        <w:tc>
          <w:tcPr>
            <w:tcW w:w="6912" w:type="dxa"/>
          </w:tcPr>
          <w:p w14:paraId="3637EA3A" w14:textId="77777777" w:rsidR="00C41893" w:rsidRPr="00451AFB" w:rsidRDefault="00C41893" w:rsidP="00C41893">
            <w:pPr>
              <w:rPr>
                <w:lang w:val="de-DE"/>
              </w:rPr>
            </w:pPr>
          </w:p>
        </w:tc>
      </w:tr>
      <w:tr w:rsidR="00C41893" w:rsidRPr="00451AFB" w14:paraId="3777DE0D" w14:textId="77777777" w:rsidTr="00C41893">
        <w:tc>
          <w:tcPr>
            <w:tcW w:w="2376" w:type="dxa"/>
          </w:tcPr>
          <w:p w14:paraId="12EE466A" w14:textId="18152D84" w:rsidR="00C41893" w:rsidRPr="00451AFB" w:rsidRDefault="00B04C2C" w:rsidP="00C41893">
            <w:pPr>
              <w:rPr>
                <w:lang w:val="de-DE"/>
              </w:rPr>
            </w:pPr>
            <w:r w:rsidRPr="00451AFB">
              <w:rPr>
                <w:lang w:val="de-DE"/>
              </w:rPr>
              <w:t>Erstellt von:</w:t>
            </w:r>
          </w:p>
        </w:tc>
        <w:tc>
          <w:tcPr>
            <w:tcW w:w="6912" w:type="dxa"/>
          </w:tcPr>
          <w:p w14:paraId="5A101EBB" w14:textId="77777777" w:rsidR="00C41893" w:rsidRPr="00451AFB" w:rsidRDefault="00C41893" w:rsidP="00C41893">
            <w:pPr>
              <w:rPr>
                <w:lang w:val="de-DE"/>
              </w:rPr>
            </w:pPr>
          </w:p>
        </w:tc>
      </w:tr>
      <w:tr w:rsidR="00C41893" w:rsidRPr="00451AFB" w14:paraId="74CE4A29" w14:textId="77777777" w:rsidTr="00C41893">
        <w:tc>
          <w:tcPr>
            <w:tcW w:w="2376" w:type="dxa"/>
          </w:tcPr>
          <w:p w14:paraId="0C8E64B4" w14:textId="0D15CF47" w:rsidR="00C41893" w:rsidRPr="00451AFB" w:rsidRDefault="00B04C2C" w:rsidP="00C41893">
            <w:pPr>
              <w:rPr>
                <w:lang w:val="de-DE"/>
              </w:rPr>
            </w:pPr>
            <w:r w:rsidRPr="00451AFB">
              <w:rPr>
                <w:lang w:val="de-DE"/>
              </w:rPr>
              <w:t>Genehmigt von:</w:t>
            </w:r>
          </w:p>
        </w:tc>
        <w:tc>
          <w:tcPr>
            <w:tcW w:w="6912" w:type="dxa"/>
          </w:tcPr>
          <w:p w14:paraId="4DBA07E9" w14:textId="77777777" w:rsidR="00C41893" w:rsidRPr="00451AFB" w:rsidRDefault="00C41893" w:rsidP="00C41893">
            <w:pPr>
              <w:rPr>
                <w:lang w:val="de-DE"/>
              </w:rPr>
            </w:pPr>
          </w:p>
        </w:tc>
      </w:tr>
      <w:tr w:rsidR="00C41893" w:rsidRPr="00451AFB" w14:paraId="355A4A7F" w14:textId="77777777" w:rsidTr="00C41893">
        <w:tc>
          <w:tcPr>
            <w:tcW w:w="2376" w:type="dxa"/>
          </w:tcPr>
          <w:p w14:paraId="290002E7" w14:textId="4DB612DB" w:rsidR="00C41893" w:rsidRPr="00451AFB" w:rsidRDefault="00B04C2C" w:rsidP="00C41893">
            <w:pPr>
              <w:rPr>
                <w:lang w:val="de-DE"/>
              </w:rPr>
            </w:pPr>
            <w:r w:rsidRPr="00451AFB">
              <w:rPr>
                <w:lang w:val="de-DE"/>
              </w:rPr>
              <w:t>Vertraulichkeitsstufe:</w:t>
            </w:r>
          </w:p>
        </w:tc>
        <w:tc>
          <w:tcPr>
            <w:tcW w:w="6912" w:type="dxa"/>
          </w:tcPr>
          <w:p w14:paraId="007C2313" w14:textId="77777777" w:rsidR="00C41893" w:rsidRPr="00451AFB" w:rsidRDefault="00C41893" w:rsidP="00C41893">
            <w:pPr>
              <w:rPr>
                <w:lang w:val="de-DE"/>
              </w:rPr>
            </w:pPr>
          </w:p>
        </w:tc>
      </w:tr>
    </w:tbl>
    <w:p w14:paraId="63E8C5A0" w14:textId="77777777" w:rsidR="00C41893" w:rsidRPr="00451AFB" w:rsidRDefault="00C41893" w:rsidP="00C41893">
      <w:pPr>
        <w:rPr>
          <w:lang w:val="de-DE"/>
        </w:rPr>
      </w:pPr>
    </w:p>
    <w:p w14:paraId="73F26825" w14:textId="77777777" w:rsidR="00C41893" w:rsidRPr="00451AFB" w:rsidRDefault="00C41893" w:rsidP="00C41893">
      <w:pPr>
        <w:rPr>
          <w:lang w:val="de-DE"/>
        </w:rPr>
      </w:pPr>
    </w:p>
    <w:p w14:paraId="359253DF" w14:textId="2E8DDFB5" w:rsidR="00C41893" w:rsidRPr="00451AFB" w:rsidRDefault="00C41893" w:rsidP="00C41893">
      <w:pPr>
        <w:rPr>
          <w:b/>
          <w:sz w:val="28"/>
          <w:szCs w:val="28"/>
          <w:lang w:val="de-DE"/>
        </w:rPr>
      </w:pPr>
      <w:r w:rsidRPr="00451AFB">
        <w:rPr>
          <w:lang w:val="de-DE"/>
        </w:rPr>
        <w:br w:type="page"/>
      </w:r>
      <w:r w:rsidR="008C0150" w:rsidRPr="00451AFB">
        <w:rPr>
          <w:rFonts w:cs="Calibri"/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2"/>
        <w:gridCol w:w="987"/>
        <w:gridCol w:w="1600"/>
        <w:gridCol w:w="5123"/>
      </w:tblGrid>
      <w:tr w:rsidR="00C41893" w:rsidRPr="00451AFB" w14:paraId="10DB0838" w14:textId="77777777" w:rsidTr="00C41893">
        <w:tc>
          <w:tcPr>
            <w:tcW w:w="1384" w:type="dxa"/>
          </w:tcPr>
          <w:p w14:paraId="49A85260" w14:textId="746F3316" w:rsidR="00C41893" w:rsidRPr="00451AFB" w:rsidRDefault="00C41893" w:rsidP="00C41893">
            <w:pPr>
              <w:rPr>
                <w:b/>
                <w:lang w:val="de-DE"/>
              </w:rPr>
            </w:pPr>
            <w:r w:rsidRPr="00451AFB">
              <w:rPr>
                <w:b/>
                <w:lang w:val="de-DE"/>
              </w:rPr>
              <w:t>Dat</w:t>
            </w:r>
            <w:r w:rsidR="008C0150" w:rsidRPr="00451AFB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596D07D6" w14:textId="77777777" w:rsidR="00C41893" w:rsidRPr="00451AFB" w:rsidRDefault="00C41893" w:rsidP="00C41893">
            <w:pPr>
              <w:rPr>
                <w:b/>
                <w:lang w:val="de-DE"/>
              </w:rPr>
            </w:pPr>
            <w:r w:rsidRPr="00451AFB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46D28A36" w14:textId="12389339" w:rsidR="00C41893" w:rsidRPr="00451AFB" w:rsidRDefault="008C0150" w:rsidP="00C41893">
            <w:pPr>
              <w:rPr>
                <w:b/>
                <w:lang w:val="de-DE"/>
              </w:rPr>
            </w:pPr>
            <w:r w:rsidRPr="00451AFB">
              <w:rPr>
                <w:b/>
                <w:lang w:val="de-DE"/>
              </w:rPr>
              <w:t>Erstellt von</w:t>
            </w:r>
          </w:p>
        </w:tc>
        <w:tc>
          <w:tcPr>
            <w:tcW w:w="5352" w:type="dxa"/>
          </w:tcPr>
          <w:p w14:paraId="160D21EC" w14:textId="7F581F46" w:rsidR="00C41893" w:rsidRPr="00451AFB" w:rsidRDefault="008C0150" w:rsidP="00C41893">
            <w:pPr>
              <w:rPr>
                <w:b/>
                <w:lang w:val="de-DE"/>
              </w:rPr>
            </w:pPr>
            <w:r w:rsidRPr="00451AFB">
              <w:rPr>
                <w:b/>
                <w:lang w:val="de-DE"/>
              </w:rPr>
              <w:t>Beschreibung der Änderung</w:t>
            </w:r>
          </w:p>
        </w:tc>
      </w:tr>
      <w:tr w:rsidR="00C41893" w:rsidRPr="00451AFB" w14:paraId="1556DC7C" w14:textId="77777777" w:rsidTr="00C41893">
        <w:tc>
          <w:tcPr>
            <w:tcW w:w="1384" w:type="dxa"/>
          </w:tcPr>
          <w:p w14:paraId="3DD709A3" w14:textId="0B435983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D997C04" w14:textId="77777777" w:rsidR="00C41893" w:rsidRPr="00451AFB" w:rsidRDefault="00C41893" w:rsidP="00C41893">
            <w:pPr>
              <w:rPr>
                <w:lang w:val="de-DE"/>
              </w:rPr>
            </w:pPr>
            <w:r w:rsidRPr="00451AFB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0437A270" w14:textId="3B133390" w:rsidR="00C41893" w:rsidRPr="00451AFB" w:rsidRDefault="00216264" w:rsidP="00C41893">
            <w:pPr>
              <w:rPr>
                <w:lang w:val="de-DE"/>
              </w:rPr>
            </w:pPr>
            <w:r w:rsidRPr="00451AFB">
              <w:rPr>
                <w:lang w:val="de-DE"/>
              </w:rPr>
              <w:t>27001Academy</w:t>
            </w:r>
          </w:p>
        </w:tc>
        <w:tc>
          <w:tcPr>
            <w:tcW w:w="5352" w:type="dxa"/>
          </w:tcPr>
          <w:p w14:paraId="655F5543" w14:textId="34564CFB" w:rsidR="00C41893" w:rsidRPr="00451AFB" w:rsidRDefault="008C0150" w:rsidP="00C41893">
            <w:pPr>
              <w:rPr>
                <w:lang w:val="de-DE"/>
              </w:rPr>
            </w:pPr>
            <w:r w:rsidRPr="00451AFB">
              <w:rPr>
                <w:lang w:val="de-DE"/>
              </w:rPr>
              <w:t>Erster Entwurf des Dokuments</w:t>
            </w:r>
          </w:p>
        </w:tc>
      </w:tr>
      <w:tr w:rsidR="00C41893" w:rsidRPr="00451AFB" w14:paraId="7EFD907D" w14:textId="77777777" w:rsidTr="00C41893">
        <w:tc>
          <w:tcPr>
            <w:tcW w:w="1384" w:type="dxa"/>
          </w:tcPr>
          <w:p w14:paraId="40553F2A" w14:textId="77777777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164F7FD" w14:textId="77777777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398A748F" w14:textId="77777777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FA66F03" w14:textId="77777777" w:rsidR="00C41893" w:rsidRPr="00451AFB" w:rsidRDefault="00C41893" w:rsidP="00C41893">
            <w:pPr>
              <w:rPr>
                <w:lang w:val="de-DE"/>
              </w:rPr>
            </w:pPr>
          </w:p>
        </w:tc>
      </w:tr>
      <w:tr w:rsidR="00C41893" w:rsidRPr="00451AFB" w14:paraId="0F15F59E" w14:textId="77777777" w:rsidTr="00C41893">
        <w:tc>
          <w:tcPr>
            <w:tcW w:w="1384" w:type="dxa"/>
          </w:tcPr>
          <w:p w14:paraId="609D19C6" w14:textId="77777777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5F29F45" w14:textId="77777777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7D4C17B" w14:textId="77777777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480F53FD" w14:textId="77777777" w:rsidR="00C41893" w:rsidRPr="00451AFB" w:rsidRDefault="00C41893" w:rsidP="00C41893">
            <w:pPr>
              <w:rPr>
                <w:lang w:val="de-DE"/>
              </w:rPr>
            </w:pPr>
          </w:p>
        </w:tc>
      </w:tr>
      <w:tr w:rsidR="00C41893" w:rsidRPr="00451AFB" w14:paraId="3D772E30" w14:textId="77777777" w:rsidTr="00C41893">
        <w:tc>
          <w:tcPr>
            <w:tcW w:w="1384" w:type="dxa"/>
          </w:tcPr>
          <w:p w14:paraId="587C66AB" w14:textId="77777777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77B97C5" w14:textId="77777777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1B7A3EC1" w14:textId="77777777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3BC631F4" w14:textId="77777777" w:rsidR="00C41893" w:rsidRPr="00451AFB" w:rsidRDefault="00C41893" w:rsidP="00C41893">
            <w:pPr>
              <w:rPr>
                <w:lang w:val="de-DE"/>
              </w:rPr>
            </w:pPr>
          </w:p>
        </w:tc>
      </w:tr>
      <w:tr w:rsidR="00C41893" w:rsidRPr="00451AFB" w14:paraId="308A3D7A" w14:textId="77777777" w:rsidTr="00C41893">
        <w:tc>
          <w:tcPr>
            <w:tcW w:w="1384" w:type="dxa"/>
          </w:tcPr>
          <w:p w14:paraId="2033CB65" w14:textId="77777777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E0EA101" w14:textId="77777777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12438FDD" w14:textId="77777777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44F2C55C" w14:textId="77777777" w:rsidR="00C41893" w:rsidRPr="00451AFB" w:rsidRDefault="00C41893" w:rsidP="00C41893">
            <w:pPr>
              <w:rPr>
                <w:lang w:val="de-DE"/>
              </w:rPr>
            </w:pPr>
          </w:p>
        </w:tc>
      </w:tr>
      <w:tr w:rsidR="00C41893" w:rsidRPr="00451AFB" w14:paraId="1D5BB087" w14:textId="77777777" w:rsidTr="00C41893">
        <w:tc>
          <w:tcPr>
            <w:tcW w:w="1384" w:type="dxa"/>
          </w:tcPr>
          <w:p w14:paraId="4265501B" w14:textId="77777777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43BEED08" w14:textId="77777777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E9821DA" w14:textId="77777777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7D5768C8" w14:textId="77777777" w:rsidR="00C41893" w:rsidRPr="00451AFB" w:rsidRDefault="00C41893" w:rsidP="00C41893">
            <w:pPr>
              <w:rPr>
                <w:lang w:val="de-DE"/>
              </w:rPr>
            </w:pPr>
          </w:p>
        </w:tc>
      </w:tr>
      <w:tr w:rsidR="00C41893" w:rsidRPr="00451AFB" w14:paraId="3E02EE97" w14:textId="77777777" w:rsidTr="00C41893">
        <w:tc>
          <w:tcPr>
            <w:tcW w:w="1384" w:type="dxa"/>
          </w:tcPr>
          <w:p w14:paraId="618FE5DC" w14:textId="77777777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8721950" w14:textId="77777777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7C41FD95" w14:textId="77777777" w:rsidR="00C41893" w:rsidRPr="00451AFB" w:rsidRDefault="00C41893" w:rsidP="00C4189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AAA3013" w14:textId="77777777" w:rsidR="00C41893" w:rsidRPr="00451AFB" w:rsidRDefault="00C41893" w:rsidP="00C41893">
            <w:pPr>
              <w:rPr>
                <w:lang w:val="de-DE"/>
              </w:rPr>
            </w:pPr>
          </w:p>
        </w:tc>
      </w:tr>
    </w:tbl>
    <w:p w14:paraId="1187FEB6" w14:textId="77777777" w:rsidR="00C41893" w:rsidRPr="00451AFB" w:rsidRDefault="00C41893" w:rsidP="00C41893">
      <w:pPr>
        <w:rPr>
          <w:lang w:val="de-DE"/>
        </w:rPr>
      </w:pPr>
    </w:p>
    <w:p w14:paraId="29433627" w14:textId="77777777" w:rsidR="00C41893" w:rsidRPr="00451AFB" w:rsidRDefault="00C41893" w:rsidP="00C41893">
      <w:pPr>
        <w:rPr>
          <w:lang w:val="de-DE"/>
        </w:rPr>
      </w:pPr>
    </w:p>
    <w:p w14:paraId="12814C30" w14:textId="710EF7C3" w:rsidR="00C41893" w:rsidRPr="00451AFB" w:rsidRDefault="008C0150" w:rsidP="00C41893">
      <w:pPr>
        <w:rPr>
          <w:b/>
          <w:sz w:val="28"/>
          <w:szCs w:val="28"/>
          <w:lang w:val="de-DE"/>
        </w:rPr>
      </w:pPr>
      <w:r w:rsidRPr="00451AFB">
        <w:rPr>
          <w:b/>
          <w:sz w:val="28"/>
          <w:lang w:val="de-DE"/>
        </w:rPr>
        <w:t>Inhaltsverzeichnis</w:t>
      </w:r>
    </w:p>
    <w:p w14:paraId="4221CE8A" w14:textId="2C221965" w:rsidR="00451AFB" w:rsidRDefault="007C50C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451AFB">
        <w:rPr>
          <w:lang w:val="de-DE"/>
        </w:rPr>
        <w:fldChar w:fldCharType="begin"/>
      </w:r>
      <w:r w:rsidR="00365F9F" w:rsidRPr="00451AFB">
        <w:rPr>
          <w:lang w:val="de-DE"/>
        </w:rPr>
        <w:instrText xml:space="preserve"> TOC \o "1-3" \h \z \u </w:instrText>
      </w:r>
      <w:r w:rsidRPr="00451AFB">
        <w:rPr>
          <w:lang w:val="de-DE"/>
        </w:rPr>
        <w:fldChar w:fldCharType="separate"/>
      </w:r>
      <w:hyperlink w:anchor="_Toc120264504" w:history="1">
        <w:r w:rsidR="00451AFB" w:rsidRPr="00A84DD9">
          <w:rPr>
            <w:rStyle w:val="Hyperlink"/>
            <w:noProof/>
            <w:lang w:val="de-DE"/>
          </w:rPr>
          <w:t>1.</w:t>
        </w:r>
        <w:r w:rsidR="00451A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451AFB" w:rsidRPr="00A84DD9">
          <w:rPr>
            <w:rStyle w:val="Hyperlink"/>
            <w:noProof/>
            <w:lang w:val="de-DE"/>
          </w:rPr>
          <w:t>Zweck, Anwendungsbereich und Anwender</w:t>
        </w:r>
        <w:r w:rsidR="00451AFB">
          <w:rPr>
            <w:noProof/>
            <w:webHidden/>
          </w:rPr>
          <w:tab/>
        </w:r>
        <w:r w:rsidR="00451AFB">
          <w:rPr>
            <w:noProof/>
            <w:webHidden/>
          </w:rPr>
          <w:fldChar w:fldCharType="begin"/>
        </w:r>
        <w:r w:rsidR="00451AFB">
          <w:rPr>
            <w:noProof/>
            <w:webHidden/>
          </w:rPr>
          <w:instrText xml:space="preserve"> PAGEREF _Toc120264504 \h </w:instrText>
        </w:r>
        <w:r w:rsidR="00451AFB">
          <w:rPr>
            <w:noProof/>
            <w:webHidden/>
          </w:rPr>
        </w:r>
        <w:r w:rsidR="00451AFB">
          <w:rPr>
            <w:noProof/>
            <w:webHidden/>
          </w:rPr>
          <w:fldChar w:fldCharType="separate"/>
        </w:r>
        <w:r w:rsidR="00451AFB">
          <w:rPr>
            <w:noProof/>
            <w:webHidden/>
          </w:rPr>
          <w:t>3</w:t>
        </w:r>
        <w:r w:rsidR="00451AFB">
          <w:rPr>
            <w:noProof/>
            <w:webHidden/>
          </w:rPr>
          <w:fldChar w:fldCharType="end"/>
        </w:r>
      </w:hyperlink>
    </w:p>
    <w:p w14:paraId="25FD65C4" w14:textId="2B8679E4" w:rsidR="00451AFB" w:rsidRDefault="008A616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4505" w:history="1">
        <w:r w:rsidR="00451AFB" w:rsidRPr="00A84DD9">
          <w:rPr>
            <w:rStyle w:val="Hyperlink"/>
            <w:noProof/>
            <w:lang w:val="de-DE"/>
          </w:rPr>
          <w:t>2.</w:t>
        </w:r>
        <w:r w:rsidR="00451A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451AFB" w:rsidRPr="00A84DD9">
          <w:rPr>
            <w:rStyle w:val="Hyperlink"/>
            <w:noProof/>
            <w:lang w:val="de-DE"/>
          </w:rPr>
          <w:t>Referenzdokumente</w:t>
        </w:r>
        <w:r w:rsidR="00451AFB">
          <w:rPr>
            <w:noProof/>
            <w:webHidden/>
          </w:rPr>
          <w:tab/>
        </w:r>
        <w:r w:rsidR="00451AFB">
          <w:rPr>
            <w:noProof/>
            <w:webHidden/>
          </w:rPr>
          <w:fldChar w:fldCharType="begin"/>
        </w:r>
        <w:r w:rsidR="00451AFB">
          <w:rPr>
            <w:noProof/>
            <w:webHidden/>
          </w:rPr>
          <w:instrText xml:space="preserve"> PAGEREF _Toc120264505 \h </w:instrText>
        </w:r>
        <w:r w:rsidR="00451AFB">
          <w:rPr>
            <w:noProof/>
            <w:webHidden/>
          </w:rPr>
        </w:r>
        <w:r w:rsidR="00451AFB">
          <w:rPr>
            <w:noProof/>
            <w:webHidden/>
          </w:rPr>
          <w:fldChar w:fldCharType="separate"/>
        </w:r>
        <w:r w:rsidR="00451AFB">
          <w:rPr>
            <w:noProof/>
            <w:webHidden/>
          </w:rPr>
          <w:t>3</w:t>
        </w:r>
        <w:r w:rsidR="00451AFB">
          <w:rPr>
            <w:noProof/>
            <w:webHidden/>
          </w:rPr>
          <w:fldChar w:fldCharType="end"/>
        </w:r>
      </w:hyperlink>
    </w:p>
    <w:p w14:paraId="0535DDAF" w14:textId="79D1F04D" w:rsidR="00451AFB" w:rsidRDefault="008A616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4506" w:history="1">
        <w:r w:rsidR="00451AFB" w:rsidRPr="00A84DD9">
          <w:rPr>
            <w:rStyle w:val="Hyperlink"/>
            <w:noProof/>
            <w:lang w:val="de-DE"/>
          </w:rPr>
          <w:t>3.</w:t>
        </w:r>
        <w:r w:rsidR="00451A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451AFB" w:rsidRPr="00A84DD9">
          <w:rPr>
            <w:rStyle w:val="Hyperlink"/>
            <w:noProof/>
            <w:lang w:val="de-DE"/>
          </w:rPr>
          <w:t>Anwendbarkeit der Maßnahmen</w:t>
        </w:r>
        <w:r w:rsidR="00451AFB">
          <w:rPr>
            <w:noProof/>
            <w:webHidden/>
          </w:rPr>
          <w:tab/>
        </w:r>
        <w:r w:rsidR="00451AFB">
          <w:rPr>
            <w:noProof/>
            <w:webHidden/>
          </w:rPr>
          <w:fldChar w:fldCharType="begin"/>
        </w:r>
        <w:r w:rsidR="00451AFB">
          <w:rPr>
            <w:noProof/>
            <w:webHidden/>
          </w:rPr>
          <w:instrText xml:space="preserve"> PAGEREF _Toc120264506 \h </w:instrText>
        </w:r>
        <w:r w:rsidR="00451AFB">
          <w:rPr>
            <w:noProof/>
            <w:webHidden/>
          </w:rPr>
        </w:r>
        <w:r w:rsidR="00451AFB">
          <w:rPr>
            <w:noProof/>
            <w:webHidden/>
          </w:rPr>
          <w:fldChar w:fldCharType="separate"/>
        </w:r>
        <w:r w:rsidR="00451AFB">
          <w:rPr>
            <w:noProof/>
            <w:webHidden/>
          </w:rPr>
          <w:t>3</w:t>
        </w:r>
        <w:r w:rsidR="00451AFB">
          <w:rPr>
            <w:noProof/>
            <w:webHidden/>
          </w:rPr>
          <w:fldChar w:fldCharType="end"/>
        </w:r>
      </w:hyperlink>
    </w:p>
    <w:p w14:paraId="7E862F01" w14:textId="030D6595" w:rsidR="00451AFB" w:rsidRDefault="008A616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4507" w:history="1">
        <w:r w:rsidR="00451AFB" w:rsidRPr="00A84DD9">
          <w:rPr>
            <w:rStyle w:val="Hyperlink"/>
            <w:noProof/>
            <w:lang w:val="de-DE"/>
          </w:rPr>
          <w:t>4.</w:t>
        </w:r>
        <w:r w:rsidR="00451A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451AFB" w:rsidRPr="00A84DD9">
          <w:rPr>
            <w:rStyle w:val="Hyperlink"/>
            <w:noProof/>
            <w:lang w:val="de-DE"/>
          </w:rPr>
          <w:t>Akzeptanz von Restrisiken</w:t>
        </w:r>
        <w:r w:rsidR="00451AFB">
          <w:rPr>
            <w:noProof/>
            <w:webHidden/>
          </w:rPr>
          <w:tab/>
        </w:r>
        <w:r w:rsidR="00451AFB">
          <w:rPr>
            <w:noProof/>
            <w:webHidden/>
          </w:rPr>
          <w:fldChar w:fldCharType="begin"/>
        </w:r>
        <w:r w:rsidR="00451AFB">
          <w:rPr>
            <w:noProof/>
            <w:webHidden/>
          </w:rPr>
          <w:instrText xml:space="preserve"> PAGEREF _Toc120264507 \h </w:instrText>
        </w:r>
        <w:r w:rsidR="00451AFB">
          <w:rPr>
            <w:noProof/>
            <w:webHidden/>
          </w:rPr>
        </w:r>
        <w:r w:rsidR="00451AFB">
          <w:rPr>
            <w:noProof/>
            <w:webHidden/>
          </w:rPr>
          <w:fldChar w:fldCharType="separate"/>
        </w:r>
        <w:r w:rsidR="00451AFB">
          <w:rPr>
            <w:noProof/>
            <w:webHidden/>
          </w:rPr>
          <w:t>17</w:t>
        </w:r>
        <w:r w:rsidR="00451AFB">
          <w:rPr>
            <w:noProof/>
            <w:webHidden/>
          </w:rPr>
          <w:fldChar w:fldCharType="end"/>
        </w:r>
      </w:hyperlink>
    </w:p>
    <w:p w14:paraId="7CC62E8C" w14:textId="5512F8BA" w:rsidR="00451AFB" w:rsidRDefault="008A616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4508" w:history="1">
        <w:r w:rsidR="00451AFB" w:rsidRPr="00A84DD9">
          <w:rPr>
            <w:rStyle w:val="Hyperlink"/>
            <w:noProof/>
            <w:lang w:val="de-DE"/>
          </w:rPr>
          <w:t>5.</w:t>
        </w:r>
        <w:r w:rsidR="00451A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451AFB" w:rsidRPr="00A84DD9">
          <w:rPr>
            <w:rStyle w:val="Hyperlink"/>
            <w:noProof/>
            <w:lang w:val="de-DE"/>
          </w:rPr>
          <w:t>Gültigkeit und Dokumenten-Handhabung</w:t>
        </w:r>
        <w:r w:rsidR="00451AFB">
          <w:rPr>
            <w:noProof/>
            <w:webHidden/>
          </w:rPr>
          <w:tab/>
        </w:r>
        <w:r w:rsidR="00451AFB">
          <w:rPr>
            <w:noProof/>
            <w:webHidden/>
          </w:rPr>
          <w:fldChar w:fldCharType="begin"/>
        </w:r>
        <w:r w:rsidR="00451AFB">
          <w:rPr>
            <w:noProof/>
            <w:webHidden/>
          </w:rPr>
          <w:instrText xml:space="preserve"> PAGEREF _Toc120264508 \h </w:instrText>
        </w:r>
        <w:r w:rsidR="00451AFB">
          <w:rPr>
            <w:noProof/>
            <w:webHidden/>
          </w:rPr>
        </w:r>
        <w:r w:rsidR="00451AFB">
          <w:rPr>
            <w:noProof/>
            <w:webHidden/>
          </w:rPr>
          <w:fldChar w:fldCharType="separate"/>
        </w:r>
        <w:r w:rsidR="00451AFB">
          <w:rPr>
            <w:noProof/>
            <w:webHidden/>
          </w:rPr>
          <w:t>17</w:t>
        </w:r>
        <w:r w:rsidR="00451AFB">
          <w:rPr>
            <w:noProof/>
            <w:webHidden/>
          </w:rPr>
          <w:fldChar w:fldCharType="end"/>
        </w:r>
      </w:hyperlink>
    </w:p>
    <w:p w14:paraId="2F5D3091" w14:textId="5A852D25" w:rsidR="00365F9F" w:rsidRPr="00451AFB" w:rsidRDefault="007C50C7">
      <w:pPr>
        <w:rPr>
          <w:lang w:val="de-DE"/>
        </w:rPr>
      </w:pPr>
      <w:r w:rsidRPr="00451AFB">
        <w:rPr>
          <w:lang w:val="de-DE"/>
        </w:rPr>
        <w:fldChar w:fldCharType="end"/>
      </w:r>
    </w:p>
    <w:p w14:paraId="2A9D2533" w14:textId="5885BAAF" w:rsidR="00C41893" w:rsidRPr="00451AFB" w:rsidRDefault="00C41893" w:rsidP="00C41893">
      <w:pPr>
        <w:pStyle w:val="Heading1"/>
        <w:rPr>
          <w:lang w:val="de-DE"/>
        </w:rPr>
      </w:pPr>
      <w:r w:rsidRPr="00451AFB">
        <w:rPr>
          <w:lang w:val="de-DE"/>
        </w:rPr>
        <w:br w:type="page"/>
      </w:r>
      <w:bookmarkStart w:id="4" w:name="_Toc270318689"/>
      <w:bookmarkStart w:id="5" w:name="_Toc120264504"/>
      <w:r w:rsidR="00783C0B" w:rsidRPr="00451AFB">
        <w:rPr>
          <w:lang w:val="de-DE"/>
        </w:rPr>
        <w:lastRenderedPageBreak/>
        <w:t>Zweck, Anwendungsbereich und Anwender</w:t>
      </w:r>
      <w:bookmarkEnd w:id="4"/>
      <w:bookmarkEnd w:id="5"/>
    </w:p>
    <w:p w14:paraId="69A8DA02" w14:textId="314B397F" w:rsidR="00C41893" w:rsidRPr="00451AFB" w:rsidRDefault="00783C0B" w:rsidP="00C41893">
      <w:pPr>
        <w:numPr>
          <w:ilvl w:val="1"/>
          <w:numId w:val="0"/>
        </w:numPr>
        <w:spacing w:line="240" w:lineRule="auto"/>
        <w:rPr>
          <w:lang w:val="de-DE"/>
        </w:rPr>
      </w:pPr>
      <w:r w:rsidRPr="00451AFB">
        <w:rPr>
          <w:lang w:val="de-DE"/>
        </w:rPr>
        <w:t>Zweck dieses Dokumentes ist es, festzulegen, welche Maßnahmen</w:t>
      </w:r>
      <w:r w:rsidR="008B691E" w:rsidRPr="00451AFB">
        <w:rPr>
          <w:lang w:val="de-DE"/>
        </w:rPr>
        <w:t xml:space="preserve"> zur Umsetzung in [Name der Organisation] geeignet sind</w:t>
      </w:r>
      <w:r w:rsidRPr="00451AFB">
        <w:rPr>
          <w:lang w:val="de-DE"/>
        </w:rPr>
        <w:t xml:space="preserve">, welche Ziele diese </w:t>
      </w:r>
      <w:r w:rsidR="008B691E" w:rsidRPr="00451AFB">
        <w:rPr>
          <w:lang w:val="de-DE"/>
        </w:rPr>
        <w:t>Maßnahmen</w:t>
      </w:r>
      <w:r w:rsidRPr="00451AFB">
        <w:rPr>
          <w:lang w:val="de-DE"/>
        </w:rPr>
        <w:t xml:space="preserve"> verfolgen und wie sie </w:t>
      </w:r>
      <w:r w:rsidR="008B691E" w:rsidRPr="00451AFB">
        <w:rPr>
          <w:lang w:val="de-DE"/>
        </w:rPr>
        <w:t>umgesetzt werden</w:t>
      </w:r>
      <w:r w:rsidRPr="00451AFB">
        <w:rPr>
          <w:lang w:val="de-DE"/>
        </w:rPr>
        <w:t xml:space="preserve">, sowie die Restrisiken zu genehmigen und die </w:t>
      </w:r>
      <w:r w:rsidR="008B691E" w:rsidRPr="00451AFB">
        <w:rPr>
          <w:lang w:val="de-DE"/>
        </w:rPr>
        <w:t>Umsetzung</w:t>
      </w:r>
      <w:r w:rsidRPr="00451AFB">
        <w:rPr>
          <w:lang w:val="de-DE"/>
        </w:rPr>
        <w:t xml:space="preserve"> der genannten </w:t>
      </w:r>
      <w:r w:rsidR="008B691E" w:rsidRPr="00451AFB">
        <w:rPr>
          <w:lang w:val="de-DE"/>
        </w:rPr>
        <w:t>Maßnahmen</w:t>
      </w:r>
      <w:r w:rsidRPr="00451AFB">
        <w:rPr>
          <w:lang w:val="de-DE"/>
        </w:rPr>
        <w:t xml:space="preserve"> formell zu genehmigen.</w:t>
      </w:r>
      <w:r w:rsidR="00C41893" w:rsidRPr="00451AFB">
        <w:rPr>
          <w:lang w:val="de-DE"/>
        </w:rPr>
        <w:t xml:space="preserve"> </w:t>
      </w:r>
    </w:p>
    <w:p w14:paraId="0DC07FAE" w14:textId="04C32DA5" w:rsidR="00C41893" w:rsidRPr="00451AFB" w:rsidRDefault="008B691E" w:rsidP="00C41893">
      <w:pPr>
        <w:numPr>
          <w:ilvl w:val="1"/>
          <w:numId w:val="0"/>
        </w:numPr>
        <w:spacing w:line="240" w:lineRule="auto"/>
        <w:rPr>
          <w:lang w:val="de-DE"/>
        </w:rPr>
      </w:pPr>
      <w:r w:rsidRPr="00451AFB">
        <w:rPr>
          <w:lang w:val="de-DE"/>
        </w:rPr>
        <w:t>Dieses Dokument enthält alle in Anhang A des Standards ISO 27001 aufgeführten Maßnahmen.  Die Maßnahmen gelten für den gesamten Geltungsbereich des Informationssicherheits-Managementsystems (ISMS).</w:t>
      </w:r>
    </w:p>
    <w:p w14:paraId="2CEF00D7" w14:textId="28A7728B" w:rsidR="00C41893" w:rsidRPr="00451AFB" w:rsidRDefault="00E10AFF" w:rsidP="00C41893">
      <w:pPr>
        <w:rPr>
          <w:lang w:val="de-DE"/>
        </w:rPr>
      </w:pPr>
      <w:r w:rsidRPr="00451AFB">
        <w:rPr>
          <w:lang w:val="de-DE"/>
        </w:rPr>
        <w:t>Anwender dieses Dokumentes sind alle Mitarbeiter von [Name der Organisation], die eine Rolle im ISMS haben.</w:t>
      </w:r>
      <w:r w:rsidR="00C41893" w:rsidRPr="00451AFB">
        <w:rPr>
          <w:lang w:val="de-DE"/>
        </w:rPr>
        <w:t xml:space="preserve"> </w:t>
      </w:r>
    </w:p>
    <w:p w14:paraId="68000EA5" w14:textId="77777777" w:rsidR="00C41893" w:rsidRPr="00451AFB" w:rsidRDefault="00C41893" w:rsidP="00C41893">
      <w:pPr>
        <w:rPr>
          <w:lang w:val="de-DE"/>
        </w:rPr>
      </w:pPr>
    </w:p>
    <w:p w14:paraId="653EC846" w14:textId="48BF38E9" w:rsidR="00C41893" w:rsidRPr="00451AFB" w:rsidRDefault="00C41893" w:rsidP="00C41893">
      <w:pPr>
        <w:pStyle w:val="Heading1"/>
        <w:rPr>
          <w:lang w:val="de-DE"/>
        </w:rPr>
      </w:pPr>
      <w:bookmarkStart w:id="6" w:name="_Toc270318690"/>
      <w:bookmarkStart w:id="7" w:name="_Toc120264505"/>
      <w:r w:rsidRPr="00451AFB">
        <w:rPr>
          <w:lang w:val="de-DE"/>
        </w:rPr>
        <w:t>Referen</w:t>
      </w:r>
      <w:r w:rsidR="00E10AFF" w:rsidRPr="00451AFB">
        <w:rPr>
          <w:lang w:val="de-DE"/>
        </w:rPr>
        <w:t>z</w:t>
      </w:r>
      <w:r w:rsidRPr="00451AFB">
        <w:rPr>
          <w:lang w:val="de-DE"/>
        </w:rPr>
        <w:t>do</w:t>
      </w:r>
      <w:r w:rsidR="00E10AFF" w:rsidRPr="00451AFB">
        <w:rPr>
          <w:lang w:val="de-DE"/>
        </w:rPr>
        <w:t>k</w:t>
      </w:r>
      <w:r w:rsidRPr="00451AFB">
        <w:rPr>
          <w:lang w:val="de-DE"/>
        </w:rPr>
        <w:t>ument</w:t>
      </w:r>
      <w:bookmarkEnd w:id="6"/>
      <w:r w:rsidR="00E10AFF" w:rsidRPr="00451AFB">
        <w:rPr>
          <w:lang w:val="de-DE"/>
        </w:rPr>
        <w:t>e</w:t>
      </w:r>
      <w:bookmarkEnd w:id="7"/>
    </w:p>
    <w:p w14:paraId="34961AB2" w14:textId="31E55033" w:rsidR="00C41893" w:rsidRPr="00451AFB" w:rsidRDefault="00C41893" w:rsidP="00C41893">
      <w:pPr>
        <w:numPr>
          <w:ilvl w:val="0"/>
          <w:numId w:val="4"/>
        </w:numPr>
        <w:spacing w:after="0"/>
        <w:rPr>
          <w:lang w:val="de-DE"/>
        </w:rPr>
      </w:pPr>
      <w:r w:rsidRPr="00451AFB">
        <w:rPr>
          <w:lang w:val="de-DE"/>
        </w:rPr>
        <w:t xml:space="preserve">ISO/IEC 27001 </w:t>
      </w:r>
      <w:r w:rsidR="00E10AFF" w:rsidRPr="00451AFB">
        <w:rPr>
          <w:lang w:val="de-DE"/>
        </w:rPr>
        <w:t>S</w:t>
      </w:r>
      <w:r w:rsidRPr="00451AFB">
        <w:rPr>
          <w:lang w:val="de-DE"/>
        </w:rPr>
        <w:t xml:space="preserve">tandard, </w:t>
      </w:r>
      <w:r w:rsidR="00E10AFF" w:rsidRPr="00451AFB">
        <w:rPr>
          <w:lang w:val="de-DE"/>
        </w:rPr>
        <w:t>Abschnitt</w:t>
      </w:r>
      <w:r w:rsidRPr="00451AFB">
        <w:rPr>
          <w:lang w:val="de-DE"/>
        </w:rPr>
        <w:t xml:space="preserve"> </w:t>
      </w:r>
      <w:r w:rsidR="007835A1" w:rsidRPr="00451AFB">
        <w:rPr>
          <w:lang w:val="de-DE"/>
        </w:rPr>
        <w:t>6.1.3 d)</w:t>
      </w:r>
    </w:p>
    <w:p w14:paraId="7D8ADC67" w14:textId="5BB8A468" w:rsidR="00C41893" w:rsidRPr="00451AFB" w:rsidRDefault="00C41893" w:rsidP="00C41893">
      <w:pPr>
        <w:numPr>
          <w:ilvl w:val="0"/>
          <w:numId w:val="4"/>
        </w:numPr>
        <w:spacing w:after="0"/>
        <w:rPr>
          <w:lang w:val="de-DE"/>
        </w:rPr>
      </w:pPr>
      <w:commentRangeStart w:id="8"/>
      <w:r w:rsidRPr="00451AFB">
        <w:rPr>
          <w:lang w:val="de-DE"/>
        </w:rPr>
        <w:t>Information</w:t>
      </w:r>
      <w:r w:rsidR="00E10AFF" w:rsidRPr="00451AFB">
        <w:rPr>
          <w:lang w:val="de-DE"/>
        </w:rPr>
        <w:t>ssicherheitspolitik</w:t>
      </w:r>
      <w:commentRangeEnd w:id="8"/>
      <w:r w:rsidR="00D41166" w:rsidRPr="00451AFB">
        <w:rPr>
          <w:rStyle w:val="CommentReference"/>
        </w:rPr>
        <w:commentReference w:id="8"/>
      </w:r>
    </w:p>
    <w:p w14:paraId="53364F08" w14:textId="5667A166" w:rsidR="00C41893" w:rsidRPr="00451AFB" w:rsidRDefault="00E10AFF" w:rsidP="00C41893">
      <w:pPr>
        <w:numPr>
          <w:ilvl w:val="0"/>
          <w:numId w:val="4"/>
        </w:numPr>
        <w:spacing w:after="0"/>
        <w:rPr>
          <w:lang w:val="de-DE"/>
        </w:rPr>
      </w:pPr>
      <w:commentRangeStart w:id="9"/>
      <w:r w:rsidRPr="00451AFB">
        <w:rPr>
          <w:lang w:val="de-DE"/>
        </w:rPr>
        <w:t>Methodik zur Risikoeinschätzung und Risikobehandlung</w:t>
      </w:r>
      <w:commentRangeEnd w:id="9"/>
      <w:r w:rsidR="00D41166" w:rsidRPr="00451AFB">
        <w:rPr>
          <w:rStyle w:val="CommentReference"/>
        </w:rPr>
        <w:commentReference w:id="9"/>
      </w:r>
    </w:p>
    <w:p w14:paraId="6582CA3C" w14:textId="25DE2918" w:rsidR="00C41893" w:rsidRPr="00451AFB" w:rsidRDefault="00687F99" w:rsidP="00C41893">
      <w:pPr>
        <w:numPr>
          <w:ilvl w:val="0"/>
          <w:numId w:val="4"/>
        </w:numPr>
        <w:rPr>
          <w:lang w:val="de-DE"/>
        </w:rPr>
      </w:pPr>
      <w:commentRangeStart w:id="10"/>
      <w:r w:rsidRPr="00451AFB">
        <w:rPr>
          <w:lang w:val="de-DE"/>
        </w:rPr>
        <w:t>Bericht zur Risikoeinschätzung und Risikobehandlung</w:t>
      </w:r>
      <w:commentRangeEnd w:id="10"/>
      <w:r w:rsidR="00D41166" w:rsidRPr="00451AFB">
        <w:rPr>
          <w:rStyle w:val="CommentReference"/>
        </w:rPr>
        <w:commentReference w:id="10"/>
      </w:r>
    </w:p>
    <w:p w14:paraId="659541F3" w14:textId="77777777" w:rsidR="00C41893" w:rsidRPr="00451AFB" w:rsidRDefault="00C41893" w:rsidP="00C41893">
      <w:pPr>
        <w:rPr>
          <w:lang w:val="de-DE"/>
        </w:rPr>
      </w:pPr>
    </w:p>
    <w:p w14:paraId="2A100588" w14:textId="77795931" w:rsidR="00C41893" w:rsidRPr="00451AFB" w:rsidRDefault="00C41893" w:rsidP="00C41893">
      <w:pPr>
        <w:pStyle w:val="Heading1"/>
        <w:spacing w:line="240" w:lineRule="auto"/>
        <w:rPr>
          <w:lang w:val="de-DE"/>
        </w:rPr>
      </w:pPr>
      <w:bookmarkStart w:id="11" w:name="_Toc270318691"/>
      <w:bookmarkStart w:id="12" w:name="_Toc120264506"/>
      <w:r w:rsidRPr="00451AFB">
        <w:rPr>
          <w:lang w:val="de-DE"/>
        </w:rPr>
        <w:t>A</w:t>
      </w:r>
      <w:r w:rsidR="00687F99" w:rsidRPr="00451AFB">
        <w:rPr>
          <w:lang w:val="de-DE"/>
        </w:rPr>
        <w:t>nwendbarkeit der Maßnahmen</w:t>
      </w:r>
      <w:bookmarkEnd w:id="11"/>
      <w:bookmarkEnd w:id="12"/>
    </w:p>
    <w:p w14:paraId="43B10EB8" w14:textId="000F22E1" w:rsidR="00C41893" w:rsidRPr="00451AFB" w:rsidRDefault="00813C87" w:rsidP="00C41893">
      <w:pPr>
        <w:rPr>
          <w:lang w:val="de-DE"/>
        </w:rPr>
      </w:pPr>
      <w:r w:rsidRPr="00451AFB">
        <w:rPr>
          <w:lang w:val="de-DE"/>
        </w:rPr>
        <w:t>Die folgenden</w:t>
      </w:r>
      <w:r w:rsidR="00C41893" w:rsidRPr="00451AFB">
        <w:rPr>
          <w:lang w:val="de-DE"/>
        </w:rPr>
        <w:t xml:space="preserve"> </w:t>
      </w:r>
      <w:commentRangeStart w:id="13"/>
      <w:r w:rsidRPr="00451AFB">
        <w:rPr>
          <w:lang w:val="de-DE"/>
        </w:rPr>
        <w:t>Maßnahmen</w:t>
      </w:r>
      <w:r w:rsidR="00C41893" w:rsidRPr="00451AFB">
        <w:rPr>
          <w:lang w:val="de-DE"/>
        </w:rPr>
        <w:t xml:space="preserve"> </w:t>
      </w:r>
      <w:r w:rsidRPr="00451AFB">
        <w:rPr>
          <w:lang w:val="de-DE"/>
        </w:rPr>
        <w:t>aus</w:t>
      </w:r>
      <w:r w:rsidR="00C41893" w:rsidRPr="00451AFB">
        <w:rPr>
          <w:lang w:val="de-DE"/>
        </w:rPr>
        <w:t xml:space="preserve"> ISO 27001 An</w:t>
      </w:r>
      <w:r w:rsidRPr="00451AFB">
        <w:rPr>
          <w:lang w:val="de-DE"/>
        </w:rPr>
        <w:t>hang</w:t>
      </w:r>
      <w:r w:rsidR="00C41893" w:rsidRPr="00451AFB">
        <w:rPr>
          <w:lang w:val="de-DE"/>
        </w:rPr>
        <w:t xml:space="preserve"> A</w:t>
      </w:r>
      <w:commentRangeEnd w:id="13"/>
      <w:r w:rsidR="00D41166" w:rsidRPr="00451AFB">
        <w:rPr>
          <w:rStyle w:val="CommentReference"/>
        </w:rPr>
        <w:commentReference w:id="13"/>
      </w:r>
      <w:r w:rsidR="00C41893" w:rsidRPr="00451AFB">
        <w:rPr>
          <w:lang w:val="de-DE"/>
        </w:rPr>
        <w:t xml:space="preserve"> </w:t>
      </w:r>
      <w:r w:rsidRPr="00451AFB">
        <w:rPr>
          <w:lang w:val="de-DE"/>
        </w:rPr>
        <w:t>sind anwendbar</w:t>
      </w:r>
      <w:r w:rsidR="00C41893" w:rsidRPr="00451AFB">
        <w:rPr>
          <w:lang w:val="de-DE"/>
        </w:rPr>
        <w:t>:</w:t>
      </w:r>
    </w:p>
    <w:tbl>
      <w:tblPr>
        <w:tblW w:w="943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92"/>
        <w:gridCol w:w="2384"/>
        <w:gridCol w:w="946"/>
        <w:gridCol w:w="1350"/>
        <w:gridCol w:w="1260"/>
        <w:gridCol w:w="1830"/>
        <w:gridCol w:w="769"/>
      </w:tblGrid>
      <w:tr w:rsidR="000B3B2A" w:rsidRPr="00451AFB" w14:paraId="00FE6599" w14:textId="77777777" w:rsidTr="00254EAD">
        <w:trPr>
          <w:cantSplit/>
          <w:trHeight w:val="255"/>
          <w:tblHeader/>
        </w:trPr>
        <w:tc>
          <w:tcPr>
            <w:tcW w:w="8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hideMark/>
          </w:tcPr>
          <w:p w14:paraId="7A8E7A4A" w14:textId="77777777" w:rsidR="000B3B2A" w:rsidRPr="00451AFB" w:rsidRDefault="000B3B2A" w:rsidP="00412D99">
            <w:pPr>
              <w:spacing w:after="0"/>
              <w:rPr>
                <w:rFonts w:cs="Arial"/>
                <w:color w:val="000000"/>
                <w:sz w:val="20"/>
                <w:lang w:val="de-DE"/>
              </w:rPr>
            </w:pPr>
            <w:r w:rsidRPr="00451AFB">
              <w:rPr>
                <w:color w:val="000000"/>
                <w:sz w:val="20"/>
                <w:lang w:val="de-DE"/>
              </w:rPr>
              <w:t>ID</w:t>
            </w:r>
          </w:p>
        </w:tc>
        <w:tc>
          <w:tcPr>
            <w:tcW w:w="238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hideMark/>
          </w:tcPr>
          <w:p w14:paraId="46F653BB" w14:textId="41C87FB3" w:rsidR="000B3B2A" w:rsidRPr="00451AFB" w:rsidRDefault="00813C87" w:rsidP="00942026">
            <w:pPr>
              <w:spacing w:after="0"/>
              <w:rPr>
                <w:rFonts w:cs="Arial"/>
                <w:color w:val="000000"/>
                <w:sz w:val="20"/>
                <w:lang w:val="de-DE"/>
              </w:rPr>
            </w:pPr>
            <w:r w:rsidRPr="00451AFB">
              <w:rPr>
                <w:color w:val="000000"/>
                <w:sz w:val="20"/>
                <w:lang w:val="de-DE"/>
              </w:rPr>
              <w:t>Maßnahmen gemäß</w:t>
            </w:r>
            <w:r w:rsidR="000B3B2A" w:rsidRPr="00451AFB">
              <w:rPr>
                <w:color w:val="000000"/>
                <w:sz w:val="20"/>
                <w:lang w:val="de-DE"/>
              </w:rPr>
              <w:t xml:space="preserve"> ISO/IEC 27001</w:t>
            </w:r>
          </w:p>
        </w:tc>
        <w:tc>
          <w:tcPr>
            <w:tcW w:w="94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72F707AB" w14:textId="43953D96" w:rsidR="000B3B2A" w:rsidRPr="00451AFB" w:rsidRDefault="000B3B2A" w:rsidP="00942026">
            <w:pPr>
              <w:spacing w:after="0"/>
              <w:rPr>
                <w:rFonts w:cs="Arial"/>
                <w:color w:val="000000"/>
                <w:sz w:val="20"/>
                <w:lang w:val="de-DE"/>
              </w:rPr>
            </w:pPr>
            <w:r w:rsidRPr="00451AFB">
              <w:rPr>
                <w:color w:val="000000"/>
                <w:sz w:val="20"/>
                <w:lang w:val="de-DE"/>
              </w:rPr>
              <w:t>A</w:t>
            </w:r>
            <w:r w:rsidR="00813C87" w:rsidRPr="00451AFB">
              <w:rPr>
                <w:color w:val="000000"/>
                <w:sz w:val="20"/>
                <w:lang w:val="de-DE"/>
              </w:rPr>
              <w:t>nwendbarkeit</w:t>
            </w:r>
            <w:r w:rsidRPr="00451AFB">
              <w:rPr>
                <w:color w:val="000000"/>
                <w:sz w:val="20"/>
                <w:lang w:val="de-DE"/>
              </w:rPr>
              <w:t xml:space="preserve"> (</w:t>
            </w:r>
            <w:r w:rsidR="008D6CB9" w:rsidRPr="00451AFB">
              <w:rPr>
                <w:color w:val="000000"/>
                <w:sz w:val="20"/>
                <w:lang w:val="de-DE"/>
              </w:rPr>
              <w:t>JA</w:t>
            </w:r>
            <w:r w:rsidRPr="00451AFB">
              <w:rPr>
                <w:color w:val="000000"/>
                <w:sz w:val="20"/>
                <w:lang w:val="de-DE"/>
              </w:rPr>
              <w:t>/N</w:t>
            </w:r>
            <w:r w:rsidR="008D6CB9" w:rsidRPr="00451AFB">
              <w:rPr>
                <w:color w:val="000000"/>
                <w:sz w:val="20"/>
                <w:lang w:val="de-DE"/>
              </w:rPr>
              <w:t>EIN</w:t>
            </w:r>
            <w:r w:rsidRPr="00451AFB">
              <w:rPr>
                <w:color w:val="000000"/>
                <w:sz w:val="20"/>
                <w:lang w:val="de-DE"/>
              </w:rPr>
              <w:t>)</w:t>
            </w:r>
          </w:p>
        </w:tc>
        <w:tc>
          <w:tcPr>
            <w:tcW w:w="13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09EE2A0E" w14:textId="0F1702EE" w:rsidR="000B3B2A" w:rsidRPr="00451AFB" w:rsidRDefault="004305CB" w:rsidP="00942026">
            <w:pPr>
              <w:spacing w:after="0"/>
              <w:rPr>
                <w:rFonts w:cs="Arial"/>
                <w:color w:val="000000"/>
                <w:sz w:val="20"/>
                <w:lang w:val="de-DE"/>
              </w:rPr>
            </w:pPr>
            <w:r w:rsidRPr="00451AFB">
              <w:rPr>
                <w:color w:val="000000"/>
                <w:sz w:val="20"/>
                <w:lang w:val="de-DE"/>
              </w:rPr>
              <w:t>Begründung</w:t>
            </w:r>
            <w:r w:rsidR="008D6CB9" w:rsidRPr="00451AFB">
              <w:rPr>
                <w:color w:val="000000"/>
                <w:sz w:val="20"/>
                <w:lang w:val="de-DE"/>
              </w:rPr>
              <w:t xml:space="preserve"> </w:t>
            </w:r>
            <w:r w:rsidRPr="00451AFB">
              <w:rPr>
                <w:color w:val="000000"/>
                <w:sz w:val="20"/>
                <w:lang w:val="de-DE"/>
              </w:rPr>
              <w:t xml:space="preserve">für </w:t>
            </w:r>
            <w:commentRangeStart w:id="14"/>
            <w:r w:rsidRPr="00451AFB">
              <w:rPr>
                <w:color w:val="000000"/>
                <w:sz w:val="20"/>
                <w:lang w:val="de-DE"/>
              </w:rPr>
              <w:t>Auswahl</w:t>
            </w:r>
            <w:r w:rsidR="000B3B2A" w:rsidRPr="00451AFB">
              <w:rPr>
                <w:color w:val="000000"/>
                <w:sz w:val="20"/>
                <w:lang w:val="de-DE"/>
              </w:rPr>
              <w:t xml:space="preserve">/ </w:t>
            </w:r>
            <w:r w:rsidR="008D6CB9" w:rsidRPr="00451AFB">
              <w:rPr>
                <w:color w:val="000000"/>
                <w:sz w:val="20"/>
                <w:lang w:val="de-DE"/>
              </w:rPr>
              <w:t>Ausschlu</w:t>
            </w:r>
            <w:r w:rsidR="00133CDC" w:rsidRPr="00451AFB">
              <w:rPr>
                <w:color w:val="000000"/>
                <w:sz w:val="20"/>
                <w:lang w:val="de-DE"/>
              </w:rPr>
              <w:t>ss</w:t>
            </w:r>
            <w:commentRangeEnd w:id="14"/>
            <w:r w:rsidR="00412D99" w:rsidRPr="00451AFB">
              <w:rPr>
                <w:rStyle w:val="CommentReference"/>
              </w:rPr>
              <w:commentReference w:id="14"/>
            </w:r>
          </w:p>
        </w:tc>
        <w:tc>
          <w:tcPr>
            <w:tcW w:w="12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10D0032D" w14:textId="6A62BF63" w:rsidR="000B3B2A" w:rsidRPr="00451AFB" w:rsidRDefault="00133CDC" w:rsidP="00942026">
            <w:pPr>
              <w:spacing w:after="0"/>
              <w:rPr>
                <w:rFonts w:cs="Arial"/>
                <w:color w:val="000000"/>
                <w:sz w:val="20"/>
                <w:lang w:val="de-DE"/>
              </w:rPr>
            </w:pPr>
            <w:commentRangeStart w:id="15"/>
            <w:commentRangeStart w:id="16"/>
            <w:r w:rsidRPr="00451AFB">
              <w:rPr>
                <w:color w:val="000000"/>
                <w:sz w:val="20"/>
                <w:lang w:val="de-DE"/>
              </w:rPr>
              <w:t>Maßnahmenziele</w:t>
            </w:r>
            <w:commentRangeEnd w:id="15"/>
            <w:r w:rsidR="00D41166" w:rsidRPr="00451AFB">
              <w:rPr>
                <w:rStyle w:val="CommentReference"/>
              </w:rPr>
              <w:commentReference w:id="15"/>
            </w:r>
            <w:commentRangeEnd w:id="16"/>
            <w:r w:rsidR="00412D99" w:rsidRPr="00451AFB">
              <w:rPr>
                <w:rStyle w:val="CommentReference"/>
              </w:rPr>
              <w:commentReference w:id="16"/>
            </w:r>
          </w:p>
        </w:tc>
        <w:tc>
          <w:tcPr>
            <w:tcW w:w="183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17168FA5" w14:textId="0CA94FF3" w:rsidR="000B3B2A" w:rsidRPr="00451AFB" w:rsidRDefault="00133CDC" w:rsidP="00942026">
            <w:pPr>
              <w:spacing w:after="0"/>
              <w:rPr>
                <w:rFonts w:cs="Arial"/>
                <w:color w:val="000000"/>
                <w:sz w:val="20"/>
                <w:lang w:val="de-DE"/>
              </w:rPr>
            </w:pPr>
            <w:commentRangeStart w:id="17"/>
            <w:r w:rsidRPr="00451AFB">
              <w:rPr>
                <w:color w:val="000000"/>
                <w:sz w:val="20"/>
                <w:lang w:val="de-DE"/>
              </w:rPr>
              <w:t>Umsetzungsmethode</w:t>
            </w:r>
            <w:commentRangeEnd w:id="17"/>
            <w:r w:rsidR="00412D99" w:rsidRPr="00451AFB">
              <w:rPr>
                <w:rStyle w:val="CommentReference"/>
              </w:rPr>
              <w:commentReference w:id="17"/>
            </w:r>
          </w:p>
        </w:tc>
        <w:tc>
          <w:tcPr>
            <w:tcW w:w="76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57916C8E" w14:textId="77777777" w:rsidR="000B3B2A" w:rsidRPr="00451AFB" w:rsidRDefault="000B3B2A" w:rsidP="00942026">
            <w:pPr>
              <w:spacing w:after="0"/>
              <w:rPr>
                <w:color w:val="000000"/>
                <w:sz w:val="20"/>
                <w:lang w:val="de-DE"/>
              </w:rPr>
            </w:pPr>
            <w:commentRangeStart w:id="18"/>
            <w:r w:rsidRPr="00451AFB">
              <w:rPr>
                <w:color w:val="000000"/>
                <w:sz w:val="20"/>
                <w:lang w:val="de-DE"/>
              </w:rPr>
              <w:t>Status</w:t>
            </w:r>
            <w:commentRangeEnd w:id="18"/>
            <w:r w:rsidR="00412D99" w:rsidRPr="00451AFB">
              <w:rPr>
                <w:rStyle w:val="CommentReference"/>
              </w:rPr>
              <w:commentReference w:id="18"/>
            </w:r>
          </w:p>
        </w:tc>
      </w:tr>
      <w:tr w:rsidR="00254EAD" w:rsidRPr="00451AFB" w14:paraId="46CF0974" w14:textId="77777777" w:rsidTr="00254EAD">
        <w:trPr>
          <w:cantSplit/>
          <w:trHeight w:val="255"/>
        </w:trPr>
        <w:tc>
          <w:tcPr>
            <w:tcW w:w="89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B8F6809" w14:textId="4B927708" w:rsidR="00254EAD" w:rsidRPr="00451AFB" w:rsidRDefault="00254EAD" w:rsidP="00254EAD">
            <w:pPr>
              <w:spacing w:after="0"/>
              <w:rPr>
                <w:rFonts w:cs="Arial"/>
                <w:color w:val="000000"/>
                <w:sz w:val="20"/>
                <w:lang w:val="de-DE"/>
              </w:rPr>
            </w:pPr>
            <w:r w:rsidRPr="00451AFB">
              <w:rPr>
                <w:rFonts w:cs="Arial"/>
                <w:color w:val="000000"/>
                <w:sz w:val="20"/>
                <w:lang w:val="de-DE"/>
              </w:rPr>
              <w:t>A.5.1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AC84214" w14:textId="2073D287" w:rsidR="00254EAD" w:rsidRPr="00451AFB" w:rsidRDefault="00254EAD" w:rsidP="00934C59">
            <w:pPr>
              <w:spacing w:after="0"/>
              <w:rPr>
                <w:rFonts w:cs="Arial"/>
                <w:color w:val="000000"/>
                <w:sz w:val="20"/>
                <w:lang w:val="de-DE"/>
              </w:rPr>
            </w:pPr>
            <w:r w:rsidRPr="00451AFB">
              <w:rPr>
                <w:rFonts w:cs="Arial"/>
                <w:color w:val="000000"/>
                <w:sz w:val="20"/>
                <w:lang w:val="de-DE"/>
              </w:rPr>
              <w:t>Richtlinien zur Informationssicherheit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7F7A0DD" w14:textId="77777777" w:rsidR="00254EAD" w:rsidRPr="00451AFB" w:rsidRDefault="00254EAD" w:rsidP="00254EAD">
            <w:pPr>
              <w:spacing w:after="0"/>
              <w:rPr>
                <w:rFonts w:cs="Arial"/>
                <w:color w:val="000000"/>
                <w:sz w:val="20"/>
                <w:lang w:val="de-D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1E3180D" w14:textId="77777777" w:rsidR="00254EAD" w:rsidRPr="00451AFB" w:rsidRDefault="00254EAD" w:rsidP="00254EAD">
            <w:pPr>
              <w:spacing w:after="0"/>
              <w:rPr>
                <w:rFonts w:cs="Arial"/>
                <w:color w:val="000000"/>
                <w:sz w:val="20"/>
                <w:lang w:val="de-D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01E756C" w14:textId="77777777" w:rsidR="00254EAD" w:rsidRPr="00451AFB" w:rsidRDefault="00254EAD" w:rsidP="00254EAD">
            <w:pPr>
              <w:spacing w:after="0"/>
              <w:rPr>
                <w:rFonts w:cs="Arial"/>
                <w:color w:val="000000"/>
                <w:sz w:val="20"/>
                <w:lang w:val="de-D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B8BB41B" w14:textId="239A52AC" w:rsidR="00254EAD" w:rsidRPr="00451AFB" w:rsidRDefault="00254EAD" w:rsidP="00254EAD">
            <w:pPr>
              <w:spacing w:after="0"/>
              <w:rPr>
                <w:rFonts w:cs="Arial"/>
                <w:color w:val="000000"/>
                <w:sz w:val="20"/>
                <w:lang w:val="de-DE"/>
              </w:rPr>
            </w:pPr>
            <w:r w:rsidRPr="00451AFB">
              <w:rPr>
                <w:rFonts w:cs="Arial"/>
                <w:color w:val="000000"/>
                <w:sz w:val="20"/>
                <w:lang w:val="de-DE"/>
              </w:rPr>
              <w:t>Alle unten in dieser Spalte erwähnten Politiken; jede Politik hat einen bestimmten Verantwortlichen, der das Dokument in geplanten Abständen überprüfen muss.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9896406" w14:textId="77777777" w:rsidR="00254EAD" w:rsidRPr="00451AFB" w:rsidRDefault="00254EAD" w:rsidP="00254EAD">
            <w:pPr>
              <w:spacing w:after="0"/>
              <w:rPr>
                <w:color w:val="000000"/>
                <w:sz w:val="20"/>
                <w:lang w:val="de-DE"/>
              </w:rPr>
            </w:pPr>
          </w:p>
        </w:tc>
      </w:tr>
    </w:tbl>
    <w:p w14:paraId="215DDBD7" w14:textId="4AE9AEA8" w:rsidR="00C41893" w:rsidRDefault="00C41893" w:rsidP="00C41893">
      <w:pPr>
        <w:spacing w:after="0"/>
        <w:rPr>
          <w:lang w:val="de-DE"/>
        </w:rPr>
      </w:pPr>
    </w:p>
    <w:p w14:paraId="435E4C77" w14:textId="77777777" w:rsidR="00367EA1" w:rsidRDefault="00367EA1" w:rsidP="00367EA1">
      <w:pPr>
        <w:spacing w:after="0"/>
        <w:jc w:val="center"/>
        <w:rPr>
          <w:lang w:val="de-DE"/>
        </w:rPr>
      </w:pPr>
    </w:p>
    <w:p w14:paraId="62CFF53A" w14:textId="77777777" w:rsidR="00367EA1" w:rsidRPr="00367EA1" w:rsidRDefault="00367EA1" w:rsidP="00367EA1">
      <w:pPr>
        <w:spacing w:after="0"/>
        <w:jc w:val="center"/>
        <w:rPr>
          <w:lang w:val="de-DE"/>
        </w:rPr>
      </w:pPr>
      <w:bookmarkStart w:id="19" w:name="_GoBack"/>
      <w:bookmarkEnd w:id="19"/>
      <w:r w:rsidRPr="00367EA1">
        <w:rPr>
          <w:lang w:val="de-DE"/>
        </w:rPr>
        <w:t>**ENDE DER KOSTENFREIEN VORSCHAU**</w:t>
      </w:r>
    </w:p>
    <w:p w14:paraId="01DE3F59" w14:textId="5EFFAFCC" w:rsidR="00367EA1" w:rsidRDefault="00367EA1" w:rsidP="00367EA1">
      <w:pPr>
        <w:spacing w:after="0"/>
        <w:jc w:val="center"/>
        <w:rPr>
          <w:lang w:val="de-DE"/>
        </w:rPr>
      </w:pPr>
      <w:r w:rsidRPr="00367EA1">
        <w:rPr>
          <w:lang w:val="de-DE"/>
        </w:rPr>
        <w:t>Um die Vollversion dieses Dokumentes herunterzuladen, klicken Sie hier:</w:t>
      </w:r>
    </w:p>
    <w:p w14:paraId="12081D5F" w14:textId="653F2AEA" w:rsidR="00367EA1" w:rsidRPr="00451AFB" w:rsidRDefault="00367EA1" w:rsidP="00367EA1">
      <w:pPr>
        <w:spacing w:after="0"/>
        <w:jc w:val="center"/>
        <w:rPr>
          <w:lang w:val="de-DE"/>
        </w:rPr>
      </w:pPr>
      <w:hyperlink r:id="rId10" w:history="1">
        <w:r w:rsidRPr="00367EA1">
          <w:rPr>
            <w:rStyle w:val="Hyperlink"/>
            <w:lang w:val="de-DE"/>
          </w:rPr>
          <w:t>https://advisera.com/27001academy/de/documentation/erklaerung-zur-anwendbarkeit/</w:t>
        </w:r>
      </w:hyperlink>
    </w:p>
    <w:sectPr w:rsidR="00367EA1" w:rsidRPr="00451AFB" w:rsidSect="008C015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0-25T09:56:00Z" w:initials="27A">
    <w:p w14:paraId="2E467C7E" w14:textId="06000B12" w:rsidR="00254EAD" w:rsidRDefault="00254EAD" w:rsidP="00D4116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Um zu erfahren, wie dieses Dokument auszufüllen ist, und um Beispiele aus der Praxis zu sehen, was Sie schreiben müssen, sehen Sie sich dieses Video-Tutorial an: "</w:t>
      </w:r>
      <w:r w:rsidRPr="00D41166">
        <w:t xml:space="preserve"> </w:t>
      </w:r>
      <w:r w:rsidRPr="00B807C7">
        <w:t>How to Write ISO 27001 Statement of Applicability</w:t>
      </w:r>
      <w:r>
        <w:t xml:space="preserve"> ".</w:t>
      </w:r>
    </w:p>
    <w:p w14:paraId="6122BAB9" w14:textId="77777777" w:rsidR="00254EAD" w:rsidRDefault="00254EAD" w:rsidP="00D41166">
      <w:pPr>
        <w:pStyle w:val="CommentText"/>
      </w:pPr>
    </w:p>
    <w:p w14:paraId="51FF7301" w14:textId="2FC8BCB0" w:rsidR="00254EAD" w:rsidRDefault="00254EAD">
      <w:pPr>
        <w:pStyle w:val="CommentText"/>
      </w:pPr>
      <w:r>
        <w:t>So greifen Sie auf das Tutorial zu: Suchen Sie in Ihrem Posteingang die E-Mail, die Sie zum Zeitpunkt des Kaufs erhalten haben. Dort finden Sie einen Link und ein Passwort, mit denen Sie auf das Video-Tutorial zugreifen können.</w:t>
      </w:r>
    </w:p>
  </w:comment>
  <w:comment w:id="1" w:author="27001Academy" w:date="2022-10-25T09:56:00Z" w:initials="27A">
    <w:p w14:paraId="45F8FFCA" w14:textId="472C2D9E" w:rsidR="00254EAD" w:rsidRDefault="00254EA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Alle mit eckigen Klammern [ ] gekennzeichneten Felder in diesem Dokument müssen ausgefüllt werden.</w:t>
      </w:r>
    </w:p>
  </w:comment>
  <w:comment w:id="2" w:author="27001Academy" w:date="2022-10-25T09:57:00Z" w:initials="27A">
    <w:p w14:paraId="4E013BC5" w14:textId="77777777" w:rsidR="00254EAD" w:rsidRDefault="00254EAD" w:rsidP="00D4116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Lesen Sie diesen Artikel, um zu erfahren, wie Sie die Erklärung zur Anwendbarkeit verfassen: </w:t>
      </w:r>
    </w:p>
    <w:p w14:paraId="205EC1BF" w14:textId="77777777" w:rsidR="00254EAD" w:rsidRDefault="00254EAD" w:rsidP="00D41166">
      <w:pPr>
        <w:pStyle w:val="CommentText"/>
      </w:pPr>
    </w:p>
    <w:p w14:paraId="6824FD35" w14:textId="6AD121F1" w:rsidR="00254EAD" w:rsidRDefault="00254EAD">
      <w:pPr>
        <w:pStyle w:val="CommentText"/>
      </w:pPr>
      <w:r>
        <w:t xml:space="preserve">Die Bedeutung der Erklärung zur Anwendbarkeit für ISO 27001 </w:t>
      </w:r>
      <w:hyperlink r:id="rId1" w:history="1">
        <w:r>
          <w:rPr>
            <w:rStyle w:val="Hyperlink"/>
          </w:rPr>
          <w:t>https://advisera.com/27001academy/de/knowledgebase/die-bedeutung-der-erklarung-zur-anwendbarkeit-fur-iso-27001/</w:t>
        </w:r>
      </w:hyperlink>
    </w:p>
  </w:comment>
  <w:comment w:id="3" w:author="27001Academy" w:date="2022-10-25T09:57:00Z" w:initials="27A">
    <w:p w14:paraId="35F7972F" w14:textId="76DCD2E2" w:rsidR="00254EAD" w:rsidRDefault="00254EA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8" w:author="27001Academy" w:date="2022-10-25T09:58:00Z" w:initials="27A">
    <w:p w14:paraId="7ED4D5C0" w14:textId="1C211814" w:rsidR="00254EAD" w:rsidRPr="00D41166" w:rsidRDefault="00254EA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41166">
        <w:rPr>
          <w:rFonts w:eastAsia="Times New Roman"/>
          <w:sz w:val="16"/>
          <w:szCs w:val="16"/>
        </w:rPr>
        <w:annotationRef/>
      </w:r>
      <w:r w:rsidRPr="00D41166">
        <w:rPr>
          <w:rFonts w:eastAsia="Times New Roman"/>
        </w:rPr>
        <w:t>Sie finden eine Vorlage für dieses Dokument im ISO 27001 Dokumentations-Toolkit Ordner “05_Allgemeine_Politiken”.</w:t>
      </w:r>
    </w:p>
  </w:comment>
  <w:comment w:id="9" w:author="27001Academy" w:date="2022-10-25T09:59:00Z" w:initials="27A">
    <w:p w14:paraId="10816BD8" w14:textId="70A978C0" w:rsidR="00254EAD" w:rsidRPr="00D41166" w:rsidRDefault="00254EA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41166">
        <w:rPr>
          <w:rFonts w:eastAsia="Times New Roman"/>
          <w:sz w:val="16"/>
          <w:szCs w:val="16"/>
        </w:rPr>
        <w:annotationRef/>
      </w:r>
      <w:r w:rsidRPr="00D41166">
        <w:rPr>
          <w:rFonts w:eastAsia="Times New Roman"/>
        </w:rPr>
        <w:t>Sie finden eine Vorlage für dieses Dokument im ISO 27001 Dokumentations-Toolkit Ordner “06_Risikoeinschaetzung_und_Risikobehandlung”.</w:t>
      </w:r>
    </w:p>
  </w:comment>
  <w:comment w:id="10" w:author="27001Academy" w:date="2022-10-25T09:59:00Z" w:initials="27A">
    <w:p w14:paraId="0C839C01" w14:textId="5B704DA6" w:rsidR="00254EAD" w:rsidRPr="00D41166" w:rsidRDefault="00254EA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41166">
        <w:rPr>
          <w:rFonts w:eastAsia="Times New Roman"/>
          <w:sz w:val="16"/>
          <w:szCs w:val="16"/>
        </w:rPr>
        <w:annotationRef/>
      </w:r>
      <w:r w:rsidRPr="00D41166">
        <w:rPr>
          <w:rFonts w:eastAsia="Times New Roman"/>
        </w:rPr>
        <w:t>Sie finden eine Vorlage für dieses Dokument im ISO 27001 Dokumentations-Toolkit Ordner “06_Risikoeinschaetzung_und_Risikobehandlung”.</w:t>
      </w:r>
    </w:p>
  </w:comment>
  <w:comment w:id="13" w:author="27001Academy" w:date="2022-10-25T10:01:00Z" w:initials="27A">
    <w:p w14:paraId="3A007519" w14:textId="77777777" w:rsidR="00254EAD" w:rsidRDefault="00254EAD" w:rsidP="00D4116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Um mehr über die Maßnahmen nach ISO 27001 Anhang A zu erfahren, lesen Sie dieses Buch: </w:t>
      </w:r>
    </w:p>
    <w:p w14:paraId="3E99053E" w14:textId="77777777" w:rsidR="00254EAD" w:rsidRDefault="00254EAD" w:rsidP="00D41166">
      <w:pPr>
        <w:pStyle w:val="CommentText"/>
      </w:pPr>
    </w:p>
    <w:p w14:paraId="229A6279" w14:textId="201AD775" w:rsidR="00254EAD" w:rsidRDefault="00254EAD">
      <w:pPr>
        <w:pStyle w:val="CommentText"/>
      </w:pPr>
      <w:r w:rsidRPr="00D41166">
        <w:t>ISO Internes Audit: Ein leicht verständlicher deutscher Leitfaden</w:t>
      </w:r>
      <w:r>
        <w:t xml:space="preserve"> </w:t>
      </w:r>
      <w:hyperlink r:id="rId2" w:history="1">
        <w:r>
          <w:rPr>
            <w:rStyle w:val="Hyperlink"/>
          </w:rPr>
          <w:t>https://advisera.com/books/iso-internes-audit-ein-leicht-verstandlicher-deutscher-leitfaden/</w:t>
        </w:r>
      </w:hyperlink>
    </w:p>
  </w:comment>
  <w:comment w:id="14" w:author="27001Academy" w:date="2022-10-25T10:06:00Z" w:initials="27A">
    <w:p w14:paraId="2B95DC83" w14:textId="424CB5FF" w:rsidR="00254EAD" w:rsidRDefault="00254EA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Auf der Grundlage der Ergebnisse der Risikobewertung sowie der vertraglichen und gesetzlichen Verpflichtungen.</w:t>
      </w:r>
    </w:p>
  </w:comment>
  <w:comment w:id="15" w:author="27001Academy" w:date="2022-10-25T10:03:00Z" w:initials="27A">
    <w:p w14:paraId="0BC68699" w14:textId="77777777" w:rsidR="00254EAD" w:rsidRDefault="00254EAD" w:rsidP="00D4116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Sie sollten für jede Ihrer Maßnahmen definiert und nach Möglichkeit messbar gemacht werden; Sie können jedoch auch die in den Kategorien der Abschnitte in Anhang A aufgeführten Ziele übernehmen. </w:t>
      </w:r>
    </w:p>
    <w:p w14:paraId="5A264AB6" w14:textId="77777777" w:rsidR="00254EAD" w:rsidRDefault="00254EAD" w:rsidP="00D41166">
      <w:pPr>
        <w:pStyle w:val="CommentText"/>
      </w:pPr>
    </w:p>
    <w:p w14:paraId="29DB1BBA" w14:textId="748CCBDD" w:rsidR="00254EAD" w:rsidRDefault="00254EAD">
      <w:pPr>
        <w:pStyle w:val="CommentText"/>
      </w:pPr>
      <w:r>
        <w:t>Lassen Sie das Feld leer, wenn die Maßnahme als nicht anwendbar markiert ist.</w:t>
      </w:r>
    </w:p>
  </w:comment>
  <w:comment w:id="16" w:author="27001Academy" w:date="2022-10-25T10:04:00Z" w:initials="27A">
    <w:p w14:paraId="58FD048A" w14:textId="77777777" w:rsidR="00254EAD" w:rsidRDefault="00254EAD" w:rsidP="00412D9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Wenn Sie mehr über Maßnahmenziele erfahren möchten, lesen Sie diesen Artikel:</w:t>
      </w:r>
    </w:p>
    <w:p w14:paraId="7DA3FAFF" w14:textId="77777777" w:rsidR="00254EAD" w:rsidRDefault="00254EAD" w:rsidP="00412D99">
      <w:pPr>
        <w:pStyle w:val="CommentText"/>
      </w:pPr>
    </w:p>
    <w:p w14:paraId="0A888207" w14:textId="7C1FAFA4" w:rsidR="00254EAD" w:rsidRDefault="00254EAD">
      <w:pPr>
        <w:pStyle w:val="CommentText"/>
      </w:pPr>
      <w:r>
        <w:t xml:space="preserve">ISO 27001 control objectives – Why are they important? </w:t>
      </w:r>
      <w:hyperlink r:id="rId3" w:history="1">
        <w:r w:rsidRPr="00526382">
          <w:rPr>
            <w:rStyle w:val="Hyperlink"/>
          </w:rPr>
          <w:t>https://advisera.com/27001academy/blog/2012/04/10/iso-27001-control-objectives-why-are-they-important/</w:t>
        </w:r>
      </w:hyperlink>
    </w:p>
  </w:comment>
  <w:comment w:id="17" w:author="27001Academy" w:date="2022-10-25T10:05:00Z" w:initials="27A">
    <w:p w14:paraId="17B7C423" w14:textId="5007FA54" w:rsidR="00254EAD" w:rsidRDefault="00254EAD" w:rsidP="00412D9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Umsetzungsmethode - Angabe des Dokumentes, der technischen Maßnahme oder Beschreibung des Prozesses. Leer lassen, wenn die Kontrolle als nichtzutreffend markiert ist.</w:t>
      </w:r>
    </w:p>
    <w:p w14:paraId="7FEC1FD1" w14:textId="77777777" w:rsidR="00254EAD" w:rsidRDefault="00254EAD" w:rsidP="00412D99">
      <w:pPr>
        <w:pStyle w:val="CommentText"/>
      </w:pPr>
    </w:p>
    <w:p w14:paraId="208DA278" w14:textId="77777777" w:rsidR="00254EAD" w:rsidRDefault="00254EAD" w:rsidP="00412D99">
      <w:pPr>
        <w:pStyle w:val="CommentText"/>
      </w:pPr>
      <w:r>
        <w:t>In dieser Tabelle sind die Dokumente aus diesem Toolkit aufgeführt, die für die einzelnen Maßnahmen relevant sind; wenn es keine für die Maßnahme relevanten Dokumente gibt, wird eine vorgeschlagene Beschreibung des Prozesses angegeben.</w:t>
      </w:r>
    </w:p>
    <w:p w14:paraId="749E8DB6" w14:textId="77777777" w:rsidR="00254EAD" w:rsidRDefault="00254EAD" w:rsidP="00412D99">
      <w:pPr>
        <w:pStyle w:val="CommentText"/>
      </w:pPr>
    </w:p>
    <w:p w14:paraId="01AF8132" w14:textId="77777777" w:rsidR="00254EAD" w:rsidRDefault="00254EAD" w:rsidP="00412D99">
      <w:pPr>
        <w:pStyle w:val="CommentText"/>
      </w:pPr>
      <w:r>
        <w:t>Wenn zwei Dokumente mit dem Schrägstrich "/" erwähnt werden, bedeutet dies, dass Sie entweder das erste oder das zweite Dokument wählen sollten. Wenn zwei Dokumente mit einem Komma " erwähnt werden, bedeutet dies, dass Sie beide Dokumente für eine bestimmte Maßnahme umsetzen sollten.</w:t>
      </w:r>
    </w:p>
    <w:p w14:paraId="44FC1B3A" w14:textId="77777777" w:rsidR="00254EAD" w:rsidRDefault="00254EAD" w:rsidP="00412D99">
      <w:pPr>
        <w:pStyle w:val="CommentText"/>
      </w:pPr>
    </w:p>
    <w:p w14:paraId="23FE8F33" w14:textId="6755AE3A" w:rsidR="00254EAD" w:rsidRDefault="00254EAD">
      <w:pPr>
        <w:pStyle w:val="CommentText"/>
      </w:pPr>
      <w:r>
        <w:t>Das Dokument "Liste der Dokumente" führt alle Dokumente des Toolkits auf, zusammen mit dem Hinweis, ob ein solches Dokument gemäß der Norm obligatorisch ist oder nicht.</w:t>
      </w:r>
    </w:p>
  </w:comment>
  <w:comment w:id="18" w:author="27001Academy" w:date="2022-10-25T10:05:00Z" w:initials="27A">
    <w:p w14:paraId="32680AD0" w14:textId="2329C6B6" w:rsidR="00254EAD" w:rsidRDefault="00254EAD" w:rsidP="00412D9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den Status der Umsetzung an - z. B. "Geplant", "Teilweise umgesetzt", "Vollständig umgesetzt".</w:t>
      </w:r>
    </w:p>
    <w:p w14:paraId="5C73939E" w14:textId="77777777" w:rsidR="00254EAD" w:rsidRDefault="00254EAD" w:rsidP="00412D99">
      <w:pPr>
        <w:pStyle w:val="CommentText"/>
      </w:pPr>
    </w:p>
    <w:p w14:paraId="0BA928FA" w14:textId="086B4E2C" w:rsidR="00254EAD" w:rsidRDefault="00254EAD">
      <w:pPr>
        <w:pStyle w:val="CommentText"/>
      </w:pPr>
      <w:r>
        <w:t>Leer lassen, wenn die Maßnahme als nicht anwendbar gekennzeichnet ist.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FF7301" w15:done="0"/>
  <w15:commentEx w15:paraId="45F8FFCA" w15:done="0"/>
  <w15:commentEx w15:paraId="6824FD35" w15:done="0"/>
  <w15:commentEx w15:paraId="35F7972F" w15:done="0"/>
  <w15:commentEx w15:paraId="7ED4D5C0" w15:done="0"/>
  <w15:commentEx w15:paraId="10816BD8" w15:done="0"/>
  <w15:commentEx w15:paraId="0C839C01" w15:done="0"/>
  <w15:commentEx w15:paraId="229A6279" w15:done="0"/>
  <w15:commentEx w15:paraId="2B95DC83" w15:done="0"/>
  <w15:commentEx w15:paraId="29DB1BBA" w15:done="0"/>
  <w15:commentEx w15:paraId="0A888207" w15:done="0"/>
  <w15:commentEx w15:paraId="23FE8F33" w15:done="0"/>
  <w15:commentEx w15:paraId="0BA928F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ABFEC" w16cex:dateUtc="2017-08-26T04:19:00Z"/>
  <w16cex:commentExtensible w16cex:durableId="1F6A0092" w16cex:dateUtc="2017-08-26T04:19:00Z"/>
  <w16cex:commentExtensible w16cex:durableId="1F6A0093" w16cex:dateUtc="2017-08-26T04:19:00Z"/>
  <w16cex:commentExtensible w16cex:durableId="1F6A0094" w16cex:dateUtc="2017-08-26T04:20:00Z"/>
  <w16cex:commentExtensible w16cex:durableId="25AABFF0" w16cex:dateUtc="2018-12-11T14:28:00Z"/>
  <w16cex:commentExtensible w16cex:durableId="1F6A0095" w16cex:dateUtc="2017-08-26T04:21:00Z"/>
  <w16cex:commentExtensible w16cex:durableId="1F6A0096" w16cex:dateUtc="2017-08-26T04:20:00Z"/>
  <w16cex:commentExtensible w16cex:durableId="25AABFF3" w16cex:dateUtc="2018-12-11T14:29:00Z"/>
  <w16cex:commentExtensible w16cex:durableId="1F6A0097" w16cex:dateUtc="2017-08-26T04:21:00Z"/>
  <w16cex:commentExtensible w16cex:durableId="1F6A0098" w16cex:dateUtc="2017-08-26T04:21:00Z"/>
  <w16cex:commentExtensible w16cex:durableId="1F6A0099" w16cex:dateUtc="2017-08-26T04:22:00Z"/>
  <w16cex:commentExtensible w16cex:durableId="25F5E9A4" w16cex:dateUtc="2022-04-04T16:01:00Z"/>
  <w16cex:commentExtensible w16cex:durableId="25F7F6CF" w16cex:dateUtc="2022-04-04T16:01:00Z"/>
  <w16cex:commentExtensible w16cex:durableId="25F7DB90" w16cex:dateUtc="2022-04-04T17:15:00Z"/>
  <w16cex:commentExtensible w16cex:durableId="25F5E9A5" w16cex:dateUtc="2022-04-04T17:15:00Z"/>
  <w16cex:commentExtensible w16cex:durableId="25F5E9A6" w16cex:dateUtc="2022-04-04T17:16:00Z"/>
  <w16cex:commentExtensible w16cex:durableId="25F5F7C8" w16cex:dateUtc="2022-04-04T17:15:00Z"/>
  <w16cex:commentExtensible w16cex:durableId="25F7DAC7" w16cex:dateUtc="2022-04-04T17:15:00Z"/>
  <w16cex:commentExtensible w16cex:durableId="25F5F899" w16cex:dateUtc="2022-04-04T17:15:00Z"/>
  <w16cex:commentExtensible w16cex:durableId="25F7DCE2" w16cex:dateUtc="2022-04-04T17:15:00Z"/>
  <w16cex:commentExtensible w16cex:durableId="25F7E28C" w16cex:dateUtc="2022-04-04T17:15:00Z"/>
  <w16cex:commentExtensible w16cex:durableId="25F5E9A7" w16cex:dateUtc="2022-04-04T17:22:00Z"/>
  <w16cex:commentExtensible w16cex:durableId="25F5E9A8" w16cex:dateUtc="2022-04-04T17:23:00Z"/>
  <w16cex:commentExtensible w16cex:durableId="25F5FA94" w16cex:dateUtc="2022-04-04T17:15:00Z"/>
  <w16cex:commentExtensible w16cex:durableId="1F6A009D" w16cex:dateUtc="2017-08-26T04:23:00Z"/>
  <w16cex:commentExtensible w16cex:durableId="1F6A009E" w16cex:dateUtc="2017-08-26T04:23:00Z"/>
  <w16cex:commentExtensible w16cex:durableId="1F6A009F" w16cex:dateUtc="2017-08-26T04:23:00Z"/>
  <w16cex:commentExtensible w16cex:durableId="1F6A00A0" w16cex:dateUtc="2017-08-26T04:23:00Z"/>
  <w16cex:commentExtensible w16cex:durableId="1F6A00A1" w16cex:dateUtc="2017-08-26T04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F8FFCA" w16cid:durableId="2702314B"/>
  <w16cid:commentId w16cid:paraId="6824FD35" w16cid:durableId="27023189"/>
  <w16cid:commentId w16cid:paraId="35F7972F" w16cid:durableId="27023194"/>
  <w16cid:commentId w16cid:paraId="7ED4D5C0" w16cid:durableId="270231DB"/>
  <w16cid:commentId w16cid:paraId="10816BD8" w16cid:durableId="270231FD"/>
  <w16cid:commentId w16cid:paraId="0C839C01" w16cid:durableId="2702321D"/>
  <w16cid:commentId w16cid:paraId="229A6279" w16cid:durableId="27023286"/>
  <w16cid:commentId w16cid:paraId="2B95DC83" w16cid:durableId="27023398"/>
  <w16cid:commentId w16cid:paraId="29DB1BBA" w16cid:durableId="270232E3"/>
  <w16cid:commentId w16cid:paraId="0A888207" w16cid:durableId="2702332F"/>
  <w16cid:commentId w16cid:paraId="23FE8F33" w16cid:durableId="27023355"/>
  <w16cid:commentId w16cid:paraId="0BA928FA" w16cid:durableId="2702336F"/>
  <w16cid:commentId w16cid:paraId="77F34159" w16cid:durableId="2702342F"/>
  <w16cid:commentId w16cid:paraId="5683959B" w16cid:durableId="27025AA9"/>
  <w16cid:commentId w16cid:paraId="12B3DF2E" w16cid:durableId="27024023"/>
  <w16cid:commentId w16cid:paraId="06639941" w16cid:durableId="27025A47"/>
  <w16cid:commentId w16cid:paraId="411CFE32" w16cid:durableId="27025A59"/>
  <w16cid:commentId w16cid:paraId="1DCACEAC" w16cid:durableId="27025A64"/>
  <w16cid:commentId w16cid:paraId="59EAD742" w16cid:durableId="27025A6F"/>
  <w16cid:commentId w16cid:paraId="4F0E9565" w16cid:durableId="27025A7A"/>
  <w16cid:commentId w16cid:paraId="0C17A83E" w16cid:durableId="27025A86"/>
  <w16cid:commentId w16cid:paraId="7BB2A506" w16cid:durableId="270256DE"/>
  <w16cid:commentId w16cid:paraId="58EE9060" w16cid:durableId="270256D3"/>
  <w16cid:commentId w16cid:paraId="79A253BF" w16cid:durableId="270256C3"/>
  <w16cid:commentId w16cid:paraId="212279B8" w16cid:durableId="270256B0"/>
  <w16cid:commentId w16cid:paraId="4D2D174D" w16cid:durableId="270256A3"/>
  <w16cid:commentId w16cid:paraId="03D3A122" w16cid:durableId="27025615"/>
  <w16cid:commentId w16cid:paraId="6B4ABC79" w16cid:durableId="27025633"/>
  <w16cid:commentId w16cid:paraId="660AFD03" w16cid:durableId="2702565C"/>
  <w16cid:commentId w16cid:paraId="4C6862AA" w16cid:durableId="27025673"/>
  <w16cid:commentId w16cid:paraId="13921212" w16cid:durableId="270256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BD65AE" w14:textId="77777777" w:rsidR="008A6166" w:rsidRDefault="008A6166" w:rsidP="00C41893">
      <w:pPr>
        <w:spacing w:after="0" w:line="240" w:lineRule="auto"/>
      </w:pPr>
      <w:r>
        <w:separator/>
      </w:r>
    </w:p>
  </w:endnote>
  <w:endnote w:type="continuationSeparator" w:id="0">
    <w:p w14:paraId="0D6D8689" w14:textId="77777777" w:rsidR="008A6166" w:rsidRDefault="008A6166" w:rsidP="00C41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7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75"/>
      <w:gridCol w:w="3544"/>
    </w:tblGrid>
    <w:tr w:rsidR="00254EAD" w:rsidRPr="004C0D85" w14:paraId="460880CE" w14:textId="77777777" w:rsidTr="00451AFB">
      <w:tc>
        <w:tcPr>
          <w:tcW w:w="3652" w:type="dxa"/>
        </w:tcPr>
        <w:p w14:paraId="5AB3E18D" w14:textId="34A59A52" w:rsidR="00254EAD" w:rsidRPr="004C0D85" w:rsidRDefault="00254EAD" w:rsidP="00C41893">
          <w:pPr>
            <w:pStyle w:val="Footer"/>
            <w:rPr>
              <w:sz w:val="18"/>
              <w:szCs w:val="18"/>
              <w:lang w:val="de-DE"/>
            </w:rPr>
          </w:pPr>
          <w:r w:rsidRPr="004C0D85">
            <w:rPr>
              <w:sz w:val="18"/>
              <w:lang w:val="de-DE"/>
            </w:rPr>
            <w:t>Erklärung zur Anwendbarkeit</w:t>
          </w:r>
        </w:p>
      </w:tc>
      <w:tc>
        <w:tcPr>
          <w:tcW w:w="2275" w:type="dxa"/>
        </w:tcPr>
        <w:p w14:paraId="41E0C792" w14:textId="7EAD909B" w:rsidR="00254EAD" w:rsidRPr="004C0D85" w:rsidRDefault="00254EAD" w:rsidP="00C41893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4C0D85">
            <w:rPr>
              <w:sz w:val="18"/>
              <w:lang w:val="de-DE"/>
            </w:rPr>
            <w:t>Ver. [Version] vom [Datum]</w:t>
          </w:r>
        </w:p>
      </w:tc>
      <w:tc>
        <w:tcPr>
          <w:tcW w:w="3544" w:type="dxa"/>
        </w:tcPr>
        <w:p w14:paraId="675514B6" w14:textId="5E96C3A3" w:rsidR="00254EAD" w:rsidRPr="004C0D85" w:rsidRDefault="00254EAD" w:rsidP="00C41893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4C0D85">
            <w:rPr>
              <w:sz w:val="18"/>
              <w:lang w:val="de-DE"/>
            </w:rPr>
            <w:t xml:space="preserve">Seite </w:t>
          </w:r>
          <w:r w:rsidRPr="004C0D85">
            <w:rPr>
              <w:b/>
              <w:sz w:val="18"/>
              <w:lang w:val="de-DE"/>
            </w:rPr>
            <w:fldChar w:fldCharType="begin"/>
          </w:r>
          <w:r w:rsidRPr="004C0D85">
            <w:rPr>
              <w:b/>
              <w:sz w:val="18"/>
              <w:lang w:val="de-DE"/>
            </w:rPr>
            <w:instrText xml:space="preserve"> PAGE </w:instrText>
          </w:r>
          <w:r w:rsidRPr="004C0D85">
            <w:rPr>
              <w:b/>
              <w:sz w:val="18"/>
              <w:lang w:val="de-DE"/>
            </w:rPr>
            <w:fldChar w:fldCharType="separate"/>
          </w:r>
          <w:r w:rsidR="00367EA1">
            <w:rPr>
              <w:b/>
              <w:noProof/>
              <w:sz w:val="18"/>
              <w:lang w:val="de-DE"/>
            </w:rPr>
            <w:t>2</w:t>
          </w:r>
          <w:r w:rsidRPr="004C0D85">
            <w:rPr>
              <w:b/>
              <w:sz w:val="18"/>
              <w:lang w:val="de-DE"/>
            </w:rPr>
            <w:fldChar w:fldCharType="end"/>
          </w:r>
          <w:r w:rsidRPr="004C0D85">
            <w:rPr>
              <w:sz w:val="18"/>
              <w:lang w:val="de-DE"/>
            </w:rPr>
            <w:t xml:space="preserve"> von </w:t>
          </w:r>
          <w:r w:rsidRPr="004C0D85">
            <w:rPr>
              <w:b/>
              <w:sz w:val="18"/>
              <w:lang w:val="de-DE"/>
            </w:rPr>
            <w:fldChar w:fldCharType="begin"/>
          </w:r>
          <w:r w:rsidRPr="004C0D85">
            <w:rPr>
              <w:b/>
              <w:sz w:val="18"/>
              <w:lang w:val="de-DE"/>
            </w:rPr>
            <w:instrText xml:space="preserve"> NUMPAGES  </w:instrText>
          </w:r>
          <w:r w:rsidRPr="004C0D85">
            <w:rPr>
              <w:b/>
              <w:sz w:val="18"/>
              <w:lang w:val="de-DE"/>
            </w:rPr>
            <w:fldChar w:fldCharType="separate"/>
          </w:r>
          <w:r w:rsidR="00367EA1">
            <w:rPr>
              <w:b/>
              <w:noProof/>
              <w:sz w:val="18"/>
              <w:lang w:val="de-DE"/>
            </w:rPr>
            <w:t>3</w:t>
          </w:r>
          <w:r w:rsidRPr="004C0D85">
            <w:rPr>
              <w:b/>
              <w:sz w:val="18"/>
              <w:lang w:val="de-DE"/>
            </w:rPr>
            <w:fldChar w:fldCharType="end"/>
          </w:r>
        </w:p>
      </w:tc>
    </w:tr>
  </w:tbl>
  <w:p w14:paraId="70ED2C1A" w14:textId="77777777" w:rsidR="00254EAD" w:rsidRPr="004C0D85" w:rsidRDefault="00254EAD" w:rsidP="004C0D85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4C0D85">
      <w:rPr>
        <w:sz w:val="16"/>
        <w:lang w:val="de-DE"/>
      </w:rPr>
      <w:t>©2022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D4902" w14:textId="77777777" w:rsidR="00254EAD" w:rsidRPr="00B04C2C" w:rsidRDefault="00254EAD" w:rsidP="00B04C2C">
    <w:pPr>
      <w:pStyle w:val="Footer"/>
      <w:jc w:val="center"/>
      <w:rPr>
        <w:lang w:val="de-DE"/>
      </w:rPr>
    </w:pPr>
    <w:r w:rsidRPr="00B04C2C">
      <w:rPr>
        <w:sz w:val="16"/>
        <w:lang w:val="de-DE"/>
      </w:rPr>
      <w:t>©2022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D7DFC1" w14:textId="77777777" w:rsidR="008A6166" w:rsidRDefault="008A6166" w:rsidP="00C41893">
      <w:pPr>
        <w:spacing w:after="0" w:line="240" w:lineRule="auto"/>
      </w:pPr>
      <w:r>
        <w:separator/>
      </w:r>
    </w:p>
  </w:footnote>
  <w:footnote w:type="continuationSeparator" w:id="0">
    <w:p w14:paraId="7B212341" w14:textId="77777777" w:rsidR="008A6166" w:rsidRDefault="008A6166" w:rsidP="00C41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73"/>
      <w:gridCol w:w="2499"/>
    </w:tblGrid>
    <w:tr w:rsidR="00254EAD" w:rsidRPr="008C0150" w14:paraId="4B3991FE" w14:textId="77777777" w:rsidTr="00C41893">
      <w:tc>
        <w:tcPr>
          <w:tcW w:w="6771" w:type="dxa"/>
        </w:tcPr>
        <w:p w14:paraId="161E589E" w14:textId="5C7D3CA6" w:rsidR="00254EAD" w:rsidRPr="008C0150" w:rsidRDefault="00254EAD" w:rsidP="00C41893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8C0150">
            <w:rPr>
              <w:sz w:val="20"/>
              <w:lang w:val="de-DE"/>
            </w:rPr>
            <w:t>[Name der Organisation]</w:t>
          </w:r>
        </w:p>
      </w:tc>
      <w:tc>
        <w:tcPr>
          <w:tcW w:w="2517" w:type="dxa"/>
        </w:tcPr>
        <w:p w14:paraId="253A5E1F" w14:textId="7B0D1A2A" w:rsidR="00254EAD" w:rsidRPr="008C0150" w:rsidRDefault="00254EAD" w:rsidP="00C41893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8C0150">
            <w:rPr>
              <w:sz w:val="20"/>
              <w:lang w:val="de-DE"/>
            </w:rPr>
            <w:t>[Vertraulichkeitsstufe]</w:t>
          </w:r>
        </w:p>
      </w:tc>
    </w:tr>
  </w:tbl>
  <w:p w14:paraId="7AA2A918" w14:textId="77777777" w:rsidR="00254EAD" w:rsidRPr="003056B2" w:rsidRDefault="00254EAD" w:rsidP="00C4189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AB52F5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550C3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9200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2A6C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70F7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1015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887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66F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968B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>
    <w:nsid w:val="1E962594"/>
    <w:multiLevelType w:val="hybridMultilevel"/>
    <w:tmpl w:val="BE3A2C34"/>
    <w:lvl w:ilvl="0" w:tplc="01B2634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09E01B6">
      <w:start w:val="1"/>
      <w:numFmt w:val="lowerLetter"/>
      <w:lvlText w:val="%2."/>
      <w:lvlJc w:val="left"/>
      <w:pPr>
        <w:ind w:left="1800" w:hanging="360"/>
      </w:pPr>
    </w:lvl>
    <w:lvl w:ilvl="2" w:tplc="DEAE4F7A">
      <w:start w:val="1"/>
      <w:numFmt w:val="lowerRoman"/>
      <w:lvlText w:val="%3."/>
      <w:lvlJc w:val="right"/>
      <w:pPr>
        <w:ind w:left="2520" w:hanging="180"/>
      </w:pPr>
    </w:lvl>
    <w:lvl w:ilvl="3" w:tplc="859C521C" w:tentative="1">
      <w:start w:val="1"/>
      <w:numFmt w:val="decimal"/>
      <w:lvlText w:val="%4."/>
      <w:lvlJc w:val="left"/>
      <w:pPr>
        <w:ind w:left="3240" w:hanging="360"/>
      </w:pPr>
    </w:lvl>
    <w:lvl w:ilvl="4" w:tplc="63C4F408" w:tentative="1">
      <w:start w:val="1"/>
      <w:numFmt w:val="lowerLetter"/>
      <w:lvlText w:val="%5."/>
      <w:lvlJc w:val="left"/>
      <w:pPr>
        <w:ind w:left="3960" w:hanging="360"/>
      </w:pPr>
    </w:lvl>
    <w:lvl w:ilvl="5" w:tplc="87AE9C4E" w:tentative="1">
      <w:start w:val="1"/>
      <w:numFmt w:val="lowerRoman"/>
      <w:lvlText w:val="%6."/>
      <w:lvlJc w:val="right"/>
      <w:pPr>
        <w:ind w:left="4680" w:hanging="180"/>
      </w:pPr>
    </w:lvl>
    <w:lvl w:ilvl="6" w:tplc="C576CF94" w:tentative="1">
      <w:start w:val="1"/>
      <w:numFmt w:val="decimal"/>
      <w:lvlText w:val="%7."/>
      <w:lvlJc w:val="left"/>
      <w:pPr>
        <w:ind w:left="5400" w:hanging="360"/>
      </w:pPr>
    </w:lvl>
    <w:lvl w:ilvl="7" w:tplc="09AEAA38" w:tentative="1">
      <w:start w:val="1"/>
      <w:numFmt w:val="lowerLetter"/>
      <w:lvlText w:val="%8."/>
      <w:lvlJc w:val="left"/>
      <w:pPr>
        <w:ind w:left="6120" w:hanging="360"/>
      </w:pPr>
    </w:lvl>
    <w:lvl w:ilvl="8" w:tplc="A02C41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B04F65"/>
    <w:multiLevelType w:val="hybridMultilevel"/>
    <w:tmpl w:val="4092792C"/>
    <w:lvl w:ilvl="0" w:tplc="DB4A5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8E04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5618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27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B0D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94AE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EA0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821B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3AF8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5B0A02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82DE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5E43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CEE1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FAA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3CF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4A24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DC3A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BA0E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5A54B0"/>
    <w:multiLevelType w:val="hybridMultilevel"/>
    <w:tmpl w:val="7B3AE084"/>
    <w:lvl w:ilvl="0" w:tplc="C548D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128C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FE16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AA24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0A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E48F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5855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E3A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6AA4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EB4C47"/>
    <w:multiLevelType w:val="hybridMultilevel"/>
    <w:tmpl w:val="12662154"/>
    <w:lvl w:ilvl="0" w:tplc="3FB20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B8C0A0" w:tentative="1">
      <w:start w:val="1"/>
      <w:numFmt w:val="lowerLetter"/>
      <w:lvlText w:val="%2."/>
      <w:lvlJc w:val="left"/>
      <w:pPr>
        <w:ind w:left="1440" w:hanging="360"/>
      </w:pPr>
    </w:lvl>
    <w:lvl w:ilvl="2" w:tplc="6C2A1938" w:tentative="1">
      <w:start w:val="1"/>
      <w:numFmt w:val="lowerRoman"/>
      <w:lvlText w:val="%3."/>
      <w:lvlJc w:val="right"/>
      <w:pPr>
        <w:ind w:left="2160" w:hanging="180"/>
      </w:pPr>
    </w:lvl>
    <w:lvl w:ilvl="3" w:tplc="F12A5B92" w:tentative="1">
      <w:start w:val="1"/>
      <w:numFmt w:val="decimal"/>
      <w:lvlText w:val="%4."/>
      <w:lvlJc w:val="left"/>
      <w:pPr>
        <w:ind w:left="2880" w:hanging="360"/>
      </w:pPr>
    </w:lvl>
    <w:lvl w:ilvl="4" w:tplc="76F28A84" w:tentative="1">
      <w:start w:val="1"/>
      <w:numFmt w:val="lowerLetter"/>
      <w:lvlText w:val="%5."/>
      <w:lvlJc w:val="left"/>
      <w:pPr>
        <w:ind w:left="3600" w:hanging="360"/>
      </w:pPr>
    </w:lvl>
    <w:lvl w:ilvl="5" w:tplc="93AEEDEA" w:tentative="1">
      <w:start w:val="1"/>
      <w:numFmt w:val="lowerRoman"/>
      <w:lvlText w:val="%6."/>
      <w:lvlJc w:val="right"/>
      <w:pPr>
        <w:ind w:left="4320" w:hanging="180"/>
      </w:pPr>
    </w:lvl>
    <w:lvl w:ilvl="6" w:tplc="BFB89494" w:tentative="1">
      <w:start w:val="1"/>
      <w:numFmt w:val="decimal"/>
      <w:lvlText w:val="%7."/>
      <w:lvlJc w:val="left"/>
      <w:pPr>
        <w:ind w:left="5040" w:hanging="360"/>
      </w:pPr>
    </w:lvl>
    <w:lvl w:ilvl="7" w:tplc="76C8396E" w:tentative="1">
      <w:start w:val="1"/>
      <w:numFmt w:val="lowerLetter"/>
      <w:lvlText w:val="%8."/>
      <w:lvlJc w:val="left"/>
      <w:pPr>
        <w:ind w:left="5760" w:hanging="360"/>
      </w:pPr>
    </w:lvl>
    <w:lvl w:ilvl="8" w:tplc="B0427B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Y3MTY3NjY3MjW0MDNS0lEKTi0uzszPAykwqQUAyc7s3SwAAAA="/>
  </w:docVars>
  <w:rsids>
    <w:rsidRoot w:val="00927DFD"/>
    <w:rsid w:val="00000F9D"/>
    <w:rsid w:val="000036EC"/>
    <w:rsid w:val="000037CA"/>
    <w:rsid w:val="00003AFE"/>
    <w:rsid w:val="000062A9"/>
    <w:rsid w:val="00011947"/>
    <w:rsid w:val="00011BC5"/>
    <w:rsid w:val="00014378"/>
    <w:rsid w:val="00016967"/>
    <w:rsid w:val="00025236"/>
    <w:rsid w:val="000340EC"/>
    <w:rsid w:val="0004239D"/>
    <w:rsid w:val="000445E8"/>
    <w:rsid w:val="00050E7C"/>
    <w:rsid w:val="00054ABE"/>
    <w:rsid w:val="00056C84"/>
    <w:rsid w:val="000572C1"/>
    <w:rsid w:val="00057BE9"/>
    <w:rsid w:val="00062C2E"/>
    <w:rsid w:val="00064AF5"/>
    <w:rsid w:val="00064E45"/>
    <w:rsid w:val="00065879"/>
    <w:rsid w:val="000664AC"/>
    <w:rsid w:val="0006786C"/>
    <w:rsid w:val="00072763"/>
    <w:rsid w:val="000731BF"/>
    <w:rsid w:val="00073AF7"/>
    <w:rsid w:val="00075BFF"/>
    <w:rsid w:val="00077518"/>
    <w:rsid w:val="00080630"/>
    <w:rsid w:val="00080759"/>
    <w:rsid w:val="000812E1"/>
    <w:rsid w:val="00086622"/>
    <w:rsid w:val="00086A45"/>
    <w:rsid w:val="000877AA"/>
    <w:rsid w:val="00090772"/>
    <w:rsid w:val="000933CF"/>
    <w:rsid w:val="0009458A"/>
    <w:rsid w:val="00094C56"/>
    <w:rsid w:val="00095BCE"/>
    <w:rsid w:val="00097A89"/>
    <w:rsid w:val="000A2D98"/>
    <w:rsid w:val="000B0737"/>
    <w:rsid w:val="000B0B04"/>
    <w:rsid w:val="000B30E1"/>
    <w:rsid w:val="000B3348"/>
    <w:rsid w:val="000B3B2A"/>
    <w:rsid w:val="000B5C5E"/>
    <w:rsid w:val="000B7C5F"/>
    <w:rsid w:val="000C1071"/>
    <w:rsid w:val="000C1872"/>
    <w:rsid w:val="000C58F9"/>
    <w:rsid w:val="000C78AD"/>
    <w:rsid w:val="000D058C"/>
    <w:rsid w:val="000E096C"/>
    <w:rsid w:val="000E2FB8"/>
    <w:rsid w:val="000F2614"/>
    <w:rsid w:val="00103BEA"/>
    <w:rsid w:val="001042BF"/>
    <w:rsid w:val="00105C5B"/>
    <w:rsid w:val="00112543"/>
    <w:rsid w:val="001138EF"/>
    <w:rsid w:val="0012561D"/>
    <w:rsid w:val="0012684C"/>
    <w:rsid w:val="00133283"/>
    <w:rsid w:val="00133CDC"/>
    <w:rsid w:val="00141BF2"/>
    <w:rsid w:val="00142AF1"/>
    <w:rsid w:val="00150FD1"/>
    <w:rsid w:val="00155E9E"/>
    <w:rsid w:val="00156994"/>
    <w:rsid w:val="00164CE4"/>
    <w:rsid w:val="00174696"/>
    <w:rsid w:val="00175113"/>
    <w:rsid w:val="0018348B"/>
    <w:rsid w:val="001955B6"/>
    <w:rsid w:val="00195F7F"/>
    <w:rsid w:val="0019601F"/>
    <w:rsid w:val="0019643C"/>
    <w:rsid w:val="0019752F"/>
    <w:rsid w:val="001A0166"/>
    <w:rsid w:val="001A10C8"/>
    <w:rsid w:val="001A1886"/>
    <w:rsid w:val="001A1D9A"/>
    <w:rsid w:val="001A49C5"/>
    <w:rsid w:val="001B12F4"/>
    <w:rsid w:val="001B2D49"/>
    <w:rsid w:val="001B6582"/>
    <w:rsid w:val="001B765F"/>
    <w:rsid w:val="001C3D64"/>
    <w:rsid w:val="001C5EE8"/>
    <w:rsid w:val="001D0060"/>
    <w:rsid w:val="001D2719"/>
    <w:rsid w:val="001D3D94"/>
    <w:rsid w:val="001D6171"/>
    <w:rsid w:val="001D7A47"/>
    <w:rsid w:val="001E267A"/>
    <w:rsid w:val="001F0B8F"/>
    <w:rsid w:val="001F1B38"/>
    <w:rsid w:val="001F271F"/>
    <w:rsid w:val="002019F2"/>
    <w:rsid w:val="00202712"/>
    <w:rsid w:val="00202F27"/>
    <w:rsid w:val="002035BC"/>
    <w:rsid w:val="00205DD1"/>
    <w:rsid w:val="002065BA"/>
    <w:rsid w:val="00211120"/>
    <w:rsid w:val="0021350D"/>
    <w:rsid w:val="002151C4"/>
    <w:rsid w:val="00215417"/>
    <w:rsid w:val="00216264"/>
    <w:rsid w:val="002177FF"/>
    <w:rsid w:val="0022085A"/>
    <w:rsid w:val="00221845"/>
    <w:rsid w:val="00222E9E"/>
    <w:rsid w:val="002247A6"/>
    <w:rsid w:val="00234BAB"/>
    <w:rsid w:val="00237ACE"/>
    <w:rsid w:val="00246A9D"/>
    <w:rsid w:val="00252343"/>
    <w:rsid w:val="00253600"/>
    <w:rsid w:val="002549BD"/>
    <w:rsid w:val="00254EAD"/>
    <w:rsid w:val="002564A4"/>
    <w:rsid w:val="00257E4C"/>
    <w:rsid w:val="002605FA"/>
    <w:rsid w:val="002626BF"/>
    <w:rsid w:val="00262A80"/>
    <w:rsid w:val="002671D7"/>
    <w:rsid w:val="00270544"/>
    <w:rsid w:val="00275432"/>
    <w:rsid w:val="0027593C"/>
    <w:rsid w:val="002813A0"/>
    <w:rsid w:val="002821C8"/>
    <w:rsid w:val="002878A4"/>
    <w:rsid w:val="00296F03"/>
    <w:rsid w:val="002A00E0"/>
    <w:rsid w:val="002A6C05"/>
    <w:rsid w:val="002A7ACD"/>
    <w:rsid w:val="002B0583"/>
    <w:rsid w:val="002B187B"/>
    <w:rsid w:val="002B511E"/>
    <w:rsid w:val="002C128D"/>
    <w:rsid w:val="002D067D"/>
    <w:rsid w:val="002D380A"/>
    <w:rsid w:val="002D4CDE"/>
    <w:rsid w:val="002D4F78"/>
    <w:rsid w:val="002E0067"/>
    <w:rsid w:val="002E36BF"/>
    <w:rsid w:val="002E3AAE"/>
    <w:rsid w:val="002F0D32"/>
    <w:rsid w:val="002F14FC"/>
    <w:rsid w:val="002F1EAD"/>
    <w:rsid w:val="002F2CA3"/>
    <w:rsid w:val="002F5BBC"/>
    <w:rsid w:val="002F7410"/>
    <w:rsid w:val="00300E47"/>
    <w:rsid w:val="00303209"/>
    <w:rsid w:val="003037D0"/>
    <w:rsid w:val="00305925"/>
    <w:rsid w:val="00306E23"/>
    <w:rsid w:val="003121A5"/>
    <w:rsid w:val="0031283E"/>
    <w:rsid w:val="00312BA9"/>
    <w:rsid w:val="003132EA"/>
    <w:rsid w:val="00314247"/>
    <w:rsid w:val="0031713C"/>
    <w:rsid w:val="00320B61"/>
    <w:rsid w:val="00320C8A"/>
    <w:rsid w:val="0032196B"/>
    <w:rsid w:val="00321A7C"/>
    <w:rsid w:val="0032232C"/>
    <w:rsid w:val="00322B91"/>
    <w:rsid w:val="003342E3"/>
    <w:rsid w:val="003364A8"/>
    <w:rsid w:val="0034350D"/>
    <w:rsid w:val="00346CED"/>
    <w:rsid w:val="003507D9"/>
    <w:rsid w:val="00350F26"/>
    <w:rsid w:val="00351A81"/>
    <w:rsid w:val="00351BD7"/>
    <w:rsid w:val="003536CE"/>
    <w:rsid w:val="003564DC"/>
    <w:rsid w:val="00357310"/>
    <w:rsid w:val="003577A9"/>
    <w:rsid w:val="00361D75"/>
    <w:rsid w:val="00361F48"/>
    <w:rsid w:val="0036288B"/>
    <w:rsid w:val="0036329D"/>
    <w:rsid w:val="00365F9F"/>
    <w:rsid w:val="00365FA4"/>
    <w:rsid w:val="00367EA1"/>
    <w:rsid w:val="00370A9A"/>
    <w:rsid w:val="003725DA"/>
    <w:rsid w:val="00376C64"/>
    <w:rsid w:val="003875C5"/>
    <w:rsid w:val="00387A19"/>
    <w:rsid w:val="003908D0"/>
    <w:rsid w:val="00390923"/>
    <w:rsid w:val="0039230E"/>
    <w:rsid w:val="0039668C"/>
    <w:rsid w:val="003973D5"/>
    <w:rsid w:val="003A0690"/>
    <w:rsid w:val="003A1DF3"/>
    <w:rsid w:val="003B0D6C"/>
    <w:rsid w:val="003B5806"/>
    <w:rsid w:val="003C1B3A"/>
    <w:rsid w:val="003C2844"/>
    <w:rsid w:val="003C48A4"/>
    <w:rsid w:val="003C5586"/>
    <w:rsid w:val="003C790C"/>
    <w:rsid w:val="003D1939"/>
    <w:rsid w:val="003D3AA8"/>
    <w:rsid w:val="003D3BE4"/>
    <w:rsid w:val="003D738B"/>
    <w:rsid w:val="003E2ACF"/>
    <w:rsid w:val="003F154C"/>
    <w:rsid w:val="003F1B90"/>
    <w:rsid w:val="003F3137"/>
    <w:rsid w:val="003F343D"/>
    <w:rsid w:val="003F39F6"/>
    <w:rsid w:val="003F58BF"/>
    <w:rsid w:val="003F6E29"/>
    <w:rsid w:val="003F7466"/>
    <w:rsid w:val="003F772C"/>
    <w:rsid w:val="00403771"/>
    <w:rsid w:val="00405192"/>
    <w:rsid w:val="00410D79"/>
    <w:rsid w:val="0041236E"/>
    <w:rsid w:val="004126C8"/>
    <w:rsid w:val="00412D99"/>
    <w:rsid w:val="00413870"/>
    <w:rsid w:val="00413E61"/>
    <w:rsid w:val="00415D81"/>
    <w:rsid w:val="0041788B"/>
    <w:rsid w:val="00421802"/>
    <w:rsid w:val="00426651"/>
    <w:rsid w:val="004279AE"/>
    <w:rsid w:val="00427EBF"/>
    <w:rsid w:val="004305CB"/>
    <w:rsid w:val="004321D2"/>
    <w:rsid w:val="004342B6"/>
    <w:rsid w:val="004368F9"/>
    <w:rsid w:val="00437A6E"/>
    <w:rsid w:val="00440EF8"/>
    <w:rsid w:val="004421DB"/>
    <w:rsid w:val="00446A0D"/>
    <w:rsid w:val="00447913"/>
    <w:rsid w:val="00451AFB"/>
    <w:rsid w:val="00454316"/>
    <w:rsid w:val="004578AD"/>
    <w:rsid w:val="00460D2A"/>
    <w:rsid w:val="004612D1"/>
    <w:rsid w:val="0046274D"/>
    <w:rsid w:val="00464C53"/>
    <w:rsid w:val="00466C68"/>
    <w:rsid w:val="00472D7D"/>
    <w:rsid w:val="0047345A"/>
    <w:rsid w:val="00474118"/>
    <w:rsid w:val="0047415D"/>
    <w:rsid w:val="0047657D"/>
    <w:rsid w:val="00482760"/>
    <w:rsid w:val="004836B1"/>
    <w:rsid w:val="00484B46"/>
    <w:rsid w:val="00491A02"/>
    <w:rsid w:val="004A181A"/>
    <w:rsid w:val="004A7CB6"/>
    <w:rsid w:val="004B6789"/>
    <w:rsid w:val="004C0D85"/>
    <w:rsid w:val="004C238E"/>
    <w:rsid w:val="004C5AD6"/>
    <w:rsid w:val="004C607D"/>
    <w:rsid w:val="004C74BD"/>
    <w:rsid w:val="004D1640"/>
    <w:rsid w:val="004D1F14"/>
    <w:rsid w:val="004D3CD4"/>
    <w:rsid w:val="004D5989"/>
    <w:rsid w:val="004D7824"/>
    <w:rsid w:val="004E4943"/>
    <w:rsid w:val="004E5523"/>
    <w:rsid w:val="004F06E5"/>
    <w:rsid w:val="004F135D"/>
    <w:rsid w:val="004F57BE"/>
    <w:rsid w:val="00500969"/>
    <w:rsid w:val="0050674D"/>
    <w:rsid w:val="00506957"/>
    <w:rsid w:val="00510E5F"/>
    <w:rsid w:val="00514A60"/>
    <w:rsid w:val="00520383"/>
    <w:rsid w:val="00520F15"/>
    <w:rsid w:val="005251A9"/>
    <w:rsid w:val="0052578E"/>
    <w:rsid w:val="0053275E"/>
    <w:rsid w:val="005358B8"/>
    <w:rsid w:val="00535D97"/>
    <w:rsid w:val="005369BD"/>
    <w:rsid w:val="00537C8D"/>
    <w:rsid w:val="0054276F"/>
    <w:rsid w:val="005449CE"/>
    <w:rsid w:val="00545621"/>
    <w:rsid w:val="005458E2"/>
    <w:rsid w:val="00550D5B"/>
    <w:rsid w:val="00551AFD"/>
    <w:rsid w:val="00554BB3"/>
    <w:rsid w:val="00557C28"/>
    <w:rsid w:val="00557D5C"/>
    <w:rsid w:val="00564069"/>
    <w:rsid w:val="005641A5"/>
    <w:rsid w:val="005648F2"/>
    <w:rsid w:val="00565840"/>
    <w:rsid w:val="0057088A"/>
    <w:rsid w:val="00571BF9"/>
    <w:rsid w:val="00573D38"/>
    <w:rsid w:val="00581FEF"/>
    <w:rsid w:val="0058233D"/>
    <w:rsid w:val="00584DE6"/>
    <w:rsid w:val="00596944"/>
    <w:rsid w:val="005A0057"/>
    <w:rsid w:val="005A0A15"/>
    <w:rsid w:val="005A2E1F"/>
    <w:rsid w:val="005A42DF"/>
    <w:rsid w:val="005A4FB3"/>
    <w:rsid w:val="005A7A92"/>
    <w:rsid w:val="005B2AA7"/>
    <w:rsid w:val="005B3E64"/>
    <w:rsid w:val="005B7719"/>
    <w:rsid w:val="005C4609"/>
    <w:rsid w:val="005D3C7C"/>
    <w:rsid w:val="005D68D0"/>
    <w:rsid w:val="005E20BA"/>
    <w:rsid w:val="005E59FA"/>
    <w:rsid w:val="005E611B"/>
    <w:rsid w:val="005F0DF0"/>
    <w:rsid w:val="005F10E2"/>
    <w:rsid w:val="00601BD0"/>
    <w:rsid w:val="00611EC0"/>
    <w:rsid w:val="00621B69"/>
    <w:rsid w:val="006246F9"/>
    <w:rsid w:val="00626E18"/>
    <w:rsid w:val="00630D3B"/>
    <w:rsid w:val="00634E52"/>
    <w:rsid w:val="006353E0"/>
    <w:rsid w:val="00641995"/>
    <w:rsid w:val="00644190"/>
    <w:rsid w:val="006473DF"/>
    <w:rsid w:val="00650526"/>
    <w:rsid w:val="00655B64"/>
    <w:rsid w:val="00662A22"/>
    <w:rsid w:val="006650AF"/>
    <w:rsid w:val="00665CC7"/>
    <w:rsid w:val="00671FF7"/>
    <w:rsid w:val="00672156"/>
    <w:rsid w:val="00673566"/>
    <w:rsid w:val="0067363E"/>
    <w:rsid w:val="00674A72"/>
    <w:rsid w:val="00675613"/>
    <w:rsid w:val="006758DF"/>
    <w:rsid w:val="00682B52"/>
    <w:rsid w:val="006844F2"/>
    <w:rsid w:val="00685260"/>
    <w:rsid w:val="00687F99"/>
    <w:rsid w:val="006966BE"/>
    <w:rsid w:val="006A4429"/>
    <w:rsid w:val="006A5863"/>
    <w:rsid w:val="006B1BD7"/>
    <w:rsid w:val="006B2799"/>
    <w:rsid w:val="006B4635"/>
    <w:rsid w:val="006B799C"/>
    <w:rsid w:val="006C2AD6"/>
    <w:rsid w:val="006C47C2"/>
    <w:rsid w:val="006D31B7"/>
    <w:rsid w:val="006D5920"/>
    <w:rsid w:val="006D64B2"/>
    <w:rsid w:val="006D7350"/>
    <w:rsid w:val="006F0187"/>
    <w:rsid w:val="006F39DF"/>
    <w:rsid w:val="006F698A"/>
    <w:rsid w:val="00700396"/>
    <w:rsid w:val="00700A39"/>
    <w:rsid w:val="00703C08"/>
    <w:rsid w:val="00706487"/>
    <w:rsid w:val="00706BB7"/>
    <w:rsid w:val="007112B5"/>
    <w:rsid w:val="00712D89"/>
    <w:rsid w:val="007154AA"/>
    <w:rsid w:val="007165A9"/>
    <w:rsid w:val="00726B91"/>
    <w:rsid w:val="0073401C"/>
    <w:rsid w:val="007349BE"/>
    <w:rsid w:val="00736C4C"/>
    <w:rsid w:val="007404C8"/>
    <w:rsid w:val="0074512F"/>
    <w:rsid w:val="007453CE"/>
    <w:rsid w:val="00745588"/>
    <w:rsid w:val="00747AD6"/>
    <w:rsid w:val="00750565"/>
    <w:rsid w:val="00753D9F"/>
    <w:rsid w:val="00755981"/>
    <w:rsid w:val="0075684B"/>
    <w:rsid w:val="00756878"/>
    <w:rsid w:val="00765538"/>
    <w:rsid w:val="00766263"/>
    <w:rsid w:val="007664F7"/>
    <w:rsid w:val="00766902"/>
    <w:rsid w:val="00767661"/>
    <w:rsid w:val="007811B6"/>
    <w:rsid w:val="007831A9"/>
    <w:rsid w:val="007835A1"/>
    <w:rsid w:val="00783C0B"/>
    <w:rsid w:val="00784464"/>
    <w:rsid w:val="00784D39"/>
    <w:rsid w:val="00790565"/>
    <w:rsid w:val="00793D8B"/>
    <w:rsid w:val="00793FA1"/>
    <w:rsid w:val="00794E84"/>
    <w:rsid w:val="007A0567"/>
    <w:rsid w:val="007A1DBC"/>
    <w:rsid w:val="007B071E"/>
    <w:rsid w:val="007C2834"/>
    <w:rsid w:val="007C46C3"/>
    <w:rsid w:val="007C50C7"/>
    <w:rsid w:val="007D1074"/>
    <w:rsid w:val="007D30CA"/>
    <w:rsid w:val="007D3EBF"/>
    <w:rsid w:val="007D5E13"/>
    <w:rsid w:val="007D735D"/>
    <w:rsid w:val="007D75C5"/>
    <w:rsid w:val="007D7631"/>
    <w:rsid w:val="007E28FE"/>
    <w:rsid w:val="007E2E8C"/>
    <w:rsid w:val="007E5633"/>
    <w:rsid w:val="007E79B2"/>
    <w:rsid w:val="007E7A0C"/>
    <w:rsid w:val="007F06BE"/>
    <w:rsid w:val="007F24AC"/>
    <w:rsid w:val="007F2AC1"/>
    <w:rsid w:val="007F7C65"/>
    <w:rsid w:val="00813C87"/>
    <w:rsid w:val="00816B61"/>
    <w:rsid w:val="00823F20"/>
    <w:rsid w:val="00824E65"/>
    <w:rsid w:val="00825CCB"/>
    <w:rsid w:val="0082715F"/>
    <w:rsid w:val="008335AC"/>
    <w:rsid w:val="00833C47"/>
    <w:rsid w:val="008408BB"/>
    <w:rsid w:val="00843959"/>
    <w:rsid w:val="0084585D"/>
    <w:rsid w:val="008478D4"/>
    <w:rsid w:val="008604D4"/>
    <w:rsid w:val="00861D92"/>
    <w:rsid w:val="00862525"/>
    <w:rsid w:val="00864828"/>
    <w:rsid w:val="00866F0A"/>
    <w:rsid w:val="008704D7"/>
    <w:rsid w:val="00870681"/>
    <w:rsid w:val="008732FC"/>
    <w:rsid w:val="00874EBC"/>
    <w:rsid w:val="00880A4F"/>
    <w:rsid w:val="00884E70"/>
    <w:rsid w:val="0088619A"/>
    <w:rsid w:val="008923A1"/>
    <w:rsid w:val="008931D7"/>
    <w:rsid w:val="0089438F"/>
    <w:rsid w:val="00896B3E"/>
    <w:rsid w:val="008979BE"/>
    <w:rsid w:val="008A2225"/>
    <w:rsid w:val="008A36B6"/>
    <w:rsid w:val="008A6166"/>
    <w:rsid w:val="008B5ACE"/>
    <w:rsid w:val="008B68B4"/>
    <w:rsid w:val="008B691E"/>
    <w:rsid w:val="008B7993"/>
    <w:rsid w:val="008C0150"/>
    <w:rsid w:val="008C02AA"/>
    <w:rsid w:val="008C682A"/>
    <w:rsid w:val="008C7B8D"/>
    <w:rsid w:val="008D118E"/>
    <w:rsid w:val="008D1ADC"/>
    <w:rsid w:val="008D4BBF"/>
    <w:rsid w:val="008D6CB9"/>
    <w:rsid w:val="008E157F"/>
    <w:rsid w:val="008E1EB2"/>
    <w:rsid w:val="008E5A2F"/>
    <w:rsid w:val="008E668D"/>
    <w:rsid w:val="008E774F"/>
    <w:rsid w:val="008E7BDD"/>
    <w:rsid w:val="008F07C3"/>
    <w:rsid w:val="008F1B8D"/>
    <w:rsid w:val="008F7F40"/>
    <w:rsid w:val="00900148"/>
    <w:rsid w:val="00901506"/>
    <w:rsid w:val="009038CD"/>
    <w:rsid w:val="00904C8E"/>
    <w:rsid w:val="00906545"/>
    <w:rsid w:val="00912C01"/>
    <w:rsid w:val="009149AA"/>
    <w:rsid w:val="00914FFD"/>
    <w:rsid w:val="00916540"/>
    <w:rsid w:val="00916DA9"/>
    <w:rsid w:val="00917507"/>
    <w:rsid w:val="00927279"/>
    <w:rsid w:val="00927DFD"/>
    <w:rsid w:val="009310BA"/>
    <w:rsid w:val="009330AE"/>
    <w:rsid w:val="00933D7A"/>
    <w:rsid w:val="0093429D"/>
    <w:rsid w:val="00934C59"/>
    <w:rsid w:val="00934FF9"/>
    <w:rsid w:val="00935AD6"/>
    <w:rsid w:val="00941798"/>
    <w:rsid w:val="00942026"/>
    <w:rsid w:val="009449E4"/>
    <w:rsid w:val="00944C6C"/>
    <w:rsid w:val="00944F34"/>
    <w:rsid w:val="00952DE0"/>
    <w:rsid w:val="009567AD"/>
    <w:rsid w:val="009576E1"/>
    <w:rsid w:val="0096218E"/>
    <w:rsid w:val="009634A6"/>
    <w:rsid w:val="009716E7"/>
    <w:rsid w:val="00971E54"/>
    <w:rsid w:val="00972ED5"/>
    <w:rsid w:val="0097336F"/>
    <w:rsid w:val="00973F2B"/>
    <w:rsid w:val="009774D6"/>
    <w:rsid w:val="00980AAF"/>
    <w:rsid w:val="0098216C"/>
    <w:rsid w:val="00984BE0"/>
    <w:rsid w:val="00984EAB"/>
    <w:rsid w:val="00984F68"/>
    <w:rsid w:val="00985A63"/>
    <w:rsid w:val="009866FD"/>
    <w:rsid w:val="00990439"/>
    <w:rsid w:val="00990C65"/>
    <w:rsid w:val="00991AD4"/>
    <w:rsid w:val="009A0A11"/>
    <w:rsid w:val="009A0B2D"/>
    <w:rsid w:val="009A1A5E"/>
    <w:rsid w:val="009A293F"/>
    <w:rsid w:val="009A4A34"/>
    <w:rsid w:val="009A6CC5"/>
    <w:rsid w:val="009B1A96"/>
    <w:rsid w:val="009B3AA0"/>
    <w:rsid w:val="009B432C"/>
    <w:rsid w:val="009B5BEA"/>
    <w:rsid w:val="009B7555"/>
    <w:rsid w:val="009C32F6"/>
    <w:rsid w:val="009D11B6"/>
    <w:rsid w:val="009D2468"/>
    <w:rsid w:val="009D381F"/>
    <w:rsid w:val="009D4A28"/>
    <w:rsid w:val="009D7A05"/>
    <w:rsid w:val="009E2F88"/>
    <w:rsid w:val="009F3FA8"/>
    <w:rsid w:val="009F5559"/>
    <w:rsid w:val="009F5B36"/>
    <w:rsid w:val="00A01F32"/>
    <w:rsid w:val="00A03165"/>
    <w:rsid w:val="00A03A79"/>
    <w:rsid w:val="00A110F5"/>
    <w:rsid w:val="00A11299"/>
    <w:rsid w:val="00A127D2"/>
    <w:rsid w:val="00A145B0"/>
    <w:rsid w:val="00A14CAC"/>
    <w:rsid w:val="00A14F97"/>
    <w:rsid w:val="00A25208"/>
    <w:rsid w:val="00A25FA0"/>
    <w:rsid w:val="00A26747"/>
    <w:rsid w:val="00A33700"/>
    <w:rsid w:val="00A36AB4"/>
    <w:rsid w:val="00A53042"/>
    <w:rsid w:val="00A579F2"/>
    <w:rsid w:val="00A57CC1"/>
    <w:rsid w:val="00A670B7"/>
    <w:rsid w:val="00A708E8"/>
    <w:rsid w:val="00A72CED"/>
    <w:rsid w:val="00A74993"/>
    <w:rsid w:val="00A75BD2"/>
    <w:rsid w:val="00A80E6C"/>
    <w:rsid w:val="00A82B51"/>
    <w:rsid w:val="00A83057"/>
    <w:rsid w:val="00A838BE"/>
    <w:rsid w:val="00A87814"/>
    <w:rsid w:val="00A90BEE"/>
    <w:rsid w:val="00A94F8B"/>
    <w:rsid w:val="00A95680"/>
    <w:rsid w:val="00AA0FBA"/>
    <w:rsid w:val="00AA230A"/>
    <w:rsid w:val="00AA2681"/>
    <w:rsid w:val="00AA2BFB"/>
    <w:rsid w:val="00AA3228"/>
    <w:rsid w:val="00AA5245"/>
    <w:rsid w:val="00AA6408"/>
    <w:rsid w:val="00AB26C8"/>
    <w:rsid w:val="00AB3D6D"/>
    <w:rsid w:val="00AB3E86"/>
    <w:rsid w:val="00AB567D"/>
    <w:rsid w:val="00AB643E"/>
    <w:rsid w:val="00AB7D33"/>
    <w:rsid w:val="00AB7F65"/>
    <w:rsid w:val="00AC09E2"/>
    <w:rsid w:val="00AC4BC2"/>
    <w:rsid w:val="00AC661E"/>
    <w:rsid w:val="00AD04B9"/>
    <w:rsid w:val="00AD0B25"/>
    <w:rsid w:val="00AE0A06"/>
    <w:rsid w:val="00AF5E4D"/>
    <w:rsid w:val="00AF78EF"/>
    <w:rsid w:val="00B0145C"/>
    <w:rsid w:val="00B02B15"/>
    <w:rsid w:val="00B04C2C"/>
    <w:rsid w:val="00B10275"/>
    <w:rsid w:val="00B123FD"/>
    <w:rsid w:val="00B16F7A"/>
    <w:rsid w:val="00B16F9B"/>
    <w:rsid w:val="00B2242A"/>
    <w:rsid w:val="00B236EB"/>
    <w:rsid w:val="00B24D31"/>
    <w:rsid w:val="00B25076"/>
    <w:rsid w:val="00B278E7"/>
    <w:rsid w:val="00B30D0D"/>
    <w:rsid w:val="00B37826"/>
    <w:rsid w:val="00B43D10"/>
    <w:rsid w:val="00B44775"/>
    <w:rsid w:val="00B45876"/>
    <w:rsid w:val="00B50C6B"/>
    <w:rsid w:val="00B550D0"/>
    <w:rsid w:val="00B60346"/>
    <w:rsid w:val="00B61F96"/>
    <w:rsid w:val="00B62FDF"/>
    <w:rsid w:val="00B66959"/>
    <w:rsid w:val="00B66A91"/>
    <w:rsid w:val="00B67EE5"/>
    <w:rsid w:val="00B7663F"/>
    <w:rsid w:val="00B778FB"/>
    <w:rsid w:val="00B802B3"/>
    <w:rsid w:val="00B807C7"/>
    <w:rsid w:val="00B8352A"/>
    <w:rsid w:val="00B87006"/>
    <w:rsid w:val="00B90E6C"/>
    <w:rsid w:val="00B929A2"/>
    <w:rsid w:val="00B94002"/>
    <w:rsid w:val="00B96E1E"/>
    <w:rsid w:val="00BA0F7A"/>
    <w:rsid w:val="00BA1318"/>
    <w:rsid w:val="00BA4530"/>
    <w:rsid w:val="00BA5B34"/>
    <w:rsid w:val="00BA5C22"/>
    <w:rsid w:val="00BA6238"/>
    <w:rsid w:val="00BA725C"/>
    <w:rsid w:val="00BB265C"/>
    <w:rsid w:val="00BB32A0"/>
    <w:rsid w:val="00BB42B0"/>
    <w:rsid w:val="00BB75BD"/>
    <w:rsid w:val="00BC064F"/>
    <w:rsid w:val="00BC4232"/>
    <w:rsid w:val="00BC5178"/>
    <w:rsid w:val="00BC6781"/>
    <w:rsid w:val="00BD142B"/>
    <w:rsid w:val="00BD4B72"/>
    <w:rsid w:val="00BD6488"/>
    <w:rsid w:val="00BE0B2C"/>
    <w:rsid w:val="00BE1C8E"/>
    <w:rsid w:val="00BE22AA"/>
    <w:rsid w:val="00BE3CF8"/>
    <w:rsid w:val="00BE45B0"/>
    <w:rsid w:val="00BE466A"/>
    <w:rsid w:val="00BE68E4"/>
    <w:rsid w:val="00BF1D4D"/>
    <w:rsid w:val="00BF326F"/>
    <w:rsid w:val="00BF7F29"/>
    <w:rsid w:val="00C01560"/>
    <w:rsid w:val="00C0221B"/>
    <w:rsid w:val="00C02237"/>
    <w:rsid w:val="00C024E0"/>
    <w:rsid w:val="00C0362A"/>
    <w:rsid w:val="00C052F4"/>
    <w:rsid w:val="00C05595"/>
    <w:rsid w:val="00C0604A"/>
    <w:rsid w:val="00C073E1"/>
    <w:rsid w:val="00C15D81"/>
    <w:rsid w:val="00C170AB"/>
    <w:rsid w:val="00C175C2"/>
    <w:rsid w:val="00C21E4B"/>
    <w:rsid w:val="00C2488E"/>
    <w:rsid w:val="00C24D1B"/>
    <w:rsid w:val="00C25E03"/>
    <w:rsid w:val="00C27CFF"/>
    <w:rsid w:val="00C329BD"/>
    <w:rsid w:val="00C32E66"/>
    <w:rsid w:val="00C33526"/>
    <w:rsid w:val="00C41893"/>
    <w:rsid w:val="00C41C61"/>
    <w:rsid w:val="00C43A97"/>
    <w:rsid w:val="00C47D10"/>
    <w:rsid w:val="00C6534E"/>
    <w:rsid w:val="00C66793"/>
    <w:rsid w:val="00C70CD3"/>
    <w:rsid w:val="00C73047"/>
    <w:rsid w:val="00C762F7"/>
    <w:rsid w:val="00C82CE7"/>
    <w:rsid w:val="00C906CD"/>
    <w:rsid w:val="00C94BD1"/>
    <w:rsid w:val="00CA0549"/>
    <w:rsid w:val="00CA2DE3"/>
    <w:rsid w:val="00CA43F0"/>
    <w:rsid w:val="00CA47AC"/>
    <w:rsid w:val="00CA57BB"/>
    <w:rsid w:val="00CB1D47"/>
    <w:rsid w:val="00CC1B9F"/>
    <w:rsid w:val="00CC2E30"/>
    <w:rsid w:val="00CC65AB"/>
    <w:rsid w:val="00CD79F1"/>
    <w:rsid w:val="00CE0F4D"/>
    <w:rsid w:val="00CE15A4"/>
    <w:rsid w:val="00CE2AE5"/>
    <w:rsid w:val="00CE3866"/>
    <w:rsid w:val="00CE3DDC"/>
    <w:rsid w:val="00CE48EE"/>
    <w:rsid w:val="00CE746C"/>
    <w:rsid w:val="00CF4FBA"/>
    <w:rsid w:val="00CF71B9"/>
    <w:rsid w:val="00D02196"/>
    <w:rsid w:val="00D06A13"/>
    <w:rsid w:val="00D06BB4"/>
    <w:rsid w:val="00D103C6"/>
    <w:rsid w:val="00D11870"/>
    <w:rsid w:val="00D15C17"/>
    <w:rsid w:val="00D161DB"/>
    <w:rsid w:val="00D16FC3"/>
    <w:rsid w:val="00D21CB1"/>
    <w:rsid w:val="00D223E6"/>
    <w:rsid w:val="00D2442E"/>
    <w:rsid w:val="00D30EE5"/>
    <w:rsid w:val="00D34A2A"/>
    <w:rsid w:val="00D41166"/>
    <w:rsid w:val="00D513A2"/>
    <w:rsid w:val="00D51887"/>
    <w:rsid w:val="00D52FE6"/>
    <w:rsid w:val="00D54D96"/>
    <w:rsid w:val="00D60F10"/>
    <w:rsid w:val="00D666A8"/>
    <w:rsid w:val="00D70CFA"/>
    <w:rsid w:val="00D73999"/>
    <w:rsid w:val="00D83324"/>
    <w:rsid w:val="00D84CCA"/>
    <w:rsid w:val="00D85648"/>
    <w:rsid w:val="00D85EE1"/>
    <w:rsid w:val="00D93B37"/>
    <w:rsid w:val="00D96733"/>
    <w:rsid w:val="00DA569A"/>
    <w:rsid w:val="00DB5455"/>
    <w:rsid w:val="00DC27B4"/>
    <w:rsid w:val="00DD20B0"/>
    <w:rsid w:val="00DD2129"/>
    <w:rsid w:val="00DD497B"/>
    <w:rsid w:val="00DD676D"/>
    <w:rsid w:val="00DD744F"/>
    <w:rsid w:val="00DE0A5B"/>
    <w:rsid w:val="00DE0F05"/>
    <w:rsid w:val="00DE3729"/>
    <w:rsid w:val="00DE6D4B"/>
    <w:rsid w:val="00DF0241"/>
    <w:rsid w:val="00DF06F4"/>
    <w:rsid w:val="00DF2D96"/>
    <w:rsid w:val="00DF3BB3"/>
    <w:rsid w:val="00E044AB"/>
    <w:rsid w:val="00E0621F"/>
    <w:rsid w:val="00E10AFF"/>
    <w:rsid w:val="00E121CB"/>
    <w:rsid w:val="00E12FFE"/>
    <w:rsid w:val="00E13DC4"/>
    <w:rsid w:val="00E17573"/>
    <w:rsid w:val="00E23418"/>
    <w:rsid w:val="00E25C38"/>
    <w:rsid w:val="00E27A63"/>
    <w:rsid w:val="00E320BE"/>
    <w:rsid w:val="00E321E5"/>
    <w:rsid w:val="00E4059F"/>
    <w:rsid w:val="00E4380E"/>
    <w:rsid w:val="00E4413A"/>
    <w:rsid w:val="00E520AC"/>
    <w:rsid w:val="00E52A63"/>
    <w:rsid w:val="00E530B9"/>
    <w:rsid w:val="00E5499E"/>
    <w:rsid w:val="00E573A3"/>
    <w:rsid w:val="00E62EFC"/>
    <w:rsid w:val="00E6467D"/>
    <w:rsid w:val="00E649D3"/>
    <w:rsid w:val="00E70799"/>
    <w:rsid w:val="00E7323B"/>
    <w:rsid w:val="00E81514"/>
    <w:rsid w:val="00E81A88"/>
    <w:rsid w:val="00E81EB5"/>
    <w:rsid w:val="00E8742B"/>
    <w:rsid w:val="00E92D18"/>
    <w:rsid w:val="00E93984"/>
    <w:rsid w:val="00E94D5E"/>
    <w:rsid w:val="00E96A18"/>
    <w:rsid w:val="00EA0CC2"/>
    <w:rsid w:val="00EA3D24"/>
    <w:rsid w:val="00EA595F"/>
    <w:rsid w:val="00EB0E30"/>
    <w:rsid w:val="00EB14DB"/>
    <w:rsid w:val="00EB2B53"/>
    <w:rsid w:val="00EB59F7"/>
    <w:rsid w:val="00EB5A45"/>
    <w:rsid w:val="00EB5E77"/>
    <w:rsid w:val="00EB7D92"/>
    <w:rsid w:val="00EC0F98"/>
    <w:rsid w:val="00EC2DAE"/>
    <w:rsid w:val="00EC411D"/>
    <w:rsid w:val="00EC5D1D"/>
    <w:rsid w:val="00EE1530"/>
    <w:rsid w:val="00EE76EB"/>
    <w:rsid w:val="00EE774C"/>
    <w:rsid w:val="00EF2EF8"/>
    <w:rsid w:val="00EF7468"/>
    <w:rsid w:val="00F027B4"/>
    <w:rsid w:val="00F0614B"/>
    <w:rsid w:val="00F06814"/>
    <w:rsid w:val="00F15BFC"/>
    <w:rsid w:val="00F176FE"/>
    <w:rsid w:val="00F20CD0"/>
    <w:rsid w:val="00F21AB6"/>
    <w:rsid w:val="00F254BE"/>
    <w:rsid w:val="00F2606D"/>
    <w:rsid w:val="00F304CC"/>
    <w:rsid w:val="00F31149"/>
    <w:rsid w:val="00F32A73"/>
    <w:rsid w:val="00F3517C"/>
    <w:rsid w:val="00F35474"/>
    <w:rsid w:val="00F37309"/>
    <w:rsid w:val="00F40ED5"/>
    <w:rsid w:val="00F424BB"/>
    <w:rsid w:val="00F436A5"/>
    <w:rsid w:val="00F43F2F"/>
    <w:rsid w:val="00F46414"/>
    <w:rsid w:val="00F4686F"/>
    <w:rsid w:val="00F506EA"/>
    <w:rsid w:val="00F50CBF"/>
    <w:rsid w:val="00F52342"/>
    <w:rsid w:val="00F54F9F"/>
    <w:rsid w:val="00F570B0"/>
    <w:rsid w:val="00F64457"/>
    <w:rsid w:val="00F6486F"/>
    <w:rsid w:val="00F64FDF"/>
    <w:rsid w:val="00F65481"/>
    <w:rsid w:val="00F67B1C"/>
    <w:rsid w:val="00F67D09"/>
    <w:rsid w:val="00F710DD"/>
    <w:rsid w:val="00F71A0D"/>
    <w:rsid w:val="00F72CB8"/>
    <w:rsid w:val="00F74AF6"/>
    <w:rsid w:val="00F80709"/>
    <w:rsid w:val="00F80919"/>
    <w:rsid w:val="00F82DC7"/>
    <w:rsid w:val="00F86BF9"/>
    <w:rsid w:val="00F86FB3"/>
    <w:rsid w:val="00F87905"/>
    <w:rsid w:val="00F9135D"/>
    <w:rsid w:val="00F91809"/>
    <w:rsid w:val="00F92E71"/>
    <w:rsid w:val="00F94C6F"/>
    <w:rsid w:val="00FA06E3"/>
    <w:rsid w:val="00FA427C"/>
    <w:rsid w:val="00FA6D4E"/>
    <w:rsid w:val="00FA73DA"/>
    <w:rsid w:val="00FB0C5E"/>
    <w:rsid w:val="00FB0CF0"/>
    <w:rsid w:val="00FB0DCC"/>
    <w:rsid w:val="00FB557B"/>
    <w:rsid w:val="00FD0C65"/>
    <w:rsid w:val="00FD25F6"/>
    <w:rsid w:val="00FD4A19"/>
    <w:rsid w:val="00FD4DAD"/>
    <w:rsid w:val="00FD66D4"/>
    <w:rsid w:val="00FF019F"/>
    <w:rsid w:val="00FF09A9"/>
    <w:rsid w:val="00FF196C"/>
    <w:rsid w:val="00FF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8C0AE6"/>
  <w15:docId w15:val="{572FED3B-BB45-42E3-AED4-25B839E49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42B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D41166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D41166"/>
    <w:rPr>
      <w:sz w:val="20"/>
      <w:szCs w:val="20"/>
      <w:lang w:val="de-DE"/>
    </w:rPr>
  </w:style>
  <w:style w:type="character" w:customStyle="1" w:styleId="CommentTextChar">
    <w:name w:val="Comment Text Char"/>
    <w:link w:val="CommentText"/>
    <w:uiPriority w:val="99"/>
    <w:rsid w:val="00D41166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16264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5F9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5B7719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067D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774F"/>
    <w:rPr>
      <w:color w:val="605E5C"/>
      <w:shd w:val="clear" w:color="auto" w:fill="E1DFDD"/>
    </w:rPr>
  </w:style>
  <w:style w:type="paragraph" w:customStyle="1" w:styleId="pf0">
    <w:name w:val="pf0"/>
    <w:basedOn w:val="Normal"/>
    <w:rsid w:val="009866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9866FD"/>
    <w:rPr>
      <w:rFonts w:ascii="Segoe UI" w:hAnsi="Segoe UI" w:cs="Segoe UI" w:hint="default"/>
      <w:color w:val="FF0000"/>
      <w:sz w:val="18"/>
      <w:szCs w:val="18"/>
    </w:rPr>
  </w:style>
  <w:style w:type="character" w:customStyle="1" w:styleId="cf11">
    <w:name w:val="cf11"/>
    <w:basedOn w:val="DefaultParagraphFont"/>
    <w:rsid w:val="009866FD"/>
    <w:rPr>
      <w:rFonts w:ascii="Segoe UI" w:hAnsi="Segoe UI" w:cs="Segoe UI" w:hint="default"/>
      <w:color w:val="FF0000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411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6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2/04/10/iso-27001-control-objectives-why-are-they-important/" TargetMode="External"/><Relationship Id="rId2" Type="http://schemas.openxmlformats.org/officeDocument/2006/relationships/hyperlink" Target="https://advisera.com/books/iso-internes-audit-ein-leicht-verstandlicher-deutscher-leitfaden/" TargetMode="External"/><Relationship Id="rId1" Type="http://schemas.openxmlformats.org/officeDocument/2006/relationships/hyperlink" Target="https://advisera.com/27001academy/de/knowledgebase/die-bedeutung-der-erklarung-zur-anwendbarkeit-fur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erklaerung-zur-anwendbark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CECD794-7F44-42B2-8CD6-E7BFB8BB7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2103</Characters>
  <Application>Microsoft Office Word</Application>
  <DocSecurity>0</DocSecurity>
  <Lines>17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8" baseType="lpstr">
      <vt:lpstr>Erklärung zur Anwendbarkeit</vt:lpstr>
      <vt:lpstr>Zweck, Anwendungsbereich und Anwender</vt:lpstr>
      <vt:lpstr>Referenzdokumente</vt:lpstr>
      <vt:lpstr>Anwendbarkeit der Maßnahmen</vt:lpstr>
      <vt:lpstr>Akzeptanz von Restrisiken </vt:lpstr>
      <vt:lpstr>Gültigkeit und Dokumenten-Handhabung</vt:lpstr>
      <vt:lpstr>Statement of Applicability</vt:lpstr>
      <vt:lpstr>Statement of Applicability</vt:lpstr>
    </vt:vector>
  </TitlesOfParts>
  <Company>Advisera Expert Solutions Ltd</Company>
  <LinksUpToDate>false</LinksUpToDate>
  <CharactersWithSpaces>2467</CharactersWithSpaces>
  <SharedDoc>false</SharedDoc>
  <HLinks>
    <vt:vector size="36" baseType="variant">
      <vt:variant>
        <vt:i4>1376310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_Toc271415445</vt:lpwstr>
      </vt:variant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_Toc271415444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_Toc271415443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_Toc271415442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_Toc271415441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_Toc271415440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zur Anwendbarkeit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cp:lastPrinted>2010-08-20T13:34:00Z</cp:lastPrinted>
  <dcterms:created xsi:type="dcterms:W3CDTF">2023-05-08T18:49:00Z</dcterms:created>
  <dcterms:modified xsi:type="dcterms:W3CDTF">2023-05-08T18:49:00Z</dcterms:modified>
</cp:coreProperties>
</file>