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3FD22" w14:textId="77777777" w:rsidR="00895C08" w:rsidRPr="00442EEE" w:rsidRDefault="007F33B8" w:rsidP="00895C08">
      <w:pPr>
        <w:rPr>
          <w:b/>
          <w:sz w:val="28"/>
          <w:szCs w:val="28"/>
        </w:rPr>
      </w:pPr>
      <w:commentRangeStart w:id="0"/>
      <w:r w:rsidRPr="00442EEE">
        <w:rPr>
          <w:b/>
          <w:sz w:val="28"/>
        </w:rPr>
        <w:t>Anhang</w:t>
      </w:r>
      <w:r w:rsidR="005F1426">
        <w:rPr>
          <w:b/>
          <w:sz w:val="28"/>
        </w:rPr>
        <w:t xml:space="preserve"> 3 – </w:t>
      </w:r>
      <w:r w:rsidR="00BB13FA" w:rsidRPr="00BB13FA">
        <w:rPr>
          <w:b/>
          <w:sz w:val="28"/>
        </w:rPr>
        <w:t>Bericht zur Risikoeinschätzung und Risikobehandlung</w:t>
      </w:r>
      <w:commentRangeEnd w:id="0"/>
      <w:r w:rsidR="00FD5425">
        <w:rPr>
          <w:rStyle w:val="Referencakomentara"/>
        </w:rPr>
        <w:commentReference w:id="0"/>
      </w:r>
    </w:p>
    <w:p w14:paraId="1C32E7A2" w14:textId="3D3D816E" w:rsidR="00895C08" w:rsidRPr="00442EEE" w:rsidRDefault="008B3E2E" w:rsidP="008B3E2E">
      <w:pPr>
        <w:jc w:val="center"/>
        <w:rPr>
          <w:b/>
          <w:sz w:val="28"/>
          <w:szCs w:val="28"/>
        </w:rPr>
      </w:pPr>
      <w:r>
        <w:rPr>
          <w:rFonts w:cs="Calibri"/>
          <w:color w:val="000000"/>
          <w:lang w:val="hr-HR" w:eastAsia="hr-HR"/>
        </w:rPr>
        <w:t>** KOSTENLOSE VORSCHAU **</w:t>
      </w:r>
    </w:p>
    <w:p w14:paraId="67ECE301" w14:textId="77777777" w:rsidR="00895C08" w:rsidRPr="00442EEE" w:rsidRDefault="00065C44" w:rsidP="00895C08">
      <w:pPr>
        <w:rPr>
          <w:b/>
          <w:sz w:val="28"/>
          <w:szCs w:val="28"/>
        </w:rPr>
      </w:pPr>
      <w:r w:rsidRPr="00442EEE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895C08" w:rsidRPr="00442EEE" w14:paraId="7ACBD9AB" w14:textId="77777777" w:rsidTr="000E1D25">
        <w:tc>
          <w:tcPr>
            <w:tcW w:w="2340" w:type="dxa"/>
          </w:tcPr>
          <w:p w14:paraId="05CD7D33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748CD38" w14:textId="77777777" w:rsidR="00895C08" w:rsidRPr="00442EEE" w:rsidRDefault="00895C08" w:rsidP="00895C08">
            <w:pPr>
              <w:rPr>
                <w:b/>
              </w:rPr>
            </w:pPr>
            <w:r w:rsidRPr="00442EEE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EF59FF4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0063FD7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Beschreibung der Änderung</w:t>
            </w:r>
          </w:p>
        </w:tc>
      </w:tr>
      <w:tr w:rsidR="00895C08" w:rsidRPr="00442EEE" w14:paraId="46037066" w14:textId="77777777" w:rsidTr="000E1D25">
        <w:tc>
          <w:tcPr>
            <w:tcW w:w="2340" w:type="dxa"/>
          </w:tcPr>
          <w:p w14:paraId="796A68A8" w14:textId="77777777" w:rsidR="00895C08" w:rsidRPr="00442EEE" w:rsidRDefault="00895C08" w:rsidP="005762D4"/>
        </w:tc>
        <w:tc>
          <w:tcPr>
            <w:tcW w:w="976" w:type="dxa"/>
          </w:tcPr>
          <w:p w14:paraId="023DF8D6" w14:textId="77777777" w:rsidR="00895C08" w:rsidRPr="00442EEE" w:rsidRDefault="00895C08" w:rsidP="00895C08">
            <w:r w:rsidRPr="00442EEE">
              <w:t>0.1</w:t>
            </w:r>
          </w:p>
        </w:tc>
        <w:tc>
          <w:tcPr>
            <w:tcW w:w="1562" w:type="dxa"/>
          </w:tcPr>
          <w:p w14:paraId="1E7FCA57" w14:textId="41692C39" w:rsidR="00895C08" w:rsidRPr="00442EEE" w:rsidRDefault="00A31125" w:rsidP="003E1328">
            <w:r>
              <w:t>27001Academy</w:t>
            </w:r>
          </w:p>
        </w:tc>
        <w:tc>
          <w:tcPr>
            <w:tcW w:w="4410" w:type="dxa"/>
          </w:tcPr>
          <w:p w14:paraId="27821F9C" w14:textId="77777777" w:rsidR="00895C08" w:rsidRPr="00442EEE" w:rsidRDefault="00065C44" w:rsidP="00895C08">
            <w:r w:rsidRPr="00442EEE">
              <w:t>Erster Entwurf des Dokuments</w:t>
            </w:r>
          </w:p>
        </w:tc>
      </w:tr>
      <w:tr w:rsidR="00895C08" w:rsidRPr="00442EEE" w14:paraId="52E59EA7" w14:textId="77777777" w:rsidTr="000E1D25">
        <w:tc>
          <w:tcPr>
            <w:tcW w:w="2340" w:type="dxa"/>
          </w:tcPr>
          <w:p w14:paraId="0CFBD2E6" w14:textId="77777777" w:rsidR="00895C08" w:rsidRPr="00442EEE" w:rsidRDefault="00895C08" w:rsidP="00895C08"/>
        </w:tc>
        <w:tc>
          <w:tcPr>
            <w:tcW w:w="976" w:type="dxa"/>
          </w:tcPr>
          <w:p w14:paraId="33D66CDD" w14:textId="77777777" w:rsidR="00895C08" w:rsidRPr="00442EEE" w:rsidRDefault="00895C08" w:rsidP="00895C08"/>
        </w:tc>
        <w:tc>
          <w:tcPr>
            <w:tcW w:w="1562" w:type="dxa"/>
          </w:tcPr>
          <w:p w14:paraId="441B33AD" w14:textId="77777777" w:rsidR="00895C08" w:rsidRPr="00442EEE" w:rsidRDefault="00895C08" w:rsidP="00895C08"/>
        </w:tc>
        <w:tc>
          <w:tcPr>
            <w:tcW w:w="4410" w:type="dxa"/>
          </w:tcPr>
          <w:p w14:paraId="629A4212" w14:textId="77777777" w:rsidR="00895C08" w:rsidRPr="00442EEE" w:rsidRDefault="00895C08" w:rsidP="00895C08"/>
        </w:tc>
      </w:tr>
      <w:tr w:rsidR="00895C08" w:rsidRPr="00442EEE" w14:paraId="42E3467E" w14:textId="77777777" w:rsidTr="000E1D25">
        <w:tc>
          <w:tcPr>
            <w:tcW w:w="2340" w:type="dxa"/>
          </w:tcPr>
          <w:p w14:paraId="4E045F02" w14:textId="77777777" w:rsidR="00895C08" w:rsidRPr="00442EEE" w:rsidRDefault="00895C08" w:rsidP="00895C08"/>
        </w:tc>
        <w:tc>
          <w:tcPr>
            <w:tcW w:w="976" w:type="dxa"/>
          </w:tcPr>
          <w:p w14:paraId="18BDB09D" w14:textId="77777777" w:rsidR="00895C08" w:rsidRPr="00442EEE" w:rsidRDefault="00895C08" w:rsidP="00895C08"/>
        </w:tc>
        <w:tc>
          <w:tcPr>
            <w:tcW w:w="1562" w:type="dxa"/>
          </w:tcPr>
          <w:p w14:paraId="402D2531" w14:textId="77777777" w:rsidR="00895C08" w:rsidRPr="00442EEE" w:rsidRDefault="00895C08" w:rsidP="00895C08"/>
        </w:tc>
        <w:tc>
          <w:tcPr>
            <w:tcW w:w="4410" w:type="dxa"/>
          </w:tcPr>
          <w:p w14:paraId="1EF89E72" w14:textId="77777777" w:rsidR="00895C08" w:rsidRPr="00442EEE" w:rsidRDefault="00895C08" w:rsidP="00895C08"/>
        </w:tc>
      </w:tr>
      <w:tr w:rsidR="00895C08" w:rsidRPr="00442EEE" w14:paraId="78EA219C" w14:textId="77777777" w:rsidTr="000E1D25">
        <w:tc>
          <w:tcPr>
            <w:tcW w:w="2340" w:type="dxa"/>
          </w:tcPr>
          <w:p w14:paraId="241429C4" w14:textId="77777777" w:rsidR="00895C08" w:rsidRPr="00442EEE" w:rsidRDefault="00895C08" w:rsidP="00895C08"/>
        </w:tc>
        <w:tc>
          <w:tcPr>
            <w:tcW w:w="976" w:type="dxa"/>
          </w:tcPr>
          <w:p w14:paraId="3492FD73" w14:textId="77777777" w:rsidR="00895C08" w:rsidRPr="00442EEE" w:rsidRDefault="00895C08" w:rsidP="00895C08"/>
        </w:tc>
        <w:tc>
          <w:tcPr>
            <w:tcW w:w="1562" w:type="dxa"/>
          </w:tcPr>
          <w:p w14:paraId="0611F5EE" w14:textId="77777777" w:rsidR="00895C08" w:rsidRPr="00442EEE" w:rsidRDefault="00895C08" w:rsidP="00895C08"/>
        </w:tc>
        <w:tc>
          <w:tcPr>
            <w:tcW w:w="4410" w:type="dxa"/>
          </w:tcPr>
          <w:p w14:paraId="7A145412" w14:textId="77777777" w:rsidR="00895C08" w:rsidRPr="00442EEE" w:rsidRDefault="00895C08" w:rsidP="00895C08"/>
        </w:tc>
      </w:tr>
      <w:tr w:rsidR="00895C08" w:rsidRPr="00442EEE" w14:paraId="0ACF9EDD" w14:textId="77777777" w:rsidTr="000E1D25">
        <w:tc>
          <w:tcPr>
            <w:tcW w:w="2340" w:type="dxa"/>
          </w:tcPr>
          <w:p w14:paraId="49184D3D" w14:textId="77777777" w:rsidR="00895C08" w:rsidRPr="00442EEE" w:rsidRDefault="00895C08" w:rsidP="00895C08"/>
        </w:tc>
        <w:tc>
          <w:tcPr>
            <w:tcW w:w="976" w:type="dxa"/>
          </w:tcPr>
          <w:p w14:paraId="445808D5" w14:textId="77777777" w:rsidR="00895C08" w:rsidRPr="00442EEE" w:rsidRDefault="00895C08" w:rsidP="00895C08"/>
        </w:tc>
        <w:tc>
          <w:tcPr>
            <w:tcW w:w="1562" w:type="dxa"/>
          </w:tcPr>
          <w:p w14:paraId="0057ADE6" w14:textId="77777777" w:rsidR="00895C08" w:rsidRPr="00442EEE" w:rsidRDefault="00895C08" w:rsidP="00895C08"/>
        </w:tc>
        <w:tc>
          <w:tcPr>
            <w:tcW w:w="4410" w:type="dxa"/>
          </w:tcPr>
          <w:p w14:paraId="3EB6EDDA" w14:textId="77777777" w:rsidR="00895C08" w:rsidRPr="00442EEE" w:rsidRDefault="00895C08" w:rsidP="00895C08"/>
        </w:tc>
      </w:tr>
      <w:tr w:rsidR="00895C08" w:rsidRPr="00442EEE" w14:paraId="1FC72607" w14:textId="77777777" w:rsidTr="000E1D25">
        <w:tc>
          <w:tcPr>
            <w:tcW w:w="2340" w:type="dxa"/>
          </w:tcPr>
          <w:p w14:paraId="5A0E3DE7" w14:textId="77777777" w:rsidR="00895C08" w:rsidRPr="00442EEE" w:rsidRDefault="00895C08" w:rsidP="00895C08"/>
        </w:tc>
        <w:tc>
          <w:tcPr>
            <w:tcW w:w="976" w:type="dxa"/>
          </w:tcPr>
          <w:p w14:paraId="6F69BAE8" w14:textId="77777777" w:rsidR="00895C08" w:rsidRPr="00442EEE" w:rsidRDefault="00895C08" w:rsidP="00895C08"/>
        </w:tc>
        <w:tc>
          <w:tcPr>
            <w:tcW w:w="1562" w:type="dxa"/>
          </w:tcPr>
          <w:p w14:paraId="46343703" w14:textId="77777777" w:rsidR="00895C08" w:rsidRPr="00442EEE" w:rsidRDefault="00895C08" w:rsidP="00895C08"/>
        </w:tc>
        <w:tc>
          <w:tcPr>
            <w:tcW w:w="4410" w:type="dxa"/>
          </w:tcPr>
          <w:p w14:paraId="5C2F5B1C" w14:textId="77777777" w:rsidR="00895C08" w:rsidRPr="00442EEE" w:rsidRDefault="00895C08" w:rsidP="00895C08"/>
        </w:tc>
      </w:tr>
      <w:tr w:rsidR="00895C08" w:rsidRPr="00442EEE" w14:paraId="32489608" w14:textId="77777777" w:rsidTr="000E1D25">
        <w:tc>
          <w:tcPr>
            <w:tcW w:w="2340" w:type="dxa"/>
          </w:tcPr>
          <w:p w14:paraId="360AA0C0" w14:textId="77777777" w:rsidR="00895C08" w:rsidRPr="00442EEE" w:rsidRDefault="00895C08" w:rsidP="00895C08"/>
        </w:tc>
        <w:tc>
          <w:tcPr>
            <w:tcW w:w="976" w:type="dxa"/>
          </w:tcPr>
          <w:p w14:paraId="50C5C728" w14:textId="77777777" w:rsidR="00895C08" w:rsidRPr="00442EEE" w:rsidRDefault="00895C08" w:rsidP="00895C08"/>
        </w:tc>
        <w:tc>
          <w:tcPr>
            <w:tcW w:w="1562" w:type="dxa"/>
          </w:tcPr>
          <w:p w14:paraId="4E762877" w14:textId="77777777" w:rsidR="00895C08" w:rsidRPr="00442EEE" w:rsidRDefault="00895C08" w:rsidP="00895C08"/>
        </w:tc>
        <w:tc>
          <w:tcPr>
            <w:tcW w:w="4410" w:type="dxa"/>
          </w:tcPr>
          <w:p w14:paraId="25FB3C64" w14:textId="77777777" w:rsidR="00895C08" w:rsidRPr="00442EEE" w:rsidRDefault="00895C08" w:rsidP="00895C08"/>
        </w:tc>
      </w:tr>
    </w:tbl>
    <w:p w14:paraId="25B0723F" w14:textId="77777777" w:rsidR="00895C08" w:rsidRPr="00442EEE" w:rsidRDefault="00895C08" w:rsidP="00895C08"/>
    <w:p w14:paraId="7D1B9D58" w14:textId="77777777" w:rsidR="00895C08" w:rsidRPr="00442EEE" w:rsidRDefault="00065C44" w:rsidP="00895C08">
      <w:pPr>
        <w:rPr>
          <w:b/>
          <w:sz w:val="28"/>
          <w:szCs w:val="28"/>
        </w:rPr>
      </w:pPr>
      <w:r w:rsidRPr="00442EEE">
        <w:rPr>
          <w:b/>
          <w:sz w:val="28"/>
        </w:rPr>
        <w:t>Inhaltsverzeichnis</w:t>
      </w:r>
    </w:p>
    <w:p w14:paraId="563F41B3" w14:textId="77777777" w:rsidR="00305EA3" w:rsidRDefault="0049148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42EEE">
        <w:fldChar w:fldCharType="begin"/>
      </w:r>
      <w:r w:rsidR="003E1328" w:rsidRPr="00442EEE">
        <w:instrText xml:space="preserve"> TOC \o "1-3" \h \z \u </w:instrText>
      </w:r>
      <w:r w:rsidRPr="00442EEE">
        <w:fldChar w:fldCharType="separate"/>
      </w:r>
      <w:hyperlink w:anchor="_Toc36113235" w:history="1">
        <w:r w:rsidR="00305EA3" w:rsidRPr="00A1450E">
          <w:rPr>
            <w:rStyle w:val="Hiperveza"/>
            <w:noProof/>
          </w:rPr>
          <w:t>1.</w:t>
        </w:r>
        <w:r w:rsidR="00305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Zweck, Anwendungsbereich und Anwender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_Toc36113235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2</w:t>
        </w:r>
        <w:r w:rsidR="00305EA3">
          <w:rPr>
            <w:noProof/>
            <w:webHidden/>
          </w:rPr>
          <w:fldChar w:fldCharType="end"/>
        </w:r>
      </w:hyperlink>
    </w:p>
    <w:p w14:paraId="53C85E52" w14:textId="77777777" w:rsidR="00305EA3" w:rsidRDefault="0025454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3236" w:history="1">
        <w:r w:rsidR="00305EA3" w:rsidRPr="00A1450E">
          <w:rPr>
            <w:rStyle w:val="Hiperveza"/>
            <w:noProof/>
          </w:rPr>
          <w:t>2.</w:t>
        </w:r>
        <w:r w:rsidR="00305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Referenzdokumente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_Toc36113236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2</w:t>
        </w:r>
        <w:r w:rsidR="00305EA3">
          <w:rPr>
            <w:noProof/>
            <w:webHidden/>
          </w:rPr>
          <w:fldChar w:fldCharType="end"/>
        </w:r>
      </w:hyperlink>
    </w:p>
    <w:p w14:paraId="48D75804" w14:textId="77777777" w:rsidR="00305EA3" w:rsidRDefault="0025454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3237" w:history="1">
        <w:r w:rsidR="00305EA3" w:rsidRPr="00A1450E">
          <w:rPr>
            <w:rStyle w:val="Hiperveza"/>
            <w:noProof/>
          </w:rPr>
          <w:t>3.</w:t>
        </w:r>
        <w:r w:rsidR="00305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Prozess der Einschätzung und Behandlung von Informationsrisiken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_Toc36113237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2</w:t>
        </w:r>
        <w:r w:rsidR="00305EA3">
          <w:rPr>
            <w:noProof/>
            <w:webHidden/>
          </w:rPr>
          <w:fldChar w:fldCharType="end"/>
        </w:r>
      </w:hyperlink>
    </w:p>
    <w:p w14:paraId="08585E55" w14:textId="77777777" w:rsidR="00305EA3" w:rsidRDefault="0025454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3238" w:history="1">
        <w:r w:rsidR="00305EA3" w:rsidRPr="00A1450E">
          <w:rPr>
            <w:rStyle w:val="Hiperveza"/>
            <w:noProof/>
          </w:rPr>
          <w:t>3.1.</w:t>
        </w:r>
        <w:r w:rsidR="00305EA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Zweck des Risikomanagements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_Toc36113238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2</w:t>
        </w:r>
        <w:r w:rsidR="00305EA3">
          <w:rPr>
            <w:noProof/>
            <w:webHidden/>
          </w:rPr>
          <w:fldChar w:fldCharType="end"/>
        </w:r>
      </w:hyperlink>
    </w:p>
    <w:p w14:paraId="4127A44B" w14:textId="77777777" w:rsidR="00305EA3" w:rsidRDefault="0025454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3239" w:history="1">
        <w:r w:rsidR="00305EA3" w:rsidRPr="00A1450E">
          <w:rPr>
            <w:rStyle w:val="Hiperveza"/>
            <w:noProof/>
          </w:rPr>
          <w:t>3.2.</w:t>
        </w:r>
        <w:r w:rsidR="00305EA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Anwendungsbereich für Risikoeinschätzung und Risikobehandlung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_Toc36113239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2</w:t>
        </w:r>
        <w:r w:rsidR="00305EA3">
          <w:rPr>
            <w:noProof/>
            <w:webHidden/>
          </w:rPr>
          <w:fldChar w:fldCharType="end"/>
        </w:r>
      </w:hyperlink>
    </w:p>
    <w:p w14:paraId="28D69AAD" w14:textId="77777777" w:rsidR="00305EA3" w:rsidRDefault="0025454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3240" w:history="1">
        <w:r w:rsidR="00305EA3" w:rsidRPr="00A1450E">
          <w:rPr>
            <w:rStyle w:val="Hiperveza"/>
            <w:noProof/>
          </w:rPr>
          <w:t>3.3.</w:t>
        </w:r>
        <w:r w:rsidR="00305EA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Zeitraum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_Toc36113240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2</w:t>
        </w:r>
        <w:r w:rsidR="00305EA3">
          <w:rPr>
            <w:noProof/>
            <w:webHidden/>
          </w:rPr>
          <w:fldChar w:fldCharType="end"/>
        </w:r>
      </w:hyperlink>
    </w:p>
    <w:p w14:paraId="4BF8B8FC" w14:textId="77777777" w:rsidR="00305EA3" w:rsidRDefault="0025454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3241" w:history="1">
        <w:r w:rsidR="00305EA3" w:rsidRPr="00A1450E">
          <w:rPr>
            <w:rStyle w:val="Hiperveza"/>
            <w:noProof/>
          </w:rPr>
          <w:t>3.4.</w:t>
        </w:r>
        <w:r w:rsidR="00305EA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Prozessbeteiligte und Informationssammlung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_Toc36113241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3</w:t>
        </w:r>
        <w:r w:rsidR="00305EA3">
          <w:rPr>
            <w:noProof/>
            <w:webHidden/>
          </w:rPr>
          <w:fldChar w:fldCharType="end"/>
        </w:r>
      </w:hyperlink>
    </w:p>
    <w:p w14:paraId="1FDD8918" w14:textId="77777777" w:rsidR="00305EA3" w:rsidRDefault="0025454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3242" w:history="1">
        <w:r w:rsidR="00305EA3" w:rsidRPr="00A1450E">
          <w:rPr>
            <w:rStyle w:val="Hiperveza"/>
            <w:noProof/>
          </w:rPr>
          <w:t>3.5.</w:t>
        </w:r>
        <w:r w:rsidR="00305EA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Kurzer Überblick zur angewendeten Methodik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_Toc36113242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3</w:t>
        </w:r>
        <w:r w:rsidR="00305EA3">
          <w:rPr>
            <w:noProof/>
            <w:webHidden/>
          </w:rPr>
          <w:fldChar w:fldCharType="end"/>
        </w:r>
      </w:hyperlink>
    </w:p>
    <w:p w14:paraId="10E126A1" w14:textId="77777777" w:rsidR="00305EA3" w:rsidRDefault="0025454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3243" w:history="1">
        <w:r w:rsidR="00305EA3" w:rsidRPr="00A1450E">
          <w:rPr>
            <w:rStyle w:val="Hiperveza"/>
            <w:noProof/>
          </w:rPr>
          <w:t>3.6.</w:t>
        </w:r>
        <w:r w:rsidR="00305EA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Überblick zu den im Risikoeinschätzungs- und Risikobehandlungs-Prozess genutzten Dokumenten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_Toc36113243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3</w:t>
        </w:r>
        <w:r w:rsidR="00305EA3">
          <w:rPr>
            <w:noProof/>
            <w:webHidden/>
          </w:rPr>
          <w:fldChar w:fldCharType="end"/>
        </w:r>
      </w:hyperlink>
    </w:p>
    <w:p w14:paraId="289397DA" w14:textId="77777777" w:rsidR="00305EA3" w:rsidRDefault="0025454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3244" w:history="1">
        <w:r w:rsidR="00305EA3" w:rsidRPr="00A1450E">
          <w:rPr>
            <w:rStyle w:val="Hiperveza"/>
            <w:noProof/>
          </w:rPr>
          <w:t>4.</w:t>
        </w:r>
        <w:r w:rsidR="00305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Gültigkeit und Dokumenten- Handhabung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_Toc36113244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3</w:t>
        </w:r>
        <w:r w:rsidR="00305EA3">
          <w:rPr>
            <w:noProof/>
            <w:webHidden/>
          </w:rPr>
          <w:fldChar w:fldCharType="end"/>
        </w:r>
      </w:hyperlink>
    </w:p>
    <w:p w14:paraId="413543DD" w14:textId="77777777" w:rsidR="00305EA3" w:rsidRDefault="0025454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3245" w:history="1">
        <w:r w:rsidR="00305EA3" w:rsidRPr="00A1450E">
          <w:rPr>
            <w:rStyle w:val="Hiperveza"/>
            <w:noProof/>
          </w:rPr>
          <w:t>5.</w:t>
        </w:r>
        <w:r w:rsidR="00305E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5EA3" w:rsidRPr="00A1450E">
          <w:rPr>
            <w:rStyle w:val="Hiperveza"/>
            <w:noProof/>
          </w:rPr>
          <w:t>Anhänge</w:t>
        </w:r>
        <w:r w:rsidR="00305EA3">
          <w:rPr>
            <w:noProof/>
            <w:webHidden/>
          </w:rPr>
          <w:tab/>
        </w:r>
        <w:r w:rsidR="00305EA3">
          <w:rPr>
            <w:noProof/>
            <w:webHidden/>
          </w:rPr>
          <w:fldChar w:fldCharType="begin"/>
        </w:r>
        <w:r w:rsidR="00305EA3">
          <w:rPr>
            <w:noProof/>
            <w:webHidden/>
          </w:rPr>
          <w:instrText xml:space="preserve"> PAGEREF _Toc36113245 \h </w:instrText>
        </w:r>
        <w:r w:rsidR="00305EA3">
          <w:rPr>
            <w:noProof/>
            <w:webHidden/>
          </w:rPr>
        </w:r>
        <w:r w:rsidR="00305EA3">
          <w:rPr>
            <w:noProof/>
            <w:webHidden/>
          </w:rPr>
          <w:fldChar w:fldCharType="separate"/>
        </w:r>
        <w:r w:rsidR="00305EA3">
          <w:rPr>
            <w:noProof/>
            <w:webHidden/>
          </w:rPr>
          <w:t>4</w:t>
        </w:r>
        <w:r w:rsidR="00305EA3">
          <w:rPr>
            <w:noProof/>
            <w:webHidden/>
          </w:rPr>
          <w:fldChar w:fldCharType="end"/>
        </w:r>
      </w:hyperlink>
    </w:p>
    <w:p w14:paraId="016DCA72" w14:textId="77777777" w:rsidR="003E1328" w:rsidRPr="00442EEE" w:rsidRDefault="0049148B">
      <w:r w:rsidRPr="00442EEE">
        <w:fldChar w:fldCharType="end"/>
      </w:r>
    </w:p>
    <w:p w14:paraId="6BFC2891" w14:textId="77777777" w:rsidR="00895C08" w:rsidRPr="00442EEE" w:rsidRDefault="00895C08">
      <w:pPr>
        <w:pStyle w:val="Sadraj1"/>
        <w:tabs>
          <w:tab w:val="left" w:pos="440"/>
          <w:tab w:val="right" w:leader="dot" w:pos="9062"/>
        </w:tabs>
      </w:pPr>
    </w:p>
    <w:p w14:paraId="43AD2283" w14:textId="77777777" w:rsidR="00895C08" w:rsidRPr="00442EEE" w:rsidRDefault="00895C08" w:rsidP="00895C08">
      <w:pPr>
        <w:pStyle w:val="Naslov1"/>
      </w:pPr>
      <w:r w:rsidRPr="00442EEE">
        <w:br w:type="page"/>
      </w:r>
      <w:bookmarkStart w:id="1" w:name="_Toc264805702"/>
      <w:bookmarkStart w:id="2" w:name="_Toc326767661"/>
      <w:bookmarkStart w:id="3" w:name="_Toc326919936"/>
      <w:bookmarkStart w:id="4" w:name="_Toc36113235"/>
      <w:r w:rsidR="00065C44" w:rsidRPr="00442EEE">
        <w:lastRenderedPageBreak/>
        <w:t>Zweck, Anwendungsbereich und Anwender</w:t>
      </w:r>
      <w:bookmarkEnd w:id="1"/>
      <w:bookmarkEnd w:id="2"/>
      <w:bookmarkEnd w:id="3"/>
      <w:bookmarkEnd w:id="4"/>
    </w:p>
    <w:p w14:paraId="6411C6E4" w14:textId="0C49833C" w:rsidR="00895C08" w:rsidRPr="00442EEE" w:rsidRDefault="00E40C54" w:rsidP="00895C08">
      <w:r w:rsidRPr="00442EEE">
        <w:t xml:space="preserve">Der Zweck dieses Dokuments ist die Bereitstellung einer detaillierten Übersicht des Prozesses und der Dokumente die für die Einschätzung und Behandlung von </w:t>
      </w:r>
      <w:r w:rsidR="006A1804">
        <w:t>störenden Risiken</w:t>
      </w:r>
      <w:r w:rsidRPr="00442EEE">
        <w:t xml:space="preserve"> bei [</w:t>
      </w:r>
      <w:commentRangeStart w:id="5"/>
      <w:r w:rsidRPr="00442EEE">
        <w:t>Name der Organisation</w:t>
      </w:r>
      <w:commentRangeEnd w:id="5"/>
      <w:r w:rsidR="00305EA3">
        <w:rPr>
          <w:rStyle w:val="Referencakomentara"/>
        </w:rPr>
        <w:commentReference w:id="5"/>
      </w:r>
      <w:r w:rsidRPr="00442EEE">
        <w:t>] im Zeitraum [Zeitraum angeben] genutzt wurden.</w:t>
      </w:r>
    </w:p>
    <w:p w14:paraId="190807BA" w14:textId="05B938B5" w:rsidR="00895C08" w:rsidRPr="00442EEE" w:rsidRDefault="00BB0D55" w:rsidP="00895C08">
      <w:r w:rsidRPr="00442EEE">
        <w:t xml:space="preserve">Die Risikoeinschätzung wurde auf das gesamte </w:t>
      </w:r>
      <w:r w:rsidR="00D15343">
        <w:t>Betriebliche</w:t>
      </w:r>
      <w:r w:rsidR="00D15343" w:rsidRPr="009D3D2A">
        <w:t xml:space="preserve"> Kontinuitätsmanagement System (BKMS</w:t>
      </w:r>
      <w:r w:rsidRPr="00442EEE">
        <w:t>) angewendet.</w:t>
      </w:r>
    </w:p>
    <w:p w14:paraId="641D1773" w14:textId="0787AB3A" w:rsidR="00895C08" w:rsidRPr="00442EEE" w:rsidRDefault="00BB0D55" w:rsidP="00895C08">
      <w:r w:rsidRPr="00442EEE">
        <w:t xml:space="preserve">Dieses Dokument ist bestimmt für das </w:t>
      </w:r>
      <w:r w:rsidR="000E1D25" w:rsidRPr="00442EEE">
        <w:t>Top-</w:t>
      </w:r>
      <w:r w:rsidRPr="00442EEE">
        <w:t>Management von [</w:t>
      </w:r>
      <w:commentRangeStart w:id="6"/>
      <w:r w:rsidRPr="00442EEE">
        <w:t>Name der Organisation</w:t>
      </w:r>
      <w:commentRangeEnd w:id="6"/>
      <w:r w:rsidR="00305EA3">
        <w:rPr>
          <w:rStyle w:val="Referencakomentara"/>
        </w:rPr>
        <w:commentReference w:id="6"/>
      </w:r>
      <w:r w:rsidR="00895C08" w:rsidRPr="00442EEE">
        <w:t>], [</w:t>
      </w:r>
      <w:r w:rsidRPr="00442EEE">
        <w:t>Stellenbezeichnung des Verantwortlichen für Informationssicherheit]</w:t>
      </w:r>
      <w:r w:rsidR="00895C08" w:rsidRPr="00442EEE">
        <w:t xml:space="preserve">, </w:t>
      </w:r>
      <w:r w:rsidRPr="00442EEE">
        <w:t>die Eigentümer von Informationswerten und alle die mit der Planung, Umsetzung, Übe</w:t>
      </w:r>
      <w:r w:rsidR="00D15343">
        <w:t>rwachung und Verbesserung des BK</w:t>
      </w:r>
      <w:r w:rsidRPr="00442EEE">
        <w:t>MS befasst sind.</w:t>
      </w:r>
    </w:p>
    <w:p w14:paraId="4B198F69" w14:textId="77777777" w:rsidR="00895C08" w:rsidRPr="00442EEE" w:rsidRDefault="00895C08" w:rsidP="00895C08"/>
    <w:p w14:paraId="2E9F99EB" w14:textId="77777777" w:rsidR="00895C08" w:rsidRPr="00442EEE" w:rsidRDefault="00895C08" w:rsidP="00895C08">
      <w:pPr>
        <w:pStyle w:val="Naslov1"/>
      </w:pPr>
      <w:bookmarkStart w:id="7" w:name="_Toc265010675"/>
      <w:bookmarkStart w:id="8" w:name="_Toc268947194"/>
      <w:bookmarkStart w:id="9" w:name="_Toc36113236"/>
      <w:r w:rsidRPr="00442EEE">
        <w:t>Refere</w:t>
      </w:r>
      <w:bookmarkEnd w:id="7"/>
      <w:bookmarkEnd w:id="8"/>
      <w:r w:rsidR="00065C44" w:rsidRPr="00442EEE">
        <w:t>nzdokumente</w:t>
      </w:r>
      <w:bookmarkEnd w:id="9"/>
    </w:p>
    <w:p w14:paraId="3BE09FFE" w14:textId="6CAF490E" w:rsidR="00895C08" w:rsidRPr="00442EEE" w:rsidRDefault="00DA773F" w:rsidP="00895C08">
      <w:pPr>
        <w:numPr>
          <w:ilvl w:val="0"/>
          <w:numId w:val="4"/>
        </w:numPr>
        <w:spacing w:after="0"/>
      </w:pPr>
      <w:r w:rsidRPr="00442EEE">
        <w:t>ISO</w:t>
      </w:r>
      <w:r w:rsidR="006A1804">
        <w:t xml:space="preserve"> 22301</w:t>
      </w:r>
      <w:r w:rsidRPr="00442EEE">
        <w:t xml:space="preserve"> </w:t>
      </w:r>
      <w:r w:rsidR="005F1426">
        <w:t>Norm</w:t>
      </w:r>
      <w:r w:rsidRPr="00442EEE">
        <w:t>, Abschnitt</w:t>
      </w:r>
      <w:r w:rsidR="000E1D25" w:rsidRPr="00442EEE">
        <w:t xml:space="preserve"> 8.2</w:t>
      </w:r>
      <w:r w:rsidR="006A1804">
        <w:t>.3</w:t>
      </w:r>
    </w:p>
    <w:p w14:paraId="0362965A" w14:textId="2C094605" w:rsidR="00895C08" w:rsidRPr="00442EEE" w:rsidRDefault="00B6448C" w:rsidP="00895C08">
      <w:pPr>
        <w:numPr>
          <w:ilvl w:val="0"/>
          <w:numId w:val="4"/>
        </w:numPr>
        <w:spacing w:after="0"/>
      </w:pPr>
      <w:commentRangeStart w:id="10"/>
      <w:r>
        <w:t>Richtlinie zum betrieblichen Kontinuitätsmanagement</w:t>
      </w:r>
      <w:commentRangeEnd w:id="10"/>
      <w:r w:rsidR="00305EA3">
        <w:rPr>
          <w:rStyle w:val="Referencakomentara"/>
        </w:rPr>
        <w:commentReference w:id="10"/>
      </w:r>
    </w:p>
    <w:p w14:paraId="782EA9D2" w14:textId="77777777" w:rsidR="00895C08" w:rsidRPr="00442EEE" w:rsidRDefault="001B1616" w:rsidP="00895C08">
      <w:pPr>
        <w:numPr>
          <w:ilvl w:val="0"/>
          <w:numId w:val="4"/>
        </w:numPr>
      </w:pPr>
      <w:r w:rsidRPr="00442EEE">
        <w:t>Methodik zur Risikoeinschätzung und Risikobehandlung</w:t>
      </w:r>
    </w:p>
    <w:p w14:paraId="3135E729" w14:textId="77777777" w:rsidR="00895C08" w:rsidRPr="00442EEE" w:rsidRDefault="00895C08" w:rsidP="00895C08"/>
    <w:p w14:paraId="7BF1CBC2" w14:textId="77777777" w:rsidR="00895C08" w:rsidRPr="00442EEE" w:rsidRDefault="001F5A7A" w:rsidP="00895C08">
      <w:pPr>
        <w:pStyle w:val="Naslov1"/>
      </w:pPr>
      <w:bookmarkStart w:id="11" w:name="_Toc216520705"/>
      <w:bookmarkStart w:id="12" w:name="_Toc268947195"/>
      <w:bookmarkStart w:id="13" w:name="_Toc36113237"/>
      <w:r w:rsidRPr="00442EEE">
        <w:t>Prozess der Einschätzung und Behandlung von Informationsrisiken</w:t>
      </w:r>
      <w:bookmarkEnd w:id="11"/>
      <w:bookmarkEnd w:id="12"/>
      <w:bookmarkEnd w:id="13"/>
    </w:p>
    <w:p w14:paraId="0622D6B4" w14:textId="77777777" w:rsidR="00895C08" w:rsidRPr="00442EEE" w:rsidRDefault="00BD7B4C" w:rsidP="00895C08">
      <w:r w:rsidRPr="00442EEE">
        <w:t>Der gesamte Risikoeinschätzungs- und Risikobehandlungs-Prozess wurde entsprechend des Dokuments über die Methodik zur Risikoeinschätzung und Risikobehandlung durchgeführt.</w:t>
      </w:r>
    </w:p>
    <w:p w14:paraId="0193695F" w14:textId="77777777" w:rsidR="00895C08" w:rsidRPr="00442EEE" w:rsidRDefault="007A350F" w:rsidP="00895C08">
      <w:pPr>
        <w:pStyle w:val="Naslov2"/>
      </w:pPr>
      <w:bookmarkStart w:id="14" w:name="_Toc216520706"/>
      <w:bookmarkStart w:id="15" w:name="_Toc268947196"/>
      <w:bookmarkStart w:id="16" w:name="_Toc36113238"/>
      <w:r w:rsidRPr="00442EEE">
        <w:t>Zweck des Risikomanagements</w:t>
      </w:r>
      <w:bookmarkEnd w:id="14"/>
      <w:bookmarkEnd w:id="15"/>
      <w:bookmarkEnd w:id="16"/>
    </w:p>
    <w:p w14:paraId="0F3E1AE9" w14:textId="627D38E8" w:rsidR="00895C08" w:rsidRPr="00442EEE" w:rsidRDefault="00385AF9" w:rsidP="00895C08">
      <w:r w:rsidRPr="00442EEE">
        <w:t xml:space="preserve">Der Zweck der Risikoeinschätzung ist die Identifikation aller </w:t>
      </w:r>
      <w:r w:rsidR="000E1D25" w:rsidRPr="00442EEE">
        <w:t>Werte</w:t>
      </w:r>
      <w:r w:rsidRPr="00442EEE">
        <w:t>, ihrer Schwachstellen und der Bedrohungen</w:t>
      </w:r>
      <w:r w:rsidR="00B6448C">
        <w:t>,</w:t>
      </w:r>
      <w:r w:rsidRPr="00442EEE">
        <w:t xml:space="preserve"> die solche Schwachstellen ausnutzen könnten, sowie die Bewertung dieser Kenngrößen um die Kritikalität der individuellen Risiken festlegen zu können.</w:t>
      </w:r>
    </w:p>
    <w:p w14:paraId="641217B6" w14:textId="477D07E3" w:rsidR="00895C08" w:rsidRDefault="00895C08" w:rsidP="00895C08">
      <w:pPr>
        <w:spacing w:after="0"/>
      </w:pPr>
    </w:p>
    <w:p w14:paraId="22A45CF1" w14:textId="6F0B1836" w:rsidR="008B3E2E" w:rsidRDefault="008B3E2E" w:rsidP="00895C08">
      <w:pPr>
        <w:spacing w:after="0"/>
      </w:pPr>
    </w:p>
    <w:p w14:paraId="17ACC781" w14:textId="1E3CE9B4" w:rsidR="008B3E2E" w:rsidRDefault="008B3E2E" w:rsidP="00895C08">
      <w:pPr>
        <w:spacing w:after="0"/>
      </w:pPr>
    </w:p>
    <w:p w14:paraId="2A036B5A" w14:textId="77777777" w:rsidR="008B3E2E" w:rsidRDefault="008B3E2E" w:rsidP="008B3E2E">
      <w:pPr>
        <w:spacing w:after="0"/>
        <w:jc w:val="center"/>
      </w:pPr>
      <w:r>
        <w:t>** ENDE DER KOSTENLOSEN VORSCHAU **</w:t>
      </w:r>
    </w:p>
    <w:p w14:paraId="603A231A" w14:textId="77777777" w:rsidR="008B3E2E" w:rsidRDefault="008B3E2E" w:rsidP="008B3E2E">
      <w:pPr>
        <w:spacing w:after="0"/>
        <w:jc w:val="center"/>
      </w:pPr>
    </w:p>
    <w:p w14:paraId="21DE595D" w14:textId="6E837E4B" w:rsidR="008B3E2E" w:rsidRPr="00442EEE" w:rsidRDefault="008B3E2E" w:rsidP="008B3E2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6053E">
          <w:rPr>
            <w:rStyle w:val="Hiperveza"/>
            <w:lang w:val="de-DE"/>
          </w:rPr>
          <w:t>https://advisera.com/27001academy/de/documentation/bericht-risikoeinschaetzung/</w:t>
        </w:r>
      </w:hyperlink>
      <w:r>
        <w:t xml:space="preserve"> </w:t>
      </w:r>
      <w:bookmarkStart w:id="17" w:name="_GoBack"/>
      <w:bookmarkEnd w:id="17"/>
    </w:p>
    <w:sectPr w:rsidR="008B3E2E" w:rsidRPr="00442EEE" w:rsidSect="00895C0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9-13T15:35:00Z" w:initials="27A">
    <w:p w14:paraId="3B2A4CC3" w14:textId="77777777" w:rsidR="00FD5425" w:rsidRPr="00FD5425" w:rsidRDefault="00FD5425" w:rsidP="00FD5425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 w:rsidRPr="00FD5425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60CFAAC9" w14:textId="3CD01475" w:rsidR="00FD5425" w:rsidRDefault="00FD5425" w:rsidP="00FD5425">
      <w:pPr>
        <w:rPr>
          <w:rFonts w:eastAsia="Times New Roman"/>
          <w:sz w:val="20"/>
          <w:szCs w:val="20"/>
          <w:lang w:val="en-US"/>
        </w:rPr>
      </w:pPr>
      <w:r w:rsidRPr="00FD5425">
        <w:rPr>
          <w:rFonts w:eastAsia="Times New Roman"/>
          <w:sz w:val="20"/>
          <w:szCs w:val="20"/>
          <w:lang w:val="en-US"/>
        </w:rPr>
        <w:t>“</w:t>
      </w:r>
      <w:r w:rsidRPr="00FD5425">
        <w:rPr>
          <w:lang w:val="en-US"/>
        </w:rPr>
        <w:t>How to Write ISO 27001 Risk Assessment Report</w:t>
      </w:r>
      <w:r w:rsidRPr="00FD5425">
        <w:rPr>
          <w:rFonts w:eastAsia="Times New Roman"/>
          <w:sz w:val="20"/>
          <w:szCs w:val="20"/>
          <w:lang w:val="en-US"/>
        </w:rPr>
        <w:t>”.</w:t>
      </w:r>
    </w:p>
    <w:p w14:paraId="15AD93FD" w14:textId="3F130F53" w:rsidR="006A1804" w:rsidRDefault="006A1804" w:rsidP="00FD5425">
      <w:pPr>
        <w:rPr>
          <w:rFonts w:eastAsia="Times New Roman"/>
          <w:sz w:val="20"/>
          <w:szCs w:val="20"/>
          <w:lang w:val="en-US"/>
        </w:rPr>
      </w:pPr>
    </w:p>
    <w:p w14:paraId="390F5CBC" w14:textId="31971691" w:rsidR="00FD5425" w:rsidRPr="00305EA3" w:rsidRDefault="006A1804" w:rsidP="00305EA3">
      <w:pPr>
        <w:pStyle w:val="Tekstkomentara"/>
        <w:rPr>
          <w:rFonts w:eastAsia="Times New Roman"/>
        </w:rPr>
      </w:pPr>
      <w:r w:rsidRPr="00305EA3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305EA3">
        <w:rPr>
          <w:rStyle w:val="Referencakomentara"/>
        </w:rPr>
        <w:annotationRef/>
      </w:r>
      <w:r w:rsidRPr="00305EA3">
        <w:rPr>
          <w:rStyle w:val="Referencakomentara"/>
        </w:rPr>
        <w:annotationRef/>
      </w:r>
      <w:r w:rsidRPr="00305EA3">
        <w:rPr>
          <w:rStyle w:val="Referencakomentara"/>
        </w:rPr>
        <w:annotationRef/>
      </w:r>
    </w:p>
  </w:comment>
  <w:comment w:id="5" w:author="27001Academy [2]" w:date="2020-03-26T11:06:00Z" w:initials="27A">
    <w:p w14:paraId="3229F44D" w14:textId="13BB82C5" w:rsidR="00305EA3" w:rsidRDefault="00305EA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6" w:author="27001Academy [2]" w:date="2020-03-26T11:06:00Z" w:initials="27A">
    <w:p w14:paraId="3C5D06CE" w14:textId="7F567095" w:rsidR="00305EA3" w:rsidRDefault="00305EA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bitte den Namen Ihrer Organisation an.</w:t>
      </w:r>
    </w:p>
  </w:comment>
  <w:comment w:id="10" w:author="27001Academy [2]" w:date="2020-03-26T11:06:00Z" w:initials="27A">
    <w:p w14:paraId="7A536F1C" w14:textId="14E4D210" w:rsidR="00305EA3" w:rsidRDefault="00305EA3">
      <w:pPr>
        <w:pStyle w:val="Tekstkomentara"/>
      </w:pPr>
      <w:r>
        <w:rPr>
          <w:rStyle w:val="Referencakomentara"/>
        </w:rPr>
        <w:annotationRef/>
      </w:r>
      <w:r w:rsidRPr="00305EA3">
        <w:t>Sie finden die Vorlage für dieses Dokument im ISO 22301 Toolkit Ordner “03_Richtlinie_zum_betrieblichen_Kontinuitätsmanagement”.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0F5CBC" w15:done="0"/>
  <w15:commentEx w15:paraId="3229F44D" w15:done="0"/>
  <w15:commentEx w15:paraId="3C5D06CE" w15:done="0"/>
  <w15:commentEx w15:paraId="7A536F1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0F5CBC" w16cid:durableId="21EA9831"/>
  <w16cid:commentId w16cid:paraId="2B81E4E7" w16cid:durableId="21EA9993"/>
  <w16cid:commentId w16cid:paraId="4BD2C5F5" w16cid:durableId="21EA99F0"/>
  <w16cid:commentId w16cid:paraId="1AD16846" w16cid:durableId="21EA9AFD"/>
  <w16cid:commentId w16cid:paraId="78FD18A9" w16cid:durableId="21EA9BAB"/>
  <w16cid:commentId w16cid:paraId="12E7FD76" w16cid:durableId="21EA9DE0"/>
  <w16cid:commentId w16cid:paraId="0CFCE277" w16cid:durableId="21EA9EA1"/>
  <w16cid:commentId w16cid:paraId="7199FD8E" w16cid:durableId="21EA9832"/>
  <w16cid:commentId w16cid:paraId="29360367" w16cid:durableId="21EA9F89"/>
  <w16cid:commentId w16cid:paraId="173864D5" w16cid:durableId="21EA98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73C70" w14:textId="77777777" w:rsidR="00254543" w:rsidRDefault="00254543" w:rsidP="00895C08">
      <w:pPr>
        <w:spacing w:after="0" w:line="240" w:lineRule="auto"/>
      </w:pPr>
      <w:r>
        <w:separator/>
      </w:r>
    </w:p>
  </w:endnote>
  <w:endnote w:type="continuationSeparator" w:id="0">
    <w:p w14:paraId="401370AB" w14:textId="77777777" w:rsidR="00254543" w:rsidRDefault="00254543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895C08" w:rsidRPr="00442EEE" w14:paraId="55971D53" w14:textId="77777777" w:rsidTr="003E1328">
      <w:tc>
        <w:tcPr>
          <w:tcW w:w="3510" w:type="dxa"/>
        </w:tcPr>
        <w:p w14:paraId="33012279" w14:textId="77777777" w:rsidR="00895C08" w:rsidRPr="00442EEE" w:rsidRDefault="005F1426" w:rsidP="000E1D25">
          <w:pPr>
            <w:pStyle w:val="Podnoje"/>
            <w:rPr>
              <w:sz w:val="16"/>
              <w:szCs w:val="16"/>
            </w:rPr>
          </w:pPr>
          <w:r w:rsidRPr="00305EA3">
            <w:rPr>
              <w:sz w:val="18"/>
              <w:szCs w:val="16"/>
            </w:rPr>
            <w:t xml:space="preserve">Anhang 3 – </w:t>
          </w:r>
          <w:r w:rsidR="00BB13FA" w:rsidRPr="00305EA3">
            <w:rPr>
              <w:sz w:val="18"/>
              <w:szCs w:val="16"/>
            </w:rPr>
            <w:t>Bericht zur Risikoeinschätzung und Risikobehandlung</w:t>
          </w:r>
        </w:p>
      </w:tc>
      <w:tc>
        <w:tcPr>
          <w:tcW w:w="2269" w:type="dxa"/>
        </w:tcPr>
        <w:p w14:paraId="4D94538C" w14:textId="77777777" w:rsidR="00895C08" w:rsidRPr="00442EEE" w:rsidRDefault="00385AF9" w:rsidP="00895C08">
          <w:pPr>
            <w:pStyle w:val="Podnoje"/>
            <w:jc w:val="center"/>
            <w:rPr>
              <w:sz w:val="18"/>
              <w:szCs w:val="18"/>
            </w:rPr>
          </w:pPr>
          <w:r w:rsidRPr="00442EEE">
            <w:rPr>
              <w:sz w:val="18"/>
            </w:rPr>
            <w:t>Ver.</w:t>
          </w:r>
          <w:r w:rsidR="00DD2EB5" w:rsidRPr="00442EEE">
            <w:rPr>
              <w:sz w:val="18"/>
            </w:rPr>
            <w:t xml:space="preserve"> [Version] vom [Datum</w:t>
          </w:r>
          <w:r w:rsidR="00895C08" w:rsidRPr="00442EEE">
            <w:rPr>
              <w:sz w:val="18"/>
            </w:rPr>
            <w:t>]</w:t>
          </w:r>
        </w:p>
      </w:tc>
      <w:tc>
        <w:tcPr>
          <w:tcW w:w="3118" w:type="dxa"/>
        </w:tcPr>
        <w:p w14:paraId="4E5608A9" w14:textId="5F6BF98F" w:rsidR="00895C08" w:rsidRPr="00442EEE" w:rsidRDefault="00DD2EB5" w:rsidP="00895C08">
          <w:pPr>
            <w:pStyle w:val="Podnoje"/>
            <w:jc w:val="right"/>
            <w:rPr>
              <w:b/>
              <w:sz w:val="18"/>
              <w:szCs w:val="18"/>
            </w:rPr>
          </w:pPr>
          <w:r w:rsidRPr="00442EEE">
            <w:rPr>
              <w:sz w:val="18"/>
            </w:rPr>
            <w:t>Seite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PAGE </w:instrText>
          </w:r>
          <w:r w:rsidR="0049148B" w:rsidRPr="00442EEE">
            <w:rPr>
              <w:b/>
              <w:sz w:val="18"/>
            </w:rPr>
            <w:fldChar w:fldCharType="separate"/>
          </w:r>
          <w:r w:rsidR="008B3E2E">
            <w:rPr>
              <w:b/>
              <w:noProof/>
              <w:sz w:val="18"/>
            </w:rPr>
            <w:t>1</w:t>
          </w:r>
          <w:r w:rsidR="0049148B" w:rsidRPr="00442EEE">
            <w:rPr>
              <w:b/>
              <w:sz w:val="18"/>
            </w:rPr>
            <w:fldChar w:fldCharType="end"/>
          </w:r>
          <w:r w:rsidRPr="00442EEE">
            <w:rPr>
              <w:sz w:val="18"/>
            </w:rPr>
            <w:t xml:space="preserve"> von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NUMPAGES  </w:instrText>
          </w:r>
          <w:r w:rsidR="0049148B" w:rsidRPr="00442EEE">
            <w:rPr>
              <w:b/>
              <w:sz w:val="18"/>
            </w:rPr>
            <w:fldChar w:fldCharType="separate"/>
          </w:r>
          <w:r w:rsidR="008B3E2E">
            <w:rPr>
              <w:b/>
              <w:noProof/>
              <w:sz w:val="18"/>
            </w:rPr>
            <w:t>2</w:t>
          </w:r>
          <w:r w:rsidR="0049148B" w:rsidRPr="00442EEE">
            <w:rPr>
              <w:b/>
              <w:sz w:val="18"/>
            </w:rPr>
            <w:fldChar w:fldCharType="end"/>
          </w:r>
        </w:p>
      </w:tc>
    </w:tr>
  </w:tbl>
  <w:p w14:paraId="214CE281" w14:textId="4286BFE0" w:rsidR="00895C08" w:rsidRPr="00442EEE" w:rsidRDefault="009E0DDB" w:rsidP="005F142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6A1804">
      <w:rPr>
        <w:sz w:val="16"/>
      </w:rPr>
      <w:t>20</w:t>
    </w:r>
    <w:r w:rsidR="005F1426" w:rsidRPr="005F1426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D5BAC" w14:textId="77777777" w:rsidR="00895C08" w:rsidRPr="004B1E43" w:rsidRDefault="00895C08" w:rsidP="00895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85AF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2E1FF" w14:textId="77777777" w:rsidR="00254543" w:rsidRDefault="00254543" w:rsidP="00895C08">
      <w:pPr>
        <w:spacing w:after="0" w:line="240" w:lineRule="auto"/>
      </w:pPr>
      <w:r>
        <w:separator/>
      </w:r>
    </w:p>
  </w:footnote>
  <w:footnote w:type="continuationSeparator" w:id="0">
    <w:p w14:paraId="76D94A74" w14:textId="77777777" w:rsidR="00254543" w:rsidRDefault="00254543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95C08" w:rsidRPr="006571EC" w14:paraId="6ADFF75E" w14:textId="77777777" w:rsidTr="00895C08">
      <w:tc>
        <w:tcPr>
          <w:tcW w:w="6771" w:type="dxa"/>
        </w:tcPr>
        <w:p w14:paraId="1C5B67C8" w14:textId="77777777" w:rsidR="00895C08" w:rsidRPr="006571EC" w:rsidRDefault="00895C08" w:rsidP="00DD2EB5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9A93194" w14:textId="77777777" w:rsidR="00895C08" w:rsidRPr="006571EC" w:rsidRDefault="00895C08" w:rsidP="00DD2EB5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D21D40D" w14:textId="77777777" w:rsidR="00895C08" w:rsidRPr="003056B2" w:rsidRDefault="00895C08" w:rsidP="00895C08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612E9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44A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BA4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C1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858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28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AD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89C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2A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F89E67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86070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68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CA6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4A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82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A4B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EE8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4CD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825EC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6F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541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69A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48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B2C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C5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EE4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22D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02E42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E1A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C21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C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60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A663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C8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61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746E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E2D6B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01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03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03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3C6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36B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4F3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A2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AB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DAF231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CEBC80D4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918A6F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C472CF7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58A623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E8FA531A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71428BD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2FF649E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9CFA8FDC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DAF46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E06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0E3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4A1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CD7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A5B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02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0C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CD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A2D3A"/>
    <w:multiLevelType w:val="hybridMultilevel"/>
    <w:tmpl w:val="9428610C"/>
    <w:lvl w:ilvl="0" w:tplc="8A101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ACC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89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86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4B3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E1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ADB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C8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05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4571"/>
    <w:multiLevelType w:val="hybridMultilevel"/>
    <w:tmpl w:val="8F1A5914"/>
    <w:lvl w:ilvl="0" w:tplc="49221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167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A7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A8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484D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3A2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E1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8AD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A85C07"/>
    <w:multiLevelType w:val="hybridMultilevel"/>
    <w:tmpl w:val="6DD2760C"/>
    <w:lvl w:ilvl="0" w:tplc="02A26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10C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4C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6E6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6D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412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0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88C5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FC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64816"/>
    <w:multiLevelType w:val="hybridMultilevel"/>
    <w:tmpl w:val="F2EAC384"/>
    <w:lvl w:ilvl="0" w:tplc="57D862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B6AF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EC5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A3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20B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52B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FC2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CA9F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D8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DC265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826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0E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CD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CA5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88C8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66A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499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26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B723A"/>
    <w:multiLevelType w:val="hybridMultilevel"/>
    <w:tmpl w:val="7982171C"/>
    <w:lvl w:ilvl="0" w:tplc="28F6B0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C74E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C0D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6A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2A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C1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E93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45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ECC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3337D"/>
    <w:multiLevelType w:val="hybridMultilevel"/>
    <w:tmpl w:val="2458CE32"/>
    <w:lvl w:ilvl="0" w:tplc="79F2B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4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6ED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2B9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C62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E4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62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EA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E0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25F0C"/>
    <w:multiLevelType w:val="hybridMultilevel"/>
    <w:tmpl w:val="2D40518A"/>
    <w:lvl w:ilvl="0" w:tplc="25E88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F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DCB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082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C1F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2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43A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CEE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0AB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370BA"/>
    <w:multiLevelType w:val="hybridMultilevel"/>
    <w:tmpl w:val="2F34538A"/>
    <w:lvl w:ilvl="0" w:tplc="C76AADA0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8EEF5AE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53EEFA0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7018E36A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DFA2B8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BC1E798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F39C3EA4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AD8A1DEE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A93A7EE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8" w15:restartNumberingAfterBreak="0">
    <w:nsid w:val="5F754CF1"/>
    <w:multiLevelType w:val="hybridMultilevel"/>
    <w:tmpl w:val="03EEFE88"/>
    <w:lvl w:ilvl="0" w:tplc="B6905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8F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61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0BC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C4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25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C0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508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E6D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C3E11"/>
    <w:multiLevelType w:val="hybridMultilevel"/>
    <w:tmpl w:val="C6148D18"/>
    <w:lvl w:ilvl="0" w:tplc="A76A2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7C3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8A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AE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86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58B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6F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A9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C9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F5F70"/>
    <w:multiLevelType w:val="hybridMultilevel"/>
    <w:tmpl w:val="415CC812"/>
    <w:lvl w:ilvl="0" w:tplc="BBCAB6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39EF8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645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E8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CA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D44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C5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425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F84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9535F"/>
    <w:multiLevelType w:val="hybridMultilevel"/>
    <w:tmpl w:val="E550CE2E"/>
    <w:lvl w:ilvl="0" w:tplc="54607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68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F8DC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EE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9C1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8B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04A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4E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02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377"/>
    <w:multiLevelType w:val="hybridMultilevel"/>
    <w:tmpl w:val="F8765478"/>
    <w:lvl w:ilvl="0" w:tplc="C6DC7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1A3C06" w:tentative="1">
      <w:start w:val="1"/>
      <w:numFmt w:val="lowerLetter"/>
      <w:lvlText w:val="%2."/>
      <w:lvlJc w:val="left"/>
      <w:pPr>
        <w:ind w:left="1440" w:hanging="360"/>
      </w:pPr>
    </w:lvl>
    <w:lvl w:ilvl="2" w:tplc="05CA662C" w:tentative="1">
      <w:start w:val="1"/>
      <w:numFmt w:val="lowerRoman"/>
      <w:lvlText w:val="%3."/>
      <w:lvlJc w:val="right"/>
      <w:pPr>
        <w:ind w:left="2160" w:hanging="180"/>
      </w:pPr>
    </w:lvl>
    <w:lvl w:ilvl="3" w:tplc="1B6E89E8" w:tentative="1">
      <w:start w:val="1"/>
      <w:numFmt w:val="decimal"/>
      <w:lvlText w:val="%4."/>
      <w:lvlJc w:val="left"/>
      <w:pPr>
        <w:ind w:left="2880" w:hanging="360"/>
      </w:pPr>
    </w:lvl>
    <w:lvl w:ilvl="4" w:tplc="F99466F0" w:tentative="1">
      <w:start w:val="1"/>
      <w:numFmt w:val="lowerLetter"/>
      <w:lvlText w:val="%5."/>
      <w:lvlJc w:val="left"/>
      <w:pPr>
        <w:ind w:left="3600" w:hanging="360"/>
      </w:pPr>
    </w:lvl>
    <w:lvl w:ilvl="5" w:tplc="864C870C" w:tentative="1">
      <w:start w:val="1"/>
      <w:numFmt w:val="lowerRoman"/>
      <w:lvlText w:val="%6."/>
      <w:lvlJc w:val="right"/>
      <w:pPr>
        <w:ind w:left="4320" w:hanging="180"/>
      </w:pPr>
    </w:lvl>
    <w:lvl w:ilvl="6" w:tplc="6638E96E" w:tentative="1">
      <w:start w:val="1"/>
      <w:numFmt w:val="decimal"/>
      <w:lvlText w:val="%7."/>
      <w:lvlJc w:val="left"/>
      <w:pPr>
        <w:ind w:left="5040" w:hanging="360"/>
      </w:pPr>
    </w:lvl>
    <w:lvl w:ilvl="7" w:tplc="ACD63552" w:tentative="1">
      <w:start w:val="1"/>
      <w:numFmt w:val="lowerLetter"/>
      <w:lvlText w:val="%8."/>
      <w:lvlJc w:val="left"/>
      <w:pPr>
        <w:ind w:left="5760" w:hanging="360"/>
      </w:pPr>
    </w:lvl>
    <w:lvl w:ilvl="8" w:tplc="15E0AB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5"/>
  </w:num>
  <w:num w:numId="7">
    <w:abstractNumId w:val="8"/>
  </w:num>
  <w:num w:numId="8">
    <w:abstractNumId w:val="5"/>
  </w:num>
  <w:num w:numId="9">
    <w:abstractNumId w:val="22"/>
  </w:num>
  <w:num w:numId="10">
    <w:abstractNumId w:val="14"/>
  </w:num>
  <w:num w:numId="11">
    <w:abstractNumId w:val="20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18"/>
  </w:num>
  <w:num w:numId="17">
    <w:abstractNumId w:val="6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40A3"/>
    <w:rsid w:val="00031BB2"/>
    <w:rsid w:val="00065C44"/>
    <w:rsid w:val="00067704"/>
    <w:rsid w:val="000C5813"/>
    <w:rsid w:val="000D23B2"/>
    <w:rsid w:val="000E1D25"/>
    <w:rsid w:val="00132C92"/>
    <w:rsid w:val="00143D85"/>
    <w:rsid w:val="001643D2"/>
    <w:rsid w:val="001B1616"/>
    <w:rsid w:val="001C71D1"/>
    <w:rsid w:val="001F5A7A"/>
    <w:rsid w:val="00204180"/>
    <w:rsid w:val="00254543"/>
    <w:rsid w:val="0025483F"/>
    <w:rsid w:val="002A1BF6"/>
    <w:rsid w:val="002D76A9"/>
    <w:rsid w:val="00305EA3"/>
    <w:rsid w:val="003259F5"/>
    <w:rsid w:val="003438AA"/>
    <w:rsid w:val="00373243"/>
    <w:rsid w:val="00385AF9"/>
    <w:rsid w:val="003C28EC"/>
    <w:rsid w:val="003E1328"/>
    <w:rsid w:val="003F09A2"/>
    <w:rsid w:val="00442EEE"/>
    <w:rsid w:val="0048434B"/>
    <w:rsid w:val="0049148B"/>
    <w:rsid w:val="00493F4B"/>
    <w:rsid w:val="00535210"/>
    <w:rsid w:val="005638A0"/>
    <w:rsid w:val="005762D4"/>
    <w:rsid w:val="005F1426"/>
    <w:rsid w:val="00600A65"/>
    <w:rsid w:val="00620E3C"/>
    <w:rsid w:val="00621922"/>
    <w:rsid w:val="00682AC5"/>
    <w:rsid w:val="006A1804"/>
    <w:rsid w:val="00747177"/>
    <w:rsid w:val="00765422"/>
    <w:rsid w:val="0078611D"/>
    <w:rsid w:val="007A350F"/>
    <w:rsid w:val="007F33B8"/>
    <w:rsid w:val="0084341D"/>
    <w:rsid w:val="00850153"/>
    <w:rsid w:val="008729E0"/>
    <w:rsid w:val="00895C08"/>
    <w:rsid w:val="008969B5"/>
    <w:rsid w:val="008B3E2E"/>
    <w:rsid w:val="008D3566"/>
    <w:rsid w:val="00927DFD"/>
    <w:rsid w:val="009358A0"/>
    <w:rsid w:val="00945D9F"/>
    <w:rsid w:val="00982F08"/>
    <w:rsid w:val="009C4766"/>
    <w:rsid w:val="009E0DDB"/>
    <w:rsid w:val="009E5A48"/>
    <w:rsid w:val="009F24E8"/>
    <w:rsid w:val="009F3AC7"/>
    <w:rsid w:val="00A140E0"/>
    <w:rsid w:val="00A1776A"/>
    <w:rsid w:val="00A31125"/>
    <w:rsid w:val="00A422DA"/>
    <w:rsid w:val="00A562CA"/>
    <w:rsid w:val="00A773FD"/>
    <w:rsid w:val="00AD5D60"/>
    <w:rsid w:val="00B6448C"/>
    <w:rsid w:val="00B665CF"/>
    <w:rsid w:val="00B81F53"/>
    <w:rsid w:val="00B868BB"/>
    <w:rsid w:val="00BB0D55"/>
    <w:rsid w:val="00BB13FA"/>
    <w:rsid w:val="00BD7B4C"/>
    <w:rsid w:val="00BE7BD8"/>
    <w:rsid w:val="00C5756B"/>
    <w:rsid w:val="00C828E7"/>
    <w:rsid w:val="00C90FDB"/>
    <w:rsid w:val="00CD5431"/>
    <w:rsid w:val="00CF2A8D"/>
    <w:rsid w:val="00D122BD"/>
    <w:rsid w:val="00D15343"/>
    <w:rsid w:val="00DA773F"/>
    <w:rsid w:val="00DD2EB5"/>
    <w:rsid w:val="00DD6FB7"/>
    <w:rsid w:val="00DE56B4"/>
    <w:rsid w:val="00DE5FC8"/>
    <w:rsid w:val="00E013DA"/>
    <w:rsid w:val="00E10A9A"/>
    <w:rsid w:val="00E30880"/>
    <w:rsid w:val="00E36366"/>
    <w:rsid w:val="00E40C54"/>
    <w:rsid w:val="00E61644"/>
    <w:rsid w:val="00F017E4"/>
    <w:rsid w:val="00F04947"/>
    <w:rsid w:val="00F14D3A"/>
    <w:rsid w:val="00F1591F"/>
    <w:rsid w:val="00F30523"/>
    <w:rsid w:val="00F54832"/>
    <w:rsid w:val="00F57F98"/>
    <w:rsid w:val="00F65D96"/>
    <w:rsid w:val="00F90306"/>
    <w:rsid w:val="00F93EC8"/>
    <w:rsid w:val="00FC0BFA"/>
    <w:rsid w:val="00FD5425"/>
    <w:rsid w:val="00FD5B4F"/>
    <w:rsid w:val="00FD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2FD8"/>
  <w15:docId w15:val="{8862D8C8-B1A3-4433-8982-732EB445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A2830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zija">
    <w:name w:val="Revision"/>
    <w:hidden/>
    <w:uiPriority w:val="99"/>
    <w:semiHidden/>
    <w:rsid w:val="00CF2A8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ericht-risikoeinschaetz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3F5E1E4-1FA7-419F-A0F9-6F06894E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Bericht zur Risikoeinschätzung und Risikobehandlung</vt:lpstr>
      <vt:lpstr>Anhang 3 – Bericht Risikoeinschätzung</vt:lpstr>
      <vt:lpstr>Appendix 3 - Risk Assessment Report</vt:lpstr>
    </vt:vector>
  </TitlesOfParts>
  <Company>Advisera Expert Solutions Ltd</Company>
  <LinksUpToDate>false</LinksUpToDate>
  <CharactersWithSpaces>3117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Bericht zur Risikoeinschätzung und Risikobehandlung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62</cp:revision>
  <dcterms:created xsi:type="dcterms:W3CDTF">2012-06-08T10:01:00Z</dcterms:created>
  <dcterms:modified xsi:type="dcterms:W3CDTF">2020-03-28T13:10:00Z</dcterms:modified>
</cp:coreProperties>
</file>