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49116" w14:textId="77777777" w:rsidR="00DC0768" w:rsidRPr="005A7825" w:rsidRDefault="00DC0768"/>
    <w:p w14:paraId="693EC2A5" w14:textId="52C70E63" w:rsidR="00DC0768" w:rsidRPr="005A7825" w:rsidRDefault="009B5396" w:rsidP="009B5396">
      <w:pPr>
        <w:jc w:val="center"/>
      </w:pPr>
      <w:r w:rsidRPr="009B5396">
        <w:t>**KOSTENLOSE VORSCHAUVERSION**</w:t>
      </w:r>
    </w:p>
    <w:p w14:paraId="27BE22FD" w14:textId="77777777" w:rsidR="00DC0768" w:rsidRPr="005A7825" w:rsidRDefault="00DC0768"/>
    <w:p w14:paraId="4450FEBB" w14:textId="77777777" w:rsidR="00DC0768" w:rsidRPr="005A7825" w:rsidRDefault="00DC0768"/>
    <w:p w14:paraId="724915F6" w14:textId="77777777" w:rsidR="00DC0768" w:rsidRPr="005A7825" w:rsidRDefault="00DC0768"/>
    <w:p w14:paraId="78DC69E3" w14:textId="77777777" w:rsidR="00DC0768" w:rsidRPr="005A7825" w:rsidRDefault="00DC0768"/>
    <w:p w14:paraId="3AD71C7B" w14:textId="77777777" w:rsidR="001477AF" w:rsidRPr="005A7825" w:rsidRDefault="001477AF" w:rsidP="001477AF">
      <w:pPr>
        <w:jc w:val="center"/>
      </w:pPr>
      <w:commentRangeStart w:id="0"/>
      <w:r w:rsidRPr="005A7825">
        <w:t>[Logo der Organisation]</w:t>
      </w:r>
      <w:commentRangeEnd w:id="0"/>
      <w:r w:rsidR="00806389" w:rsidRPr="005A7825">
        <w:rPr>
          <w:rStyle w:val="CommentReference"/>
        </w:rPr>
        <w:commentReference w:id="0"/>
      </w:r>
    </w:p>
    <w:p w14:paraId="696C6DA1" w14:textId="77777777" w:rsidR="00DC0768" w:rsidRPr="005A7825" w:rsidRDefault="001477AF" w:rsidP="001477AF">
      <w:pPr>
        <w:jc w:val="center"/>
      </w:pPr>
      <w:r w:rsidRPr="005A7825">
        <w:t>[Name der Organisation</w:t>
      </w:r>
      <w:r w:rsidR="00DC0768" w:rsidRPr="005A7825">
        <w:t>]</w:t>
      </w:r>
    </w:p>
    <w:p w14:paraId="7FB6963F" w14:textId="77777777" w:rsidR="00DC0768" w:rsidRPr="005A7825" w:rsidRDefault="00DC0768" w:rsidP="00DC0768">
      <w:pPr>
        <w:jc w:val="center"/>
      </w:pPr>
    </w:p>
    <w:p w14:paraId="1AAEEA25" w14:textId="77777777" w:rsidR="00DC0768" w:rsidRPr="005A7825" w:rsidRDefault="00DC0768" w:rsidP="00DC0768">
      <w:pPr>
        <w:jc w:val="center"/>
      </w:pPr>
    </w:p>
    <w:p w14:paraId="43595FA3" w14:textId="3DF424C5" w:rsidR="00DC0768" w:rsidRPr="005A7825" w:rsidRDefault="00316BD0" w:rsidP="00DC0768">
      <w:pPr>
        <w:jc w:val="center"/>
        <w:rPr>
          <w:b/>
          <w:sz w:val="32"/>
          <w:szCs w:val="32"/>
        </w:rPr>
      </w:pPr>
      <w:commentRangeStart w:id="1"/>
      <w:r w:rsidRPr="005A7825">
        <w:rPr>
          <w:b/>
          <w:sz w:val="32"/>
        </w:rPr>
        <w:t xml:space="preserve">RICHTLINIE </w:t>
      </w:r>
      <w:r w:rsidR="00081C41" w:rsidRPr="005A7825">
        <w:rPr>
          <w:b/>
          <w:sz w:val="32"/>
        </w:rPr>
        <w:t>DES EINSATZES VON VERSCHLÜSSELUNG</w:t>
      </w:r>
      <w:commentRangeEnd w:id="1"/>
      <w:r w:rsidR="00806389" w:rsidRPr="005A7825">
        <w:rPr>
          <w:rStyle w:val="CommentReference"/>
        </w:rPr>
        <w:commentReference w:id="1"/>
      </w:r>
    </w:p>
    <w:p w14:paraId="56B6D405" w14:textId="77777777" w:rsidR="00DC0768" w:rsidRPr="005A7825" w:rsidRDefault="00DC0768" w:rsidP="00DC0768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C0768" w:rsidRPr="005A7825" w14:paraId="3DC9C8D8" w14:textId="77777777">
        <w:tc>
          <w:tcPr>
            <w:tcW w:w="2376" w:type="dxa"/>
          </w:tcPr>
          <w:p w14:paraId="3EF09B8F" w14:textId="77777777" w:rsidR="00DC0768" w:rsidRPr="005A7825" w:rsidRDefault="006635E1" w:rsidP="00DC0768">
            <w:commentRangeStart w:id="2"/>
            <w:r w:rsidRPr="005A7825">
              <w:t>C</w:t>
            </w:r>
            <w:r w:rsidR="00056F56" w:rsidRPr="005A7825">
              <w:t>ode:</w:t>
            </w:r>
            <w:commentRangeEnd w:id="2"/>
            <w:r w:rsidR="00806389" w:rsidRPr="005A7825"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2F8C8B53" w14:textId="77777777" w:rsidR="00DC0768" w:rsidRPr="005A7825" w:rsidRDefault="00DC0768" w:rsidP="00DC0768"/>
        </w:tc>
      </w:tr>
      <w:tr w:rsidR="00DC0768" w:rsidRPr="005A7825" w14:paraId="3AE5F828" w14:textId="77777777">
        <w:tc>
          <w:tcPr>
            <w:tcW w:w="2376" w:type="dxa"/>
          </w:tcPr>
          <w:p w14:paraId="012ACA35" w14:textId="77777777" w:rsidR="00DC0768" w:rsidRPr="005A7825" w:rsidRDefault="00DC0768" w:rsidP="00DC0768">
            <w:r w:rsidRPr="005A7825">
              <w:t>Version:</w:t>
            </w:r>
          </w:p>
        </w:tc>
        <w:tc>
          <w:tcPr>
            <w:tcW w:w="6912" w:type="dxa"/>
          </w:tcPr>
          <w:p w14:paraId="619C0E85" w14:textId="77777777" w:rsidR="00DC0768" w:rsidRPr="005A7825" w:rsidRDefault="00DC0768" w:rsidP="00DC0768"/>
        </w:tc>
      </w:tr>
      <w:tr w:rsidR="00DC0768" w:rsidRPr="005A7825" w14:paraId="6DB7D203" w14:textId="77777777">
        <w:tc>
          <w:tcPr>
            <w:tcW w:w="2376" w:type="dxa"/>
          </w:tcPr>
          <w:p w14:paraId="236DF4CB" w14:textId="77777777" w:rsidR="00DC0768" w:rsidRPr="005A7825" w:rsidRDefault="001C1D4C" w:rsidP="00DC0768">
            <w:r w:rsidRPr="005A7825">
              <w:t>Datum der Version:</w:t>
            </w:r>
          </w:p>
        </w:tc>
        <w:tc>
          <w:tcPr>
            <w:tcW w:w="6912" w:type="dxa"/>
          </w:tcPr>
          <w:p w14:paraId="4C54D68E" w14:textId="77777777" w:rsidR="00DC0768" w:rsidRPr="005A7825" w:rsidRDefault="00DC0768" w:rsidP="00DC0768"/>
        </w:tc>
      </w:tr>
      <w:tr w:rsidR="00DC0768" w:rsidRPr="005A7825" w14:paraId="15CF8C4F" w14:textId="77777777">
        <w:tc>
          <w:tcPr>
            <w:tcW w:w="2376" w:type="dxa"/>
          </w:tcPr>
          <w:p w14:paraId="4000A16B" w14:textId="77777777" w:rsidR="00DC0768" w:rsidRPr="005A7825" w:rsidRDefault="001C1D4C" w:rsidP="00DC0768">
            <w:r w:rsidRPr="005A7825">
              <w:t>Erstellt durch:</w:t>
            </w:r>
          </w:p>
        </w:tc>
        <w:tc>
          <w:tcPr>
            <w:tcW w:w="6912" w:type="dxa"/>
          </w:tcPr>
          <w:p w14:paraId="733D6819" w14:textId="77777777" w:rsidR="00DC0768" w:rsidRPr="005A7825" w:rsidRDefault="00DC0768" w:rsidP="00DC0768"/>
        </w:tc>
      </w:tr>
      <w:tr w:rsidR="00DC0768" w:rsidRPr="005A7825" w14:paraId="0B9CB965" w14:textId="77777777">
        <w:tc>
          <w:tcPr>
            <w:tcW w:w="2376" w:type="dxa"/>
          </w:tcPr>
          <w:p w14:paraId="564664AD" w14:textId="77777777" w:rsidR="00DC0768" w:rsidRPr="005A7825" w:rsidRDefault="001C1D4C" w:rsidP="00DC0768">
            <w:r w:rsidRPr="005A7825">
              <w:t>Genehmigt durch:</w:t>
            </w:r>
          </w:p>
        </w:tc>
        <w:tc>
          <w:tcPr>
            <w:tcW w:w="6912" w:type="dxa"/>
          </w:tcPr>
          <w:p w14:paraId="6591209B" w14:textId="77777777" w:rsidR="00DC0768" w:rsidRPr="005A7825" w:rsidRDefault="00DC0768" w:rsidP="00DC0768"/>
        </w:tc>
      </w:tr>
      <w:tr w:rsidR="00DC0768" w:rsidRPr="005A7825" w14:paraId="272A5E8A" w14:textId="77777777">
        <w:tc>
          <w:tcPr>
            <w:tcW w:w="2376" w:type="dxa"/>
          </w:tcPr>
          <w:p w14:paraId="16811E6D" w14:textId="77777777" w:rsidR="00DC0768" w:rsidRPr="005A7825" w:rsidRDefault="001C1D4C" w:rsidP="00DC0768">
            <w:r w:rsidRPr="005A7825">
              <w:t>Vertraulichkeitsstufe:</w:t>
            </w:r>
          </w:p>
        </w:tc>
        <w:tc>
          <w:tcPr>
            <w:tcW w:w="6912" w:type="dxa"/>
          </w:tcPr>
          <w:p w14:paraId="7279010E" w14:textId="77777777" w:rsidR="00DC0768" w:rsidRPr="005A7825" w:rsidRDefault="00DC0768" w:rsidP="00DC0768"/>
        </w:tc>
      </w:tr>
    </w:tbl>
    <w:p w14:paraId="1F798FB4" w14:textId="77777777" w:rsidR="00DC0768" w:rsidRPr="005A7825" w:rsidRDefault="00DC0768" w:rsidP="00DC0768"/>
    <w:p w14:paraId="158AAF61" w14:textId="77777777" w:rsidR="00DC0768" w:rsidRPr="005A7825" w:rsidRDefault="00DC0768" w:rsidP="00DC0768"/>
    <w:p w14:paraId="0476DE8E" w14:textId="77777777" w:rsidR="00DC0768" w:rsidRPr="005A7825" w:rsidRDefault="00DC0768" w:rsidP="00DC0768">
      <w:pPr>
        <w:rPr>
          <w:b/>
          <w:sz w:val="28"/>
          <w:szCs w:val="28"/>
        </w:rPr>
      </w:pPr>
      <w:r w:rsidRPr="005A7825">
        <w:br w:type="page"/>
      </w:r>
      <w:r w:rsidR="001C1D4C" w:rsidRPr="005A7825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1C1D4C" w:rsidRPr="005A7825" w14:paraId="645E64E5" w14:textId="77777777" w:rsidTr="00FE3EE6">
        <w:tc>
          <w:tcPr>
            <w:tcW w:w="2340" w:type="dxa"/>
          </w:tcPr>
          <w:p w14:paraId="5F44978B" w14:textId="77777777" w:rsidR="001C1D4C" w:rsidRPr="005A7825" w:rsidRDefault="001C1D4C" w:rsidP="00126004">
            <w:pPr>
              <w:tabs>
                <w:tab w:val="left" w:pos="996"/>
              </w:tabs>
              <w:rPr>
                <w:b/>
              </w:rPr>
            </w:pPr>
            <w:r w:rsidRPr="005A7825">
              <w:rPr>
                <w:b/>
              </w:rPr>
              <w:t>Datum</w:t>
            </w:r>
            <w:r w:rsidRPr="005A7825">
              <w:rPr>
                <w:b/>
              </w:rPr>
              <w:tab/>
            </w:r>
          </w:p>
        </w:tc>
        <w:tc>
          <w:tcPr>
            <w:tcW w:w="976" w:type="dxa"/>
          </w:tcPr>
          <w:p w14:paraId="6576A4E8" w14:textId="77777777" w:rsidR="001C1D4C" w:rsidRPr="005A7825" w:rsidRDefault="001C1D4C" w:rsidP="00126004">
            <w:pPr>
              <w:rPr>
                <w:b/>
              </w:rPr>
            </w:pPr>
            <w:r w:rsidRPr="005A7825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13A14A53" w14:textId="77777777" w:rsidR="001C1D4C" w:rsidRPr="005A7825" w:rsidRDefault="001C1D4C" w:rsidP="00126004">
            <w:pPr>
              <w:rPr>
                <w:b/>
              </w:rPr>
            </w:pPr>
            <w:r w:rsidRPr="005A7825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2DAD172A" w14:textId="77777777" w:rsidR="001C1D4C" w:rsidRPr="005A7825" w:rsidRDefault="001C1D4C" w:rsidP="00126004">
            <w:pPr>
              <w:rPr>
                <w:b/>
              </w:rPr>
            </w:pPr>
            <w:r w:rsidRPr="005A7825">
              <w:rPr>
                <w:b/>
              </w:rPr>
              <w:t>Beschreibung der Änderung</w:t>
            </w:r>
          </w:p>
        </w:tc>
      </w:tr>
      <w:tr w:rsidR="001C1D4C" w:rsidRPr="005A7825" w14:paraId="6FE8091C" w14:textId="77777777" w:rsidTr="00FE3EE6">
        <w:tc>
          <w:tcPr>
            <w:tcW w:w="2340" w:type="dxa"/>
          </w:tcPr>
          <w:p w14:paraId="14519FB4" w14:textId="77777777" w:rsidR="001C1D4C" w:rsidRPr="005A7825" w:rsidRDefault="001C1D4C" w:rsidP="006635E1"/>
        </w:tc>
        <w:tc>
          <w:tcPr>
            <w:tcW w:w="976" w:type="dxa"/>
          </w:tcPr>
          <w:p w14:paraId="1A686F32" w14:textId="77777777" w:rsidR="001C1D4C" w:rsidRPr="005A7825" w:rsidRDefault="001C1D4C" w:rsidP="00DC0768">
            <w:r w:rsidRPr="005A7825">
              <w:t>0.1</w:t>
            </w:r>
          </w:p>
        </w:tc>
        <w:tc>
          <w:tcPr>
            <w:tcW w:w="1562" w:type="dxa"/>
          </w:tcPr>
          <w:p w14:paraId="337E8A7C" w14:textId="6ED6F2C9" w:rsidR="001C1D4C" w:rsidRPr="005A7825" w:rsidRDefault="00480115" w:rsidP="00DC0768">
            <w:r w:rsidRPr="005A7825">
              <w:t>27001Academy</w:t>
            </w:r>
          </w:p>
        </w:tc>
        <w:tc>
          <w:tcPr>
            <w:tcW w:w="4410" w:type="dxa"/>
          </w:tcPr>
          <w:p w14:paraId="18938F2A" w14:textId="77777777" w:rsidR="001C1D4C" w:rsidRPr="005A7825" w:rsidRDefault="001C1D4C" w:rsidP="00126004">
            <w:r w:rsidRPr="005A7825">
              <w:t>Erster Entwurf des Dokuments</w:t>
            </w:r>
          </w:p>
        </w:tc>
      </w:tr>
      <w:tr w:rsidR="001C1D4C" w:rsidRPr="005A7825" w14:paraId="199EFB45" w14:textId="77777777" w:rsidTr="00FE3EE6">
        <w:tc>
          <w:tcPr>
            <w:tcW w:w="2340" w:type="dxa"/>
          </w:tcPr>
          <w:p w14:paraId="33B2629F" w14:textId="77777777" w:rsidR="001C1D4C" w:rsidRPr="005A7825" w:rsidRDefault="001C1D4C" w:rsidP="00DC0768"/>
        </w:tc>
        <w:tc>
          <w:tcPr>
            <w:tcW w:w="976" w:type="dxa"/>
          </w:tcPr>
          <w:p w14:paraId="5D7E3385" w14:textId="77777777" w:rsidR="001C1D4C" w:rsidRPr="005A7825" w:rsidRDefault="001C1D4C" w:rsidP="00DC0768"/>
        </w:tc>
        <w:tc>
          <w:tcPr>
            <w:tcW w:w="1562" w:type="dxa"/>
          </w:tcPr>
          <w:p w14:paraId="4D8B5347" w14:textId="77777777" w:rsidR="001C1D4C" w:rsidRPr="005A7825" w:rsidRDefault="001C1D4C" w:rsidP="00DC0768"/>
        </w:tc>
        <w:tc>
          <w:tcPr>
            <w:tcW w:w="4410" w:type="dxa"/>
          </w:tcPr>
          <w:p w14:paraId="75069C16" w14:textId="77777777" w:rsidR="001C1D4C" w:rsidRPr="005A7825" w:rsidRDefault="001C1D4C" w:rsidP="00DC0768"/>
        </w:tc>
      </w:tr>
      <w:tr w:rsidR="001C1D4C" w:rsidRPr="005A7825" w14:paraId="539BA2D4" w14:textId="77777777" w:rsidTr="00FE3EE6">
        <w:tc>
          <w:tcPr>
            <w:tcW w:w="2340" w:type="dxa"/>
          </w:tcPr>
          <w:p w14:paraId="031A428A" w14:textId="77777777" w:rsidR="001C1D4C" w:rsidRPr="005A7825" w:rsidRDefault="001C1D4C" w:rsidP="00DC0768"/>
        </w:tc>
        <w:tc>
          <w:tcPr>
            <w:tcW w:w="976" w:type="dxa"/>
          </w:tcPr>
          <w:p w14:paraId="21774BA7" w14:textId="77777777" w:rsidR="001C1D4C" w:rsidRPr="005A7825" w:rsidRDefault="001C1D4C" w:rsidP="00DC0768"/>
        </w:tc>
        <w:tc>
          <w:tcPr>
            <w:tcW w:w="1562" w:type="dxa"/>
          </w:tcPr>
          <w:p w14:paraId="789DFCE4" w14:textId="77777777" w:rsidR="001C1D4C" w:rsidRPr="005A7825" w:rsidRDefault="001C1D4C" w:rsidP="00DC0768"/>
        </w:tc>
        <w:tc>
          <w:tcPr>
            <w:tcW w:w="4410" w:type="dxa"/>
          </w:tcPr>
          <w:p w14:paraId="5FFBA2A6" w14:textId="77777777" w:rsidR="001C1D4C" w:rsidRPr="005A7825" w:rsidRDefault="001C1D4C" w:rsidP="00DC0768"/>
        </w:tc>
      </w:tr>
      <w:tr w:rsidR="001C1D4C" w:rsidRPr="005A7825" w14:paraId="09A080ED" w14:textId="77777777" w:rsidTr="00FE3EE6">
        <w:tc>
          <w:tcPr>
            <w:tcW w:w="2340" w:type="dxa"/>
          </w:tcPr>
          <w:p w14:paraId="14C287C5" w14:textId="77777777" w:rsidR="001C1D4C" w:rsidRPr="005A7825" w:rsidRDefault="001C1D4C" w:rsidP="00DC0768"/>
        </w:tc>
        <w:tc>
          <w:tcPr>
            <w:tcW w:w="976" w:type="dxa"/>
          </w:tcPr>
          <w:p w14:paraId="05DF4180" w14:textId="77777777" w:rsidR="001C1D4C" w:rsidRPr="005A7825" w:rsidRDefault="001C1D4C" w:rsidP="00DC0768"/>
        </w:tc>
        <w:tc>
          <w:tcPr>
            <w:tcW w:w="1562" w:type="dxa"/>
          </w:tcPr>
          <w:p w14:paraId="60E07010" w14:textId="77777777" w:rsidR="001C1D4C" w:rsidRPr="005A7825" w:rsidRDefault="001C1D4C" w:rsidP="00DC0768"/>
        </w:tc>
        <w:tc>
          <w:tcPr>
            <w:tcW w:w="4410" w:type="dxa"/>
          </w:tcPr>
          <w:p w14:paraId="1D38083B" w14:textId="77777777" w:rsidR="001C1D4C" w:rsidRPr="005A7825" w:rsidRDefault="001C1D4C" w:rsidP="00DC0768"/>
        </w:tc>
      </w:tr>
      <w:tr w:rsidR="001C1D4C" w:rsidRPr="005A7825" w14:paraId="415A525E" w14:textId="77777777" w:rsidTr="00FE3EE6">
        <w:tc>
          <w:tcPr>
            <w:tcW w:w="2340" w:type="dxa"/>
          </w:tcPr>
          <w:p w14:paraId="6D7EAE21" w14:textId="77777777" w:rsidR="001C1D4C" w:rsidRPr="005A7825" w:rsidRDefault="001C1D4C" w:rsidP="00DC0768"/>
        </w:tc>
        <w:tc>
          <w:tcPr>
            <w:tcW w:w="976" w:type="dxa"/>
          </w:tcPr>
          <w:p w14:paraId="2FEB245F" w14:textId="77777777" w:rsidR="001C1D4C" w:rsidRPr="005A7825" w:rsidRDefault="001C1D4C" w:rsidP="00DC0768"/>
        </w:tc>
        <w:tc>
          <w:tcPr>
            <w:tcW w:w="1562" w:type="dxa"/>
          </w:tcPr>
          <w:p w14:paraId="6ADF1811" w14:textId="77777777" w:rsidR="001C1D4C" w:rsidRPr="005A7825" w:rsidRDefault="001C1D4C" w:rsidP="00DC0768"/>
        </w:tc>
        <w:tc>
          <w:tcPr>
            <w:tcW w:w="4410" w:type="dxa"/>
          </w:tcPr>
          <w:p w14:paraId="0BAB2FED" w14:textId="77777777" w:rsidR="001C1D4C" w:rsidRPr="005A7825" w:rsidRDefault="001C1D4C" w:rsidP="00DC0768"/>
        </w:tc>
      </w:tr>
      <w:tr w:rsidR="001C1D4C" w:rsidRPr="005A7825" w14:paraId="192C215E" w14:textId="77777777" w:rsidTr="00FE3EE6">
        <w:tc>
          <w:tcPr>
            <w:tcW w:w="2340" w:type="dxa"/>
          </w:tcPr>
          <w:p w14:paraId="4116ADA0" w14:textId="77777777" w:rsidR="001C1D4C" w:rsidRPr="005A7825" w:rsidRDefault="001C1D4C" w:rsidP="00DC0768"/>
        </w:tc>
        <w:tc>
          <w:tcPr>
            <w:tcW w:w="976" w:type="dxa"/>
          </w:tcPr>
          <w:p w14:paraId="1E0FA5EC" w14:textId="77777777" w:rsidR="001C1D4C" w:rsidRPr="005A7825" w:rsidRDefault="001C1D4C" w:rsidP="00DC0768"/>
        </w:tc>
        <w:tc>
          <w:tcPr>
            <w:tcW w:w="1562" w:type="dxa"/>
          </w:tcPr>
          <w:p w14:paraId="595D1D8F" w14:textId="77777777" w:rsidR="001C1D4C" w:rsidRPr="005A7825" w:rsidRDefault="001C1D4C" w:rsidP="00DC0768"/>
        </w:tc>
        <w:tc>
          <w:tcPr>
            <w:tcW w:w="4410" w:type="dxa"/>
          </w:tcPr>
          <w:p w14:paraId="6443D415" w14:textId="77777777" w:rsidR="001C1D4C" w:rsidRPr="005A7825" w:rsidRDefault="001C1D4C" w:rsidP="00DC0768"/>
        </w:tc>
      </w:tr>
      <w:tr w:rsidR="001C1D4C" w:rsidRPr="005A7825" w14:paraId="289992C5" w14:textId="77777777" w:rsidTr="00FE3EE6">
        <w:tc>
          <w:tcPr>
            <w:tcW w:w="2340" w:type="dxa"/>
          </w:tcPr>
          <w:p w14:paraId="4D08D0AA" w14:textId="77777777" w:rsidR="001C1D4C" w:rsidRPr="005A7825" w:rsidRDefault="001C1D4C" w:rsidP="00DC0768"/>
        </w:tc>
        <w:tc>
          <w:tcPr>
            <w:tcW w:w="976" w:type="dxa"/>
          </w:tcPr>
          <w:p w14:paraId="6639E877" w14:textId="77777777" w:rsidR="001C1D4C" w:rsidRPr="005A7825" w:rsidRDefault="001C1D4C" w:rsidP="00DC0768"/>
        </w:tc>
        <w:tc>
          <w:tcPr>
            <w:tcW w:w="1562" w:type="dxa"/>
          </w:tcPr>
          <w:p w14:paraId="56980DD9" w14:textId="77777777" w:rsidR="001C1D4C" w:rsidRPr="005A7825" w:rsidRDefault="001C1D4C" w:rsidP="00DC0768"/>
        </w:tc>
        <w:tc>
          <w:tcPr>
            <w:tcW w:w="4410" w:type="dxa"/>
          </w:tcPr>
          <w:p w14:paraId="225817E6" w14:textId="77777777" w:rsidR="001C1D4C" w:rsidRPr="005A7825" w:rsidRDefault="001C1D4C" w:rsidP="00DC0768"/>
        </w:tc>
      </w:tr>
    </w:tbl>
    <w:p w14:paraId="26A05C98" w14:textId="77777777" w:rsidR="00DC0768" w:rsidRPr="005A7825" w:rsidRDefault="00DC0768" w:rsidP="00DC0768"/>
    <w:p w14:paraId="710D0291" w14:textId="77777777" w:rsidR="00DC0768" w:rsidRPr="005A7825" w:rsidRDefault="00DC0768" w:rsidP="00DC0768"/>
    <w:p w14:paraId="1B285C3B" w14:textId="77777777" w:rsidR="001C1D4C" w:rsidRPr="005A7825" w:rsidRDefault="001C1D4C" w:rsidP="001C1D4C">
      <w:pPr>
        <w:rPr>
          <w:b/>
          <w:sz w:val="28"/>
          <w:szCs w:val="28"/>
        </w:rPr>
      </w:pPr>
      <w:r w:rsidRPr="005A7825">
        <w:rPr>
          <w:b/>
          <w:sz w:val="28"/>
        </w:rPr>
        <w:t>Inhaltsverzeichnis</w:t>
      </w:r>
    </w:p>
    <w:p w14:paraId="487F1D48" w14:textId="1793AF1A" w:rsidR="00096E71" w:rsidRDefault="0051380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5A7825">
        <w:fldChar w:fldCharType="begin"/>
      </w:r>
      <w:r w:rsidR="00AA7A00" w:rsidRPr="005A7825">
        <w:instrText xml:space="preserve"> TOC \o "1-3" \h \z \u </w:instrText>
      </w:r>
      <w:r w:rsidRPr="005A7825">
        <w:fldChar w:fldCharType="separate"/>
      </w:r>
      <w:hyperlink w:anchor="_Toc120269814" w:history="1">
        <w:r w:rsidR="00096E71" w:rsidRPr="00557802">
          <w:rPr>
            <w:rStyle w:val="Hyperlink"/>
            <w:noProof/>
          </w:rPr>
          <w:t>1.</w:t>
        </w:r>
        <w:r w:rsidR="00096E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96E71" w:rsidRPr="00557802">
          <w:rPr>
            <w:rStyle w:val="Hyperlink"/>
            <w:noProof/>
          </w:rPr>
          <w:t>Zweck, Anwendungsbereich und Anwender</w:t>
        </w:r>
        <w:r w:rsidR="00096E71">
          <w:rPr>
            <w:noProof/>
            <w:webHidden/>
          </w:rPr>
          <w:tab/>
        </w:r>
        <w:r w:rsidR="00096E71">
          <w:rPr>
            <w:noProof/>
            <w:webHidden/>
          </w:rPr>
          <w:fldChar w:fldCharType="begin"/>
        </w:r>
        <w:r w:rsidR="00096E71">
          <w:rPr>
            <w:noProof/>
            <w:webHidden/>
          </w:rPr>
          <w:instrText xml:space="preserve"> PAGEREF _Toc120269814 \h </w:instrText>
        </w:r>
        <w:r w:rsidR="00096E71">
          <w:rPr>
            <w:noProof/>
            <w:webHidden/>
          </w:rPr>
        </w:r>
        <w:r w:rsidR="00096E71">
          <w:rPr>
            <w:noProof/>
            <w:webHidden/>
          </w:rPr>
          <w:fldChar w:fldCharType="separate"/>
        </w:r>
        <w:r w:rsidR="00096E71">
          <w:rPr>
            <w:noProof/>
            <w:webHidden/>
          </w:rPr>
          <w:t>3</w:t>
        </w:r>
        <w:r w:rsidR="00096E71">
          <w:rPr>
            <w:noProof/>
            <w:webHidden/>
          </w:rPr>
          <w:fldChar w:fldCharType="end"/>
        </w:r>
      </w:hyperlink>
    </w:p>
    <w:p w14:paraId="4F933D7B" w14:textId="042A519F" w:rsidR="00096E71" w:rsidRDefault="002C204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9815" w:history="1">
        <w:r w:rsidR="00096E71" w:rsidRPr="00557802">
          <w:rPr>
            <w:rStyle w:val="Hyperlink"/>
            <w:noProof/>
          </w:rPr>
          <w:t>2.</w:t>
        </w:r>
        <w:r w:rsidR="00096E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96E71" w:rsidRPr="00557802">
          <w:rPr>
            <w:rStyle w:val="Hyperlink"/>
            <w:noProof/>
          </w:rPr>
          <w:t>Referenzdokumente</w:t>
        </w:r>
        <w:r w:rsidR="00096E71">
          <w:rPr>
            <w:noProof/>
            <w:webHidden/>
          </w:rPr>
          <w:tab/>
        </w:r>
        <w:r w:rsidR="00096E71">
          <w:rPr>
            <w:noProof/>
            <w:webHidden/>
          </w:rPr>
          <w:fldChar w:fldCharType="begin"/>
        </w:r>
        <w:r w:rsidR="00096E71">
          <w:rPr>
            <w:noProof/>
            <w:webHidden/>
          </w:rPr>
          <w:instrText xml:space="preserve"> PAGEREF _Toc120269815 \h </w:instrText>
        </w:r>
        <w:r w:rsidR="00096E71">
          <w:rPr>
            <w:noProof/>
            <w:webHidden/>
          </w:rPr>
        </w:r>
        <w:r w:rsidR="00096E71">
          <w:rPr>
            <w:noProof/>
            <w:webHidden/>
          </w:rPr>
          <w:fldChar w:fldCharType="separate"/>
        </w:r>
        <w:r w:rsidR="00096E71">
          <w:rPr>
            <w:noProof/>
            <w:webHidden/>
          </w:rPr>
          <w:t>3</w:t>
        </w:r>
        <w:r w:rsidR="00096E71">
          <w:rPr>
            <w:noProof/>
            <w:webHidden/>
          </w:rPr>
          <w:fldChar w:fldCharType="end"/>
        </w:r>
      </w:hyperlink>
    </w:p>
    <w:p w14:paraId="5EAA67DB" w14:textId="1EC77CD1" w:rsidR="00096E71" w:rsidRDefault="002C204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9816" w:history="1">
        <w:r w:rsidR="00096E71" w:rsidRPr="00557802">
          <w:rPr>
            <w:rStyle w:val="Hyperlink"/>
            <w:noProof/>
          </w:rPr>
          <w:t>3.</w:t>
        </w:r>
        <w:r w:rsidR="00096E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96E71" w:rsidRPr="00557802">
          <w:rPr>
            <w:rStyle w:val="Hyperlink"/>
            <w:noProof/>
          </w:rPr>
          <w:t>Anwendung von Kryptografie</w:t>
        </w:r>
        <w:r w:rsidR="00096E71">
          <w:rPr>
            <w:noProof/>
            <w:webHidden/>
          </w:rPr>
          <w:tab/>
        </w:r>
        <w:r w:rsidR="00096E71">
          <w:rPr>
            <w:noProof/>
            <w:webHidden/>
          </w:rPr>
          <w:fldChar w:fldCharType="begin"/>
        </w:r>
        <w:r w:rsidR="00096E71">
          <w:rPr>
            <w:noProof/>
            <w:webHidden/>
          </w:rPr>
          <w:instrText xml:space="preserve"> PAGEREF _Toc120269816 \h </w:instrText>
        </w:r>
        <w:r w:rsidR="00096E71">
          <w:rPr>
            <w:noProof/>
            <w:webHidden/>
          </w:rPr>
        </w:r>
        <w:r w:rsidR="00096E71">
          <w:rPr>
            <w:noProof/>
            <w:webHidden/>
          </w:rPr>
          <w:fldChar w:fldCharType="separate"/>
        </w:r>
        <w:r w:rsidR="00096E71">
          <w:rPr>
            <w:noProof/>
            <w:webHidden/>
          </w:rPr>
          <w:t>3</w:t>
        </w:r>
        <w:r w:rsidR="00096E71">
          <w:rPr>
            <w:noProof/>
            <w:webHidden/>
          </w:rPr>
          <w:fldChar w:fldCharType="end"/>
        </w:r>
      </w:hyperlink>
    </w:p>
    <w:p w14:paraId="4A5F2409" w14:textId="70B9F69E" w:rsidR="00096E71" w:rsidRDefault="002C204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9817" w:history="1">
        <w:r w:rsidR="00096E71" w:rsidRPr="00557802">
          <w:rPr>
            <w:rStyle w:val="Hyperlink"/>
            <w:noProof/>
          </w:rPr>
          <w:t>3.1.</w:t>
        </w:r>
        <w:r w:rsidR="00096E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96E71" w:rsidRPr="00557802">
          <w:rPr>
            <w:rStyle w:val="Hyperlink"/>
            <w:noProof/>
          </w:rPr>
          <w:t>Kryptografische Maßnahmen</w:t>
        </w:r>
        <w:r w:rsidR="00096E71">
          <w:rPr>
            <w:noProof/>
            <w:webHidden/>
          </w:rPr>
          <w:tab/>
        </w:r>
        <w:r w:rsidR="00096E71">
          <w:rPr>
            <w:noProof/>
            <w:webHidden/>
          </w:rPr>
          <w:fldChar w:fldCharType="begin"/>
        </w:r>
        <w:r w:rsidR="00096E71">
          <w:rPr>
            <w:noProof/>
            <w:webHidden/>
          </w:rPr>
          <w:instrText xml:space="preserve"> PAGEREF _Toc120269817 \h </w:instrText>
        </w:r>
        <w:r w:rsidR="00096E71">
          <w:rPr>
            <w:noProof/>
            <w:webHidden/>
          </w:rPr>
        </w:r>
        <w:r w:rsidR="00096E71">
          <w:rPr>
            <w:noProof/>
            <w:webHidden/>
          </w:rPr>
          <w:fldChar w:fldCharType="separate"/>
        </w:r>
        <w:r w:rsidR="00096E71">
          <w:rPr>
            <w:noProof/>
            <w:webHidden/>
          </w:rPr>
          <w:t>3</w:t>
        </w:r>
        <w:r w:rsidR="00096E71">
          <w:rPr>
            <w:noProof/>
            <w:webHidden/>
          </w:rPr>
          <w:fldChar w:fldCharType="end"/>
        </w:r>
      </w:hyperlink>
    </w:p>
    <w:p w14:paraId="3EF64131" w14:textId="03A64DF3" w:rsidR="00096E71" w:rsidRDefault="002C204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9818" w:history="1">
        <w:r w:rsidR="00096E71" w:rsidRPr="00557802">
          <w:rPr>
            <w:rStyle w:val="Hyperlink"/>
            <w:noProof/>
          </w:rPr>
          <w:t>3.2.</w:t>
        </w:r>
        <w:r w:rsidR="00096E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96E71" w:rsidRPr="00557802">
          <w:rPr>
            <w:rStyle w:val="Hyperlink"/>
            <w:noProof/>
          </w:rPr>
          <w:t>Kryptografische Schlüssel</w:t>
        </w:r>
        <w:r w:rsidR="00096E71">
          <w:rPr>
            <w:noProof/>
            <w:webHidden/>
          </w:rPr>
          <w:tab/>
        </w:r>
        <w:r w:rsidR="00096E71">
          <w:rPr>
            <w:noProof/>
            <w:webHidden/>
          </w:rPr>
          <w:fldChar w:fldCharType="begin"/>
        </w:r>
        <w:r w:rsidR="00096E71">
          <w:rPr>
            <w:noProof/>
            <w:webHidden/>
          </w:rPr>
          <w:instrText xml:space="preserve"> PAGEREF _Toc120269818 \h </w:instrText>
        </w:r>
        <w:r w:rsidR="00096E71">
          <w:rPr>
            <w:noProof/>
            <w:webHidden/>
          </w:rPr>
        </w:r>
        <w:r w:rsidR="00096E71">
          <w:rPr>
            <w:noProof/>
            <w:webHidden/>
          </w:rPr>
          <w:fldChar w:fldCharType="separate"/>
        </w:r>
        <w:r w:rsidR="00096E71">
          <w:rPr>
            <w:noProof/>
            <w:webHidden/>
          </w:rPr>
          <w:t>4</w:t>
        </w:r>
        <w:r w:rsidR="00096E71">
          <w:rPr>
            <w:noProof/>
            <w:webHidden/>
          </w:rPr>
          <w:fldChar w:fldCharType="end"/>
        </w:r>
      </w:hyperlink>
    </w:p>
    <w:p w14:paraId="082FB910" w14:textId="23892833" w:rsidR="00096E71" w:rsidRDefault="002C204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9819" w:history="1">
        <w:r w:rsidR="00096E71" w:rsidRPr="00557802">
          <w:rPr>
            <w:rStyle w:val="Hyperlink"/>
            <w:noProof/>
          </w:rPr>
          <w:t>4.</w:t>
        </w:r>
        <w:r w:rsidR="00096E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96E71" w:rsidRPr="00557802">
          <w:rPr>
            <w:rStyle w:val="Hyperlink"/>
            <w:noProof/>
          </w:rPr>
          <w:t>Verwaltung von Aufzeichnungen zu diesem Dokument</w:t>
        </w:r>
        <w:r w:rsidR="00096E71">
          <w:rPr>
            <w:noProof/>
            <w:webHidden/>
          </w:rPr>
          <w:tab/>
        </w:r>
        <w:r w:rsidR="00096E71">
          <w:rPr>
            <w:noProof/>
            <w:webHidden/>
          </w:rPr>
          <w:fldChar w:fldCharType="begin"/>
        </w:r>
        <w:r w:rsidR="00096E71">
          <w:rPr>
            <w:noProof/>
            <w:webHidden/>
          </w:rPr>
          <w:instrText xml:space="preserve"> PAGEREF _Toc120269819 \h </w:instrText>
        </w:r>
        <w:r w:rsidR="00096E71">
          <w:rPr>
            <w:noProof/>
            <w:webHidden/>
          </w:rPr>
        </w:r>
        <w:r w:rsidR="00096E71">
          <w:rPr>
            <w:noProof/>
            <w:webHidden/>
          </w:rPr>
          <w:fldChar w:fldCharType="separate"/>
        </w:r>
        <w:r w:rsidR="00096E71">
          <w:rPr>
            <w:noProof/>
            <w:webHidden/>
          </w:rPr>
          <w:t>4</w:t>
        </w:r>
        <w:r w:rsidR="00096E71">
          <w:rPr>
            <w:noProof/>
            <w:webHidden/>
          </w:rPr>
          <w:fldChar w:fldCharType="end"/>
        </w:r>
      </w:hyperlink>
    </w:p>
    <w:p w14:paraId="29DB607F" w14:textId="3FE0DBCF" w:rsidR="00096E71" w:rsidRDefault="002C204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9820" w:history="1">
        <w:r w:rsidR="00096E71" w:rsidRPr="00557802">
          <w:rPr>
            <w:rStyle w:val="Hyperlink"/>
            <w:noProof/>
          </w:rPr>
          <w:t>5.</w:t>
        </w:r>
        <w:r w:rsidR="00096E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96E71" w:rsidRPr="00557802">
          <w:rPr>
            <w:rStyle w:val="Hyperlink"/>
            <w:noProof/>
          </w:rPr>
          <w:t>Gültigkeit und Dokumenten-Handhabung</w:t>
        </w:r>
        <w:r w:rsidR="00096E71">
          <w:rPr>
            <w:noProof/>
            <w:webHidden/>
          </w:rPr>
          <w:tab/>
        </w:r>
        <w:r w:rsidR="00096E71">
          <w:rPr>
            <w:noProof/>
            <w:webHidden/>
          </w:rPr>
          <w:fldChar w:fldCharType="begin"/>
        </w:r>
        <w:r w:rsidR="00096E71">
          <w:rPr>
            <w:noProof/>
            <w:webHidden/>
          </w:rPr>
          <w:instrText xml:space="preserve"> PAGEREF _Toc120269820 \h </w:instrText>
        </w:r>
        <w:r w:rsidR="00096E71">
          <w:rPr>
            <w:noProof/>
            <w:webHidden/>
          </w:rPr>
        </w:r>
        <w:r w:rsidR="00096E71">
          <w:rPr>
            <w:noProof/>
            <w:webHidden/>
          </w:rPr>
          <w:fldChar w:fldCharType="separate"/>
        </w:r>
        <w:r w:rsidR="00096E71">
          <w:rPr>
            <w:noProof/>
            <w:webHidden/>
          </w:rPr>
          <w:t>5</w:t>
        </w:r>
        <w:r w:rsidR="00096E71">
          <w:rPr>
            <w:noProof/>
            <w:webHidden/>
          </w:rPr>
          <w:fldChar w:fldCharType="end"/>
        </w:r>
      </w:hyperlink>
    </w:p>
    <w:p w14:paraId="64744A81" w14:textId="3CCABB45" w:rsidR="00AA7A00" w:rsidRPr="005A7825" w:rsidRDefault="0051380B">
      <w:r w:rsidRPr="005A7825">
        <w:fldChar w:fldCharType="end"/>
      </w:r>
    </w:p>
    <w:p w14:paraId="0FCD6F96" w14:textId="77777777" w:rsidR="00DC0768" w:rsidRPr="005A7825" w:rsidRDefault="00DC0768" w:rsidP="00DC0768">
      <w:pPr>
        <w:pStyle w:val="Heading1"/>
      </w:pPr>
      <w:r w:rsidRPr="005A7825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327270036"/>
      <w:bookmarkStart w:id="10" w:name="_Toc120269814"/>
      <w:r w:rsidR="001C1D4C" w:rsidRPr="005A7825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573E779A" w14:textId="4191F82E" w:rsidR="00DC0768" w:rsidRPr="005A7825" w:rsidRDefault="00D93F03" w:rsidP="00DC0768">
      <w:pPr>
        <w:numPr>
          <w:ilvl w:val="1"/>
          <w:numId w:val="0"/>
        </w:numPr>
        <w:spacing w:line="240" w:lineRule="auto"/>
      </w:pPr>
      <w:r w:rsidRPr="005A7825">
        <w:t xml:space="preserve">Der Zweck dieses Dokuments ist die Festlegung von Regeln für die Anwendung </w:t>
      </w:r>
      <w:r w:rsidR="00FE3EE6" w:rsidRPr="005A7825">
        <w:t>kryptografisch</w:t>
      </w:r>
      <w:r w:rsidRPr="005A7825">
        <w:t xml:space="preserve">er Maßnahmen sowie der Regeln für die Nutzung </w:t>
      </w:r>
      <w:r w:rsidR="00FE3EE6" w:rsidRPr="005A7825">
        <w:t>kryptografisch</w:t>
      </w:r>
      <w:r w:rsidRPr="005A7825">
        <w:t>er Schlüssel, um die Vertraulichkeit, Integrität, Authentizität und Nichtabstreitbarkeit von Informationen zu schützen.</w:t>
      </w:r>
    </w:p>
    <w:p w14:paraId="127F3770" w14:textId="79B38032" w:rsidR="00DC0768" w:rsidRPr="005A7825" w:rsidRDefault="00FA53E3" w:rsidP="00DC0768">
      <w:r w:rsidRPr="005A7825">
        <w:t>Dieses Dokument gilt für den gesamten Anwendungsbereich des Informationssicherheits-Managementsystems (ISMS), d.h. für alle Systeme und Informationen die innerhalb des ISMS Anwendungsbereiches genutzt werden.</w:t>
      </w:r>
    </w:p>
    <w:p w14:paraId="357E6F72" w14:textId="3950B5E5" w:rsidR="00DC0768" w:rsidRPr="005A7825" w:rsidRDefault="001C1D4C" w:rsidP="00DC0768">
      <w:r w:rsidRPr="005A7825">
        <w:t xml:space="preserve">Anwender dieses Dokuments sind </w:t>
      </w:r>
      <w:commentRangeStart w:id="11"/>
      <w:r w:rsidR="00583257" w:rsidRPr="005A7825">
        <w:t>[Listen Sie die Stellenbezeichnungen der Personen auf, die diese Richtlinie einhalten müssen</w:t>
      </w:r>
      <w:r w:rsidR="00DC0768" w:rsidRPr="005A7825">
        <w:t>]</w:t>
      </w:r>
      <w:commentRangeEnd w:id="11"/>
      <w:r w:rsidR="00806389" w:rsidRPr="005A7825">
        <w:rPr>
          <w:rStyle w:val="CommentReference"/>
        </w:rPr>
        <w:commentReference w:id="11"/>
      </w:r>
      <w:r w:rsidR="00DC0768" w:rsidRPr="005A7825">
        <w:t>.</w:t>
      </w:r>
    </w:p>
    <w:p w14:paraId="4E864540" w14:textId="77777777" w:rsidR="00DC0768" w:rsidRPr="005A7825" w:rsidRDefault="00DC0768" w:rsidP="00DC0768"/>
    <w:p w14:paraId="101B841E" w14:textId="77777777" w:rsidR="001C1D4C" w:rsidRPr="005A7825" w:rsidRDefault="001C1D4C" w:rsidP="001C1D4C">
      <w:pPr>
        <w:pStyle w:val="Heading1"/>
      </w:pPr>
      <w:bookmarkStart w:id="12" w:name="_Toc264805703"/>
      <w:bookmarkStart w:id="13" w:name="_Toc326767662"/>
      <w:bookmarkStart w:id="14" w:name="_Toc326919937"/>
      <w:bookmarkStart w:id="15" w:name="_Toc327091437"/>
      <w:bookmarkStart w:id="16" w:name="_Toc327169107"/>
      <w:bookmarkStart w:id="17" w:name="_Toc327194333"/>
      <w:bookmarkStart w:id="18" w:name="_Toc327270037"/>
      <w:bookmarkStart w:id="19" w:name="_Toc120269815"/>
      <w:r w:rsidRPr="005A7825">
        <w:t>Referenzdokumente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0AA81A8A" w14:textId="5AF55136" w:rsidR="00DC0768" w:rsidRPr="005A7825" w:rsidRDefault="00DC0768" w:rsidP="00DC0768">
      <w:pPr>
        <w:numPr>
          <w:ilvl w:val="0"/>
          <w:numId w:val="4"/>
        </w:numPr>
        <w:spacing w:after="0"/>
      </w:pPr>
      <w:r w:rsidRPr="005A7825">
        <w:t xml:space="preserve">ISO/IEC 27001 </w:t>
      </w:r>
      <w:r w:rsidR="006969CC" w:rsidRPr="005A7825">
        <w:t>Norm</w:t>
      </w:r>
      <w:r w:rsidR="001C1D4C" w:rsidRPr="005A7825">
        <w:t>, Abschnitte</w:t>
      </w:r>
      <w:r w:rsidRPr="005A7825">
        <w:t xml:space="preserve"> </w:t>
      </w:r>
      <w:r w:rsidR="00583257" w:rsidRPr="005A7825">
        <w:t>A.5.31, und A.8.24</w:t>
      </w:r>
    </w:p>
    <w:p w14:paraId="6E0ED6FA" w14:textId="77777777" w:rsidR="001C1D4C" w:rsidRPr="005A7825" w:rsidRDefault="001C1D4C" w:rsidP="001C1D4C">
      <w:pPr>
        <w:numPr>
          <w:ilvl w:val="0"/>
          <w:numId w:val="4"/>
        </w:numPr>
        <w:spacing w:after="0"/>
      </w:pPr>
      <w:commentRangeStart w:id="20"/>
      <w:r w:rsidRPr="005A7825">
        <w:t>Informationssicherheits</w:t>
      </w:r>
      <w:r w:rsidR="006969CC" w:rsidRPr="005A7825">
        <w:t>politik</w:t>
      </w:r>
      <w:commentRangeEnd w:id="20"/>
      <w:r w:rsidR="00806389" w:rsidRPr="005A7825">
        <w:rPr>
          <w:rStyle w:val="CommentReference"/>
        </w:rPr>
        <w:commentReference w:id="20"/>
      </w:r>
    </w:p>
    <w:p w14:paraId="4A5A3386" w14:textId="3BCA8B44" w:rsidR="001C1D4C" w:rsidRPr="005A7825" w:rsidRDefault="00A83033" w:rsidP="00DC0768">
      <w:pPr>
        <w:numPr>
          <w:ilvl w:val="0"/>
          <w:numId w:val="4"/>
        </w:numPr>
        <w:spacing w:after="0"/>
      </w:pPr>
      <w:r w:rsidRPr="005A7825">
        <w:t>[Richtlinie zur Klassifizierung von Informationen]</w:t>
      </w:r>
    </w:p>
    <w:p w14:paraId="644D7A2E" w14:textId="54E6AE9A" w:rsidR="00F7534F" w:rsidRPr="005A7825" w:rsidRDefault="00F7534F" w:rsidP="008B1B52">
      <w:pPr>
        <w:numPr>
          <w:ilvl w:val="0"/>
          <w:numId w:val="4"/>
        </w:numPr>
        <w:spacing w:after="0"/>
      </w:pPr>
      <w:commentRangeStart w:id="21"/>
      <w:r w:rsidRPr="005A7825">
        <w:rPr>
          <w:rFonts w:cs="Arial"/>
          <w:color w:val="000000"/>
        </w:rPr>
        <w:t>[</w:t>
      </w:r>
      <w:r w:rsidR="00806389" w:rsidRPr="005A7825">
        <w:t>Liste gesetzlicher, amtlicher, vertraglicher und anderer Anforderungen</w:t>
      </w:r>
      <w:r w:rsidRPr="005A7825">
        <w:rPr>
          <w:rFonts w:cs="Arial"/>
          <w:color w:val="000000"/>
        </w:rPr>
        <w:t>]</w:t>
      </w:r>
      <w:commentRangeEnd w:id="21"/>
      <w:r w:rsidR="00806389" w:rsidRPr="005A7825">
        <w:rPr>
          <w:rStyle w:val="CommentReference"/>
        </w:rPr>
        <w:commentReference w:id="21"/>
      </w:r>
    </w:p>
    <w:p w14:paraId="01777B84" w14:textId="77777777" w:rsidR="00DC0768" w:rsidRPr="005A7825" w:rsidRDefault="00DC0768" w:rsidP="00DC0768"/>
    <w:p w14:paraId="5FCA36A4" w14:textId="77777777" w:rsidR="00DC0768" w:rsidRPr="005A7825" w:rsidRDefault="009326E0" w:rsidP="00DC0768">
      <w:pPr>
        <w:pStyle w:val="Heading1"/>
      </w:pPr>
      <w:bookmarkStart w:id="22" w:name="_Toc266785269"/>
      <w:bookmarkStart w:id="23" w:name="_Toc120269816"/>
      <w:r w:rsidRPr="005A7825">
        <w:t xml:space="preserve">Anwendung von </w:t>
      </w:r>
      <w:bookmarkEnd w:id="22"/>
      <w:r w:rsidR="00FE3EE6" w:rsidRPr="005A7825">
        <w:t>Kryptografie</w:t>
      </w:r>
      <w:bookmarkEnd w:id="23"/>
    </w:p>
    <w:p w14:paraId="6B9F1A8D" w14:textId="77777777" w:rsidR="00DC0768" w:rsidRPr="005A7825" w:rsidRDefault="009326E0" w:rsidP="00DC0768">
      <w:pPr>
        <w:pStyle w:val="Heading2"/>
      </w:pPr>
      <w:bookmarkStart w:id="24" w:name="_Toc266785270"/>
      <w:bookmarkStart w:id="25" w:name="_Toc120269817"/>
      <w:r w:rsidRPr="005A7825">
        <w:t>Kryptogra</w:t>
      </w:r>
      <w:r w:rsidR="00FE3EE6" w:rsidRPr="005A7825">
        <w:t>fische</w:t>
      </w:r>
      <w:r w:rsidRPr="005A7825">
        <w:t xml:space="preserve"> Maßnahmen</w:t>
      </w:r>
      <w:bookmarkEnd w:id="24"/>
      <w:bookmarkEnd w:id="25"/>
    </w:p>
    <w:p w14:paraId="51CA8AE2" w14:textId="77777777" w:rsidR="00DC0768" w:rsidRPr="005A7825" w:rsidRDefault="00B716AE" w:rsidP="00096E71">
      <w:r w:rsidRPr="005A7825">
        <w:t xml:space="preserve">Entsprechend der </w:t>
      </w:r>
      <w:r w:rsidR="00A83033" w:rsidRPr="005A7825">
        <w:t>Richtlinie zur Klassifizierung von Informationen,</w:t>
      </w:r>
      <w:r w:rsidRPr="005A7825">
        <w:t xml:space="preserve"> sowie rechtlicher und vertraglicher Anforderungen</w:t>
      </w:r>
      <w:r w:rsidR="00A83033" w:rsidRPr="005A7825">
        <w:t>,</w:t>
      </w:r>
      <w:r w:rsidRPr="005A7825">
        <w:t xml:space="preserve"> muss die Organisation individuelle Systeme oder Informationen durch den Einsatz der folgenden </w:t>
      </w:r>
      <w:r w:rsidR="00FE3EE6" w:rsidRPr="005A7825">
        <w:t>kryptografisch</w:t>
      </w:r>
      <w:r w:rsidRPr="005A7825">
        <w:t>en Maßnahmen schützen: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0"/>
        <w:gridCol w:w="3108"/>
        <w:gridCol w:w="1833"/>
        <w:gridCol w:w="1977"/>
      </w:tblGrid>
      <w:tr w:rsidR="00DC0768" w:rsidRPr="005A7825" w14:paraId="045788F4" w14:textId="77777777" w:rsidTr="009B5396">
        <w:tc>
          <w:tcPr>
            <w:tcW w:w="2370" w:type="dxa"/>
            <w:shd w:val="clear" w:color="auto" w:fill="D9D9D9"/>
          </w:tcPr>
          <w:p w14:paraId="623EDD16" w14:textId="77777777" w:rsidR="00DC0768" w:rsidRPr="005A7825" w:rsidRDefault="00DC0768" w:rsidP="008076D3">
            <w:pPr>
              <w:rPr>
                <w:b/>
                <w:i/>
              </w:rPr>
            </w:pPr>
            <w:commentRangeStart w:id="26"/>
            <w:commentRangeStart w:id="27"/>
            <w:r w:rsidRPr="005A7825">
              <w:rPr>
                <w:b/>
                <w:i/>
              </w:rPr>
              <w:t>N</w:t>
            </w:r>
            <w:r w:rsidR="008076D3" w:rsidRPr="005A7825">
              <w:rPr>
                <w:b/>
                <w:i/>
              </w:rPr>
              <w:t>ame des S</w:t>
            </w:r>
            <w:r w:rsidRPr="005A7825">
              <w:rPr>
                <w:b/>
                <w:i/>
              </w:rPr>
              <w:t>yste</w:t>
            </w:r>
            <w:r w:rsidR="008076D3" w:rsidRPr="005A7825">
              <w:rPr>
                <w:b/>
                <w:i/>
              </w:rPr>
              <w:t>ms</w:t>
            </w:r>
            <w:commentRangeEnd w:id="26"/>
            <w:r w:rsidR="00806389" w:rsidRPr="005A7825">
              <w:rPr>
                <w:rStyle w:val="CommentReference"/>
              </w:rPr>
              <w:commentReference w:id="26"/>
            </w:r>
            <w:r w:rsidRPr="005A7825">
              <w:rPr>
                <w:b/>
                <w:i/>
              </w:rPr>
              <w:t xml:space="preserve">/ </w:t>
            </w:r>
            <w:r w:rsidR="008076D3" w:rsidRPr="005A7825">
              <w:rPr>
                <w:b/>
                <w:i/>
              </w:rPr>
              <w:t>Art der I</w:t>
            </w:r>
            <w:r w:rsidRPr="005A7825">
              <w:rPr>
                <w:b/>
                <w:i/>
              </w:rPr>
              <w:t>nformation</w:t>
            </w:r>
            <w:commentRangeEnd w:id="27"/>
            <w:r w:rsidR="00806389" w:rsidRPr="005A7825">
              <w:rPr>
                <w:rStyle w:val="CommentReference"/>
              </w:rPr>
              <w:commentReference w:id="27"/>
            </w:r>
          </w:p>
        </w:tc>
        <w:tc>
          <w:tcPr>
            <w:tcW w:w="3108" w:type="dxa"/>
            <w:shd w:val="clear" w:color="auto" w:fill="D9D9D9"/>
          </w:tcPr>
          <w:p w14:paraId="20B47ECB" w14:textId="77777777" w:rsidR="00DC0768" w:rsidRPr="005A7825" w:rsidRDefault="008076D3" w:rsidP="008076D3">
            <w:pPr>
              <w:rPr>
                <w:b/>
                <w:i/>
              </w:rPr>
            </w:pPr>
            <w:r w:rsidRPr="005A7825">
              <w:rPr>
                <w:b/>
                <w:i/>
              </w:rPr>
              <w:t>K</w:t>
            </w:r>
            <w:r w:rsidR="00DC0768" w:rsidRPr="005A7825">
              <w:rPr>
                <w:b/>
                <w:i/>
              </w:rPr>
              <w:t>rypto</w:t>
            </w:r>
            <w:r w:rsidRPr="005A7825">
              <w:rPr>
                <w:b/>
                <w:i/>
              </w:rPr>
              <w:t>gra</w:t>
            </w:r>
            <w:r w:rsidR="00FE3EE6" w:rsidRPr="005A7825">
              <w:rPr>
                <w:b/>
                <w:i/>
              </w:rPr>
              <w:t>f</w:t>
            </w:r>
            <w:r w:rsidRPr="005A7825">
              <w:rPr>
                <w:b/>
                <w:i/>
              </w:rPr>
              <w:t>isches Werkzeug</w:t>
            </w:r>
          </w:p>
        </w:tc>
        <w:tc>
          <w:tcPr>
            <w:tcW w:w="1833" w:type="dxa"/>
            <w:shd w:val="clear" w:color="auto" w:fill="D9D9D9"/>
          </w:tcPr>
          <w:p w14:paraId="4770F781" w14:textId="77777777" w:rsidR="00DC0768" w:rsidRPr="005A7825" w:rsidRDefault="008076D3" w:rsidP="00DC0768">
            <w:pPr>
              <w:rPr>
                <w:b/>
                <w:i/>
              </w:rPr>
            </w:pPr>
            <w:r w:rsidRPr="005A7825">
              <w:rPr>
                <w:b/>
                <w:i/>
              </w:rPr>
              <w:t>Verschlüsselungs-Algorithmus</w:t>
            </w:r>
          </w:p>
        </w:tc>
        <w:tc>
          <w:tcPr>
            <w:tcW w:w="1977" w:type="dxa"/>
            <w:shd w:val="clear" w:color="auto" w:fill="D9D9D9"/>
          </w:tcPr>
          <w:p w14:paraId="53D3EDD3" w14:textId="77777777" w:rsidR="00DC0768" w:rsidRPr="005A7825" w:rsidRDefault="008076D3" w:rsidP="00DC0768">
            <w:pPr>
              <w:rPr>
                <w:b/>
                <w:i/>
              </w:rPr>
            </w:pPr>
            <w:r w:rsidRPr="005A7825">
              <w:rPr>
                <w:b/>
                <w:i/>
              </w:rPr>
              <w:t>Schlüssel-Länge</w:t>
            </w:r>
          </w:p>
        </w:tc>
      </w:tr>
      <w:tr w:rsidR="00DC0768" w:rsidRPr="005A7825" w14:paraId="55606351" w14:textId="77777777" w:rsidTr="009B5396">
        <w:tc>
          <w:tcPr>
            <w:tcW w:w="2370" w:type="dxa"/>
          </w:tcPr>
          <w:p w14:paraId="2D2DAF31" w14:textId="76247981" w:rsidR="00DC0768" w:rsidRPr="005A7825" w:rsidRDefault="00C56175" w:rsidP="00DC0768">
            <w:r w:rsidRPr="005A7825">
              <w:rPr>
                <w:i/>
                <w:color w:val="808080" w:themeColor="background1" w:themeShade="80"/>
              </w:rPr>
              <w:t>Elektronisches Zahlungssystem</w:t>
            </w:r>
          </w:p>
        </w:tc>
        <w:tc>
          <w:tcPr>
            <w:tcW w:w="3108" w:type="dxa"/>
          </w:tcPr>
          <w:p w14:paraId="4CA6A744" w14:textId="435D03FC" w:rsidR="00DC0768" w:rsidRPr="005A7825" w:rsidRDefault="00A02D24" w:rsidP="00DC0768">
            <w:r w:rsidRPr="005A7825">
              <w:rPr>
                <w:i/>
                <w:color w:val="808080" w:themeColor="background1" w:themeShade="80"/>
              </w:rPr>
              <w:t>Sicherheits-Token</w:t>
            </w:r>
          </w:p>
        </w:tc>
        <w:tc>
          <w:tcPr>
            <w:tcW w:w="1833" w:type="dxa"/>
          </w:tcPr>
          <w:p w14:paraId="306BCBF2" w14:textId="0694C1E9" w:rsidR="00DC0768" w:rsidRPr="005A7825" w:rsidRDefault="00A02D24" w:rsidP="00DC0768">
            <w:r w:rsidRPr="005A7825">
              <w:rPr>
                <w:i/>
                <w:color w:val="808080" w:themeColor="background1" w:themeShade="80"/>
              </w:rPr>
              <w:t>AES-Algorithmus</w:t>
            </w:r>
          </w:p>
        </w:tc>
        <w:tc>
          <w:tcPr>
            <w:tcW w:w="1977" w:type="dxa"/>
          </w:tcPr>
          <w:p w14:paraId="327BE080" w14:textId="193B7B1C" w:rsidR="00DC0768" w:rsidRPr="005A7825" w:rsidRDefault="00A02D24" w:rsidP="00DC0768">
            <w:r w:rsidRPr="005A7825">
              <w:rPr>
                <w:i/>
                <w:color w:val="808080" w:themeColor="background1" w:themeShade="80"/>
              </w:rPr>
              <w:t>256 Bit</w:t>
            </w:r>
          </w:p>
        </w:tc>
      </w:tr>
      <w:tr w:rsidR="00DC0768" w:rsidRPr="005A7825" w14:paraId="2027C29A" w14:textId="77777777" w:rsidTr="009B5396">
        <w:tc>
          <w:tcPr>
            <w:tcW w:w="2370" w:type="dxa"/>
          </w:tcPr>
          <w:p w14:paraId="6DCF0BF1" w14:textId="3E24EC88" w:rsidR="00DC0768" w:rsidRPr="005A7825" w:rsidRDefault="00C56175" w:rsidP="00DC0768">
            <w:r w:rsidRPr="005A7825">
              <w:rPr>
                <w:i/>
                <w:color w:val="808080" w:themeColor="background1" w:themeShade="80"/>
              </w:rPr>
              <w:t>Kommunikation zwischen Servern im Datenraum und den mobilen Geräten</w:t>
            </w:r>
          </w:p>
        </w:tc>
        <w:tc>
          <w:tcPr>
            <w:tcW w:w="3108" w:type="dxa"/>
          </w:tcPr>
          <w:p w14:paraId="3B09FD82" w14:textId="7F0F5527" w:rsidR="00DC0768" w:rsidRPr="005A7825" w:rsidRDefault="00A02D24" w:rsidP="00DC0768">
            <w:r w:rsidRPr="005A7825">
              <w:rPr>
                <w:i/>
                <w:color w:val="808080" w:themeColor="background1" w:themeShade="80"/>
              </w:rPr>
              <w:t>Kryptografische Software XXXX</w:t>
            </w:r>
          </w:p>
        </w:tc>
        <w:tc>
          <w:tcPr>
            <w:tcW w:w="1833" w:type="dxa"/>
          </w:tcPr>
          <w:p w14:paraId="094F3FDE" w14:textId="31A967B4" w:rsidR="00DC0768" w:rsidRPr="005A7825" w:rsidRDefault="00A02D24" w:rsidP="00DC0768">
            <w:r w:rsidRPr="005A7825">
              <w:rPr>
                <w:i/>
                <w:color w:val="808080" w:themeColor="background1" w:themeShade="80"/>
              </w:rPr>
              <w:t>RSA-Algorithmus</w:t>
            </w:r>
          </w:p>
        </w:tc>
        <w:tc>
          <w:tcPr>
            <w:tcW w:w="1977" w:type="dxa"/>
          </w:tcPr>
          <w:p w14:paraId="4051E0BE" w14:textId="44961147" w:rsidR="00DC0768" w:rsidRPr="005A7825" w:rsidRDefault="00A02D24" w:rsidP="00DC0768">
            <w:r w:rsidRPr="005A7825">
              <w:rPr>
                <w:i/>
                <w:color w:val="808080" w:themeColor="background1" w:themeShade="80"/>
              </w:rPr>
              <w:t>256 Bit</w:t>
            </w:r>
          </w:p>
        </w:tc>
      </w:tr>
    </w:tbl>
    <w:p w14:paraId="0DCBA6A6" w14:textId="77777777" w:rsidR="00096E71" w:rsidRDefault="00096E71" w:rsidP="00096E71">
      <w:pPr>
        <w:pStyle w:val="NoSpacing"/>
      </w:pPr>
    </w:p>
    <w:p w14:paraId="2477AFB2" w14:textId="77777777" w:rsidR="009B5396" w:rsidRDefault="009B5396" w:rsidP="009B5396">
      <w:pPr>
        <w:pStyle w:val="NoSpacing"/>
        <w:jc w:val="center"/>
      </w:pPr>
    </w:p>
    <w:p w14:paraId="1C36A68E" w14:textId="77777777" w:rsidR="009B5396" w:rsidRDefault="009B5396" w:rsidP="009B5396">
      <w:pPr>
        <w:pStyle w:val="NoSpacing"/>
        <w:jc w:val="center"/>
      </w:pPr>
      <w:r>
        <w:t>**ENDE DER KOSTENFREIEN VORSCHAU**</w:t>
      </w:r>
    </w:p>
    <w:p w14:paraId="75D44181" w14:textId="77A05366" w:rsidR="009B5396" w:rsidRDefault="009B5396" w:rsidP="009B5396">
      <w:pPr>
        <w:pStyle w:val="NoSpacing"/>
        <w:jc w:val="center"/>
      </w:pPr>
      <w:r>
        <w:t>Um die Vollversion dieses Dokumentes herunterzuladen, klicken Sie hier:</w:t>
      </w:r>
      <w:bookmarkStart w:id="28" w:name="_GoBack"/>
      <w:bookmarkEnd w:id="28"/>
    </w:p>
    <w:p w14:paraId="60221796" w14:textId="473DAF37" w:rsidR="009B5396" w:rsidRDefault="009B5396" w:rsidP="009B5396">
      <w:pPr>
        <w:pStyle w:val="NoSpacing"/>
        <w:jc w:val="center"/>
      </w:pPr>
      <w:hyperlink r:id="rId10" w:history="1">
        <w:r w:rsidRPr="009B5396">
          <w:rPr>
            <w:rStyle w:val="Hyperlink"/>
            <w:lang w:val="de-DE"/>
          </w:rPr>
          <w:t>https://advisera.com/27001academy/de/documentation/richtlinie-des-einsatzes-von-verschluesselung/</w:t>
        </w:r>
      </w:hyperlink>
    </w:p>
    <w:p w14:paraId="5CAC6AA3" w14:textId="77777777" w:rsidR="009B5396" w:rsidRDefault="009B5396" w:rsidP="009B5396">
      <w:pPr>
        <w:pStyle w:val="NoSpacing"/>
      </w:pPr>
    </w:p>
    <w:sectPr w:rsidR="009B5396" w:rsidSect="00DC076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1-23T22:30:00Z" w:initials="27A">
    <w:p w14:paraId="2F726EC9" w14:textId="2E7AB616" w:rsidR="00806389" w:rsidRDefault="0080638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27001Academy" w:date="2022-11-23T22:30:00Z" w:initials="27A">
    <w:p w14:paraId="20D2F150" w14:textId="77777777" w:rsidR="00806389" w:rsidRDefault="00806389" w:rsidP="0080638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81C41">
        <w:t>Um mehr über dieses Thema zu erfahren, lesen Sie bitte diesen Artikel:</w:t>
      </w:r>
    </w:p>
    <w:p w14:paraId="57804CD3" w14:textId="77777777" w:rsidR="00806389" w:rsidRDefault="00806389" w:rsidP="00806389">
      <w:pPr>
        <w:pStyle w:val="CommentText"/>
      </w:pPr>
    </w:p>
    <w:p w14:paraId="03AEC1D3" w14:textId="2F2CF469" w:rsidR="00806389" w:rsidRPr="00806389" w:rsidRDefault="00806389">
      <w:pPr>
        <w:pStyle w:val="CommentText"/>
        <w:rPr>
          <w:lang w:val="en-US"/>
        </w:rPr>
      </w:pPr>
      <w:r w:rsidRPr="00D10B89">
        <w:rPr>
          <w:lang w:val="en-US"/>
        </w:rPr>
        <w:t xml:space="preserve">How to use the cryptography according to ISO 27001 control A.10 </w:t>
      </w:r>
      <w:hyperlink r:id="rId1" w:history="1">
        <w:r w:rsidRPr="00B34BBA">
          <w:rPr>
            <w:rStyle w:val="Hyperlink"/>
          </w:rPr>
          <w:t>https://advisera.com/27001academy/blog/2015/12/14/how-to-use-the-cryptography-according-to-iso-27001-control-a-10/</w:t>
        </w:r>
      </w:hyperlink>
    </w:p>
  </w:comment>
  <w:comment w:id="2" w:author="27001Academy" w:date="2022-11-23T22:31:00Z" w:initials="27A">
    <w:p w14:paraId="5763F444" w14:textId="199C9E84" w:rsidR="00806389" w:rsidRDefault="0080638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1" w:author="27001Academy" w:date="2022-11-23T22:33:00Z" w:initials="27A">
    <w:p w14:paraId="5F9FA324" w14:textId="0D877B69" w:rsidR="00806389" w:rsidRDefault="0080638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Z.B.: oberste Unternehmensleitung, IT-Personal, Remote-Benutzer, etc.</w:t>
      </w:r>
    </w:p>
  </w:comment>
  <w:comment w:id="20" w:author="27001Academy" w:date="2022-11-23T22:33:00Z" w:initials="27A">
    <w:p w14:paraId="7A44ACDA" w14:textId="493ADDC0" w:rsidR="00806389" w:rsidRPr="00806389" w:rsidRDefault="0080638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06389">
        <w:rPr>
          <w:rFonts w:eastAsia="Times New Roman"/>
          <w:sz w:val="16"/>
          <w:szCs w:val="16"/>
        </w:rPr>
        <w:annotationRef/>
      </w:r>
      <w:r w:rsidRPr="00806389">
        <w:rPr>
          <w:rFonts w:eastAsia="Times New Roman"/>
          <w:sz w:val="16"/>
          <w:szCs w:val="16"/>
        </w:rPr>
        <w:annotationRef/>
      </w:r>
      <w:r w:rsidRPr="00806389">
        <w:rPr>
          <w:rFonts w:eastAsia="Times New Roman"/>
          <w:sz w:val="16"/>
          <w:szCs w:val="16"/>
        </w:rPr>
        <w:annotationRef/>
      </w:r>
      <w:r w:rsidRPr="00806389">
        <w:rPr>
          <w:rFonts w:eastAsia="Times New Roman"/>
        </w:rPr>
        <w:t>Sie finden eine Vorlage für dieses Dokument im ISO 27001 Dokumentations-Toolkit Ordner “05_Allgemeine_Politiken”.</w:t>
      </w:r>
    </w:p>
  </w:comment>
  <w:comment w:id="21" w:author="27001Academy" w:date="2022-11-23T22:34:00Z" w:initials="27A">
    <w:p w14:paraId="0DDBC3E4" w14:textId="6C7048AC" w:rsidR="00806389" w:rsidRDefault="0080638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Wenn Sie diese Liste nicht haben, listen Sie alle Rechtsvorschriften und Verträge im Zusammenhang mit der Verwendung von Kryptographie auf.</w:t>
      </w:r>
    </w:p>
  </w:comment>
  <w:comment w:id="26" w:author="27001Academy" w:date="2022-11-23T22:34:00Z" w:initials="27A">
    <w:p w14:paraId="12D033F2" w14:textId="3C54DE1C" w:rsidR="00806389" w:rsidRDefault="0080638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 beinhaltet auch Kommunikationswege, einzelne Rechner (speziell Laptops und andere Mobilgeräte), Speichergeräte usw.</w:t>
      </w:r>
    </w:p>
  </w:comment>
  <w:comment w:id="27" w:author="27001Academy" w:date="2022-11-23T22:35:00Z" w:initials="27A">
    <w:p w14:paraId="4D03416E" w14:textId="77777777" w:rsidR="00806389" w:rsidRDefault="00806389" w:rsidP="0080638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Hier alles auflisten was durch die Richtlinie geregelt wird + gesetzliche und vertragliche Pflichten + alle Systeme in denen bereits Kryptographie eingesetzt wird – z.B. Fernverbindungen mit Rechnern, elektronische Bezahlsysteme, usw.</w:t>
      </w:r>
    </w:p>
    <w:p w14:paraId="10F1E923" w14:textId="77777777" w:rsidR="00806389" w:rsidRDefault="00806389" w:rsidP="00806389">
      <w:pPr>
        <w:pStyle w:val="CommentText"/>
      </w:pPr>
    </w:p>
    <w:p w14:paraId="4C551F7A" w14:textId="10A26714" w:rsidR="00806389" w:rsidRDefault="00806389">
      <w:pPr>
        <w:pStyle w:val="CommentText"/>
      </w:pPr>
      <w:r>
        <w:t>Die Angaben in der Tabelle sind nur Beispiele. Bitte löschen Sie diese und fügen Sie Ihre eigenen Daten hinzu.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726EC9" w15:done="0"/>
  <w15:commentEx w15:paraId="03AEC1D3" w15:done="0"/>
  <w15:commentEx w15:paraId="5763F444" w15:done="0"/>
  <w15:commentEx w15:paraId="5F9FA324" w15:done="0"/>
  <w15:commentEx w15:paraId="7A44ACDA" w15:done="0"/>
  <w15:commentEx w15:paraId="0DDBC3E4" w15:done="0"/>
  <w15:commentEx w15:paraId="12D033F2" w15:done="0"/>
  <w15:commentEx w15:paraId="4C551F7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EF86C" w16cex:dateUtc="2022-07-05T15:50:00Z"/>
  <w16cex:commentExtensible w16cex:durableId="266EFD92" w16cex:dateUtc="2022-07-05T16:12:00Z"/>
  <w16cex:commentExtensible w16cex:durableId="26240965" w16cex:dateUtc="2017-08-26T15:04:00Z"/>
  <w16cex:commentExtensible w16cex:durableId="266F05E8" w16cex:dateUtc="2022-07-05T16:48:00Z"/>
  <w16cex:commentExtensible w16cex:durableId="266F0664" w16cex:dateUtc="2022-07-05T16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726EC9" w16cid:durableId="27291D8E"/>
  <w16cid:commentId w16cid:paraId="03AEC1D3" w16cid:durableId="27291D9C"/>
  <w16cid:commentId w16cid:paraId="5763F444" w16cid:durableId="27291DA7"/>
  <w16cid:commentId w16cid:paraId="5F9FA324" w16cid:durableId="27291E31"/>
  <w16cid:commentId w16cid:paraId="7A44ACDA" w16cid:durableId="27291E3E"/>
  <w16cid:commentId w16cid:paraId="0DDBC3E4" w16cid:durableId="27291E71"/>
  <w16cid:commentId w16cid:paraId="12D033F2" w16cid:durableId="27291E90"/>
  <w16cid:commentId w16cid:paraId="4C551F7A" w16cid:durableId="27291EB8"/>
  <w16cid:commentId w16cid:paraId="5BEDE821" w16cid:durableId="27291EDD"/>
  <w16cid:commentId w16cid:paraId="541C484F" w16cid:durableId="27291EEE"/>
  <w16cid:commentId w16cid:paraId="476E3198" w16cid:durableId="27291F13"/>
  <w16cid:commentId w16cid:paraId="3FF547E2" w16cid:durableId="27291F28"/>
  <w16cid:commentId w16cid:paraId="0F658D7C" w16cid:durableId="27291F45"/>
  <w16cid:commentId w16cid:paraId="5A3BC9FF" w16cid:durableId="27291F5F"/>
  <w16cid:commentId w16cid:paraId="546C33D5" w16cid:durableId="27291F7F"/>
  <w16cid:commentId w16cid:paraId="6C5F2E7D" w16cid:durableId="27291F9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7061A" w14:textId="77777777" w:rsidR="002C204E" w:rsidRDefault="002C204E" w:rsidP="00DC0768">
      <w:pPr>
        <w:spacing w:after="0" w:line="240" w:lineRule="auto"/>
      </w:pPr>
      <w:r>
        <w:separator/>
      </w:r>
    </w:p>
  </w:endnote>
  <w:endnote w:type="continuationSeparator" w:id="0">
    <w:p w14:paraId="5C47C77A" w14:textId="77777777" w:rsidR="002C204E" w:rsidRDefault="002C204E" w:rsidP="00DC0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DC0768" w:rsidRPr="006571EC" w14:paraId="421FE382" w14:textId="77777777" w:rsidTr="00FC2674">
      <w:tc>
        <w:tcPr>
          <w:tcW w:w="3652" w:type="dxa"/>
        </w:tcPr>
        <w:p w14:paraId="6F9E86C6" w14:textId="32A2EEBE" w:rsidR="00DC0768" w:rsidRPr="00F70732" w:rsidRDefault="00316BD0" w:rsidP="001679D4">
          <w:pPr>
            <w:pStyle w:val="Footer"/>
            <w:rPr>
              <w:sz w:val="18"/>
              <w:szCs w:val="18"/>
            </w:rPr>
          </w:pPr>
          <w:r w:rsidRPr="00316BD0">
            <w:rPr>
              <w:sz w:val="18"/>
              <w:szCs w:val="18"/>
            </w:rPr>
            <w:t>Richtlinie des Einsatzes von Verschlüsselung</w:t>
          </w:r>
        </w:p>
      </w:tc>
      <w:tc>
        <w:tcPr>
          <w:tcW w:w="2268" w:type="dxa"/>
        </w:tcPr>
        <w:p w14:paraId="2FA54022" w14:textId="77777777" w:rsidR="00DC0768" w:rsidRPr="006571EC" w:rsidRDefault="00F70732" w:rsidP="00DC0768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DC0768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DC0768">
            <w:rPr>
              <w:sz w:val="18"/>
            </w:rPr>
            <w:t>]</w:t>
          </w:r>
        </w:p>
      </w:tc>
      <w:tc>
        <w:tcPr>
          <w:tcW w:w="3402" w:type="dxa"/>
        </w:tcPr>
        <w:p w14:paraId="719A28E6" w14:textId="7F6A347F" w:rsidR="00DC0768" w:rsidRPr="006571EC" w:rsidRDefault="00F70732" w:rsidP="00DC076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DC0768">
            <w:rPr>
              <w:sz w:val="18"/>
            </w:rPr>
            <w:t xml:space="preserve"> </w:t>
          </w:r>
          <w:r w:rsidR="0051380B">
            <w:rPr>
              <w:b/>
              <w:sz w:val="18"/>
            </w:rPr>
            <w:fldChar w:fldCharType="begin"/>
          </w:r>
          <w:r w:rsidR="00DC0768">
            <w:rPr>
              <w:b/>
              <w:sz w:val="18"/>
            </w:rPr>
            <w:instrText xml:space="preserve"> PAGE </w:instrText>
          </w:r>
          <w:r w:rsidR="0051380B">
            <w:rPr>
              <w:b/>
              <w:sz w:val="18"/>
            </w:rPr>
            <w:fldChar w:fldCharType="separate"/>
          </w:r>
          <w:r w:rsidR="009B5396">
            <w:rPr>
              <w:b/>
              <w:noProof/>
              <w:sz w:val="18"/>
            </w:rPr>
            <w:t>2</w:t>
          </w:r>
          <w:r w:rsidR="0051380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DC0768">
            <w:rPr>
              <w:sz w:val="18"/>
            </w:rPr>
            <w:t xml:space="preserve"> </w:t>
          </w:r>
          <w:r w:rsidR="0051380B">
            <w:rPr>
              <w:b/>
              <w:sz w:val="18"/>
            </w:rPr>
            <w:fldChar w:fldCharType="begin"/>
          </w:r>
          <w:r w:rsidR="00DC0768">
            <w:rPr>
              <w:b/>
              <w:sz w:val="18"/>
            </w:rPr>
            <w:instrText xml:space="preserve"> NUMPAGES  </w:instrText>
          </w:r>
          <w:r w:rsidR="0051380B">
            <w:rPr>
              <w:b/>
              <w:sz w:val="18"/>
            </w:rPr>
            <w:fldChar w:fldCharType="separate"/>
          </w:r>
          <w:r w:rsidR="009B5396">
            <w:rPr>
              <w:b/>
              <w:noProof/>
              <w:sz w:val="18"/>
            </w:rPr>
            <w:t>3</w:t>
          </w:r>
          <w:r w:rsidR="0051380B">
            <w:rPr>
              <w:b/>
              <w:sz w:val="18"/>
            </w:rPr>
            <w:fldChar w:fldCharType="end"/>
          </w:r>
        </w:p>
      </w:tc>
    </w:tr>
  </w:tbl>
  <w:p w14:paraId="5C67D80D" w14:textId="32ECAC3B" w:rsidR="00DC0768" w:rsidRPr="004B1E43" w:rsidRDefault="00D10B89" w:rsidP="00D10B8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10B89">
      <w:rPr>
        <w:sz w:val="16"/>
      </w:rPr>
      <w:t>©202</w:t>
    </w:r>
    <w:r w:rsidR="00583257">
      <w:rPr>
        <w:sz w:val="16"/>
      </w:rPr>
      <w:t>2</w:t>
    </w:r>
    <w:r w:rsidRPr="00D10B89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D81BB" w14:textId="4F0C5D0C" w:rsidR="00DC0768" w:rsidRPr="00D10B89" w:rsidRDefault="00D10B89" w:rsidP="00D10B89">
    <w:pPr>
      <w:pStyle w:val="Footer"/>
      <w:jc w:val="center"/>
    </w:pPr>
    <w:r w:rsidRPr="00D10B89">
      <w:rPr>
        <w:sz w:val="16"/>
      </w:rPr>
      <w:t>©202</w:t>
    </w:r>
    <w:r w:rsidR="00583257">
      <w:rPr>
        <w:sz w:val="16"/>
      </w:rPr>
      <w:t>2</w:t>
    </w:r>
    <w:r w:rsidRPr="00D10B89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5560D" w14:textId="77777777" w:rsidR="002C204E" w:rsidRDefault="002C204E" w:rsidP="00DC0768">
      <w:pPr>
        <w:spacing w:after="0" w:line="240" w:lineRule="auto"/>
      </w:pPr>
      <w:r>
        <w:separator/>
      </w:r>
    </w:p>
  </w:footnote>
  <w:footnote w:type="continuationSeparator" w:id="0">
    <w:p w14:paraId="12B5EC21" w14:textId="77777777" w:rsidR="002C204E" w:rsidRDefault="002C204E" w:rsidP="00DC0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C0768" w:rsidRPr="006571EC" w14:paraId="28CE3A6C" w14:textId="77777777">
      <w:tc>
        <w:tcPr>
          <w:tcW w:w="6771" w:type="dxa"/>
        </w:tcPr>
        <w:p w14:paraId="3D8013EC" w14:textId="05AB516A" w:rsidR="00DC0768" w:rsidRPr="006571EC" w:rsidRDefault="00DC0768" w:rsidP="00DC076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F70732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5892145" w14:textId="77777777" w:rsidR="00DC0768" w:rsidRPr="006571EC" w:rsidRDefault="00DC0768" w:rsidP="00DC076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F70732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0AA3F982" w14:textId="77777777" w:rsidR="00DC0768" w:rsidRPr="003056B2" w:rsidRDefault="00DC0768" w:rsidP="00DC076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68BA15F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6096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D28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245A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F6F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CE86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C0F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0A97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84F0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268D5"/>
    <w:multiLevelType w:val="hybridMultilevel"/>
    <w:tmpl w:val="EFA66C5C"/>
    <w:lvl w:ilvl="0" w:tplc="1B5A9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41F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5E10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DABD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7ABD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E6C6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96A7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DEBA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9EA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>
    <w:nsid w:val="1E962594"/>
    <w:multiLevelType w:val="hybridMultilevel"/>
    <w:tmpl w:val="BE3A2C34"/>
    <w:lvl w:ilvl="0" w:tplc="B33215D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08AFFA2">
      <w:start w:val="1"/>
      <w:numFmt w:val="lowerLetter"/>
      <w:lvlText w:val="%2."/>
      <w:lvlJc w:val="left"/>
      <w:pPr>
        <w:ind w:left="1800" w:hanging="360"/>
      </w:pPr>
    </w:lvl>
    <w:lvl w:ilvl="2" w:tplc="A736329A">
      <w:start w:val="1"/>
      <w:numFmt w:val="lowerRoman"/>
      <w:lvlText w:val="%3."/>
      <w:lvlJc w:val="right"/>
      <w:pPr>
        <w:ind w:left="2520" w:hanging="180"/>
      </w:pPr>
    </w:lvl>
    <w:lvl w:ilvl="3" w:tplc="C7488BC8" w:tentative="1">
      <w:start w:val="1"/>
      <w:numFmt w:val="decimal"/>
      <w:lvlText w:val="%4."/>
      <w:lvlJc w:val="left"/>
      <w:pPr>
        <w:ind w:left="3240" w:hanging="360"/>
      </w:pPr>
    </w:lvl>
    <w:lvl w:ilvl="4" w:tplc="FCF032FC" w:tentative="1">
      <w:start w:val="1"/>
      <w:numFmt w:val="lowerLetter"/>
      <w:lvlText w:val="%5."/>
      <w:lvlJc w:val="left"/>
      <w:pPr>
        <w:ind w:left="3960" w:hanging="360"/>
      </w:pPr>
    </w:lvl>
    <w:lvl w:ilvl="5" w:tplc="39B8BA5C" w:tentative="1">
      <w:start w:val="1"/>
      <w:numFmt w:val="lowerRoman"/>
      <w:lvlText w:val="%6."/>
      <w:lvlJc w:val="right"/>
      <w:pPr>
        <w:ind w:left="4680" w:hanging="180"/>
      </w:pPr>
    </w:lvl>
    <w:lvl w:ilvl="6" w:tplc="F68C1C62" w:tentative="1">
      <w:start w:val="1"/>
      <w:numFmt w:val="decimal"/>
      <w:lvlText w:val="%7."/>
      <w:lvlJc w:val="left"/>
      <w:pPr>
        <w:ind w:left="5400" w:hanging="360"/>
      </w:pPr>
    </w:lvl>
    <w:lvl w:ilvl="7" w:tplc="2B7C8BF4" w:tentative="1">
      <w:start w:val="1"/>
      <w:numFmt w:val="lowerLetter"/>
      <w:lvlText w:val="%8."/>
      <w:lvlJc w:val="left"/>
      <w:pPr>
        <w:ind w:left="6120" w:hanging="360"/>
      </w:pPr>
    </w:lvl>
    <w:lvl w:ilvl="8" w:tplc="714C10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807DD7"/>
    <w:multiLevelType w:val="hybridMultilevel"/>
    <w:tmpl w:val="D566328E"/>
    <w:lvl w:ilvl="0" w:tplc="5D168A6E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3F0E7A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39DE72AA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784C8EC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DFA8B9E0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6CAEAD3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E1AADC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4F76B474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586A6B8C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E662F3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3222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6C96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F28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787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6A64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DAF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A84D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929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B0DA33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3869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0831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207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DA50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03B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10CB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290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EEB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5A54B0"/>
    <w:multiLevelType w:val="hybridMultilevel"/>
    <w:tmpl w:val="7B3AE084"/>
    <w:lvl w:ilvl="0" w:tplc="E924C4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A202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348E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4224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6841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76F0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E036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62F4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3E2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1B279E"/>
    <w:multiLevelType w:val="hybridMultilevel"/>
    <w:tmpl w:val="3A486C80"/>
    <w:lvl w:ilvl="0" w:tplc="DD6044F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E9811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3CA2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CDA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78A6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DCAF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7299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01E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D83E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9"/>
  </w:num>
  <w:num w:numId="10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53B60"/>
    <w:rsid w:val="00056F56"/>
    <w:rsid w:val="00081C41"/>
    <w:rsid w:val="0008284E"/>
    <w:rsid w:val="00096E71"/>
    <w:rsid w:val="000C1BE7"/>
    <w:rsid w:val="000E17D7"/>
    <w:rsid w:val="000F6338"/>
    <w:rsid w:val="00116653"/>
    <w:rsid w:val="001477AF"/>
    <w:rsid w:val="001622EF"/>
    <w:rsid w:val="001679D4"/>
    <w:rsid w:val="00174E6E"/>
    <w:rsid w:val="001A726E"/>
    <w:rsid w:val="001B7787"/>
    <w:rsid w:val="001C1D4C"/>
    <w:rsid w:val="001E2229"/>
    <w:rsid w:val="00246860"/>
    <w:rsid w:val="0029321D"/>
    <w:rsid w:val="002C18B1"/>
    <w:rsid w:val="002C204E"/>
    <w:rsid w:val="0030635C"/>
    <w:rsid w:val="00316BD0"/>
    <w:rsid w:val="00323E6E"/>
    <w:rsid w:val="00424A58"/>
    <w:rsid w:val="004616C3"/>
    <w:rsid w:val="00480115"/>
    <w:rsid w:val="004A1254"/>
    <w:rsid w:val="004D56CB"/>
    <w:rsid w:val="004D6579"/>
    <w:rsid w:val="0051380B"/>
    <w:rsid w:val="00532556"/>
    <w:rsid w:val="005771B2"/>
    <w:rsid w:val="00583257"/>
    <w:rsid w:val="005842B5"/>
    <w:rsid w:val="00594FF8"/>
    <w:rsid w:val="005A7825"/>
    <w:rsid w:val="005D1211"/>
    <w:rsid w:val="005D21EC"/>
    <w:rsid w:val="005D4864"/>
    <w:rsid w:val="00602F69"/>
    <w:rsid w:val="006635E1"/>
    <w:rsid w:val="006969CC"/>
    <w:rsid w:val="006B7A6E"/>
    <w:rsid w:val="006D01EF"/>
    <w:rsid w:val="00700DCF"/>
    <w:rsid w:val="0071655F"/>
    <w:rsid w:val="00717CF3"/>
    <w:rsid w:val="007B21E1"/>
    <w:rsid w:val="007F3003"/>
    <w:rsid w:val="007F5D03"/>
    <w:rsid w:val="00806389"/>
    <w:rsid w:val="008076D3"/>
    <w:rsid w:val="0081029B"/>
    <w:rsid w:val="00836530"/>
    <w:rsid w:val="0084501E"/>
    <w:rsid w:val="00862BAC"/>
    <w:rsid w:val="00885C37"/>
    <w:rsid w:val="008A0D48"/>
    <w:rsid w:val="008A48B9"/>
    <w:rsid w:val="008B1B52"/>
    <w:rsid w:val="00927DFD"/>
    <w:rsid w:val="009326E0"/>
    <w:rsid w:val="00936570"/>
    <w:rsid w:val="009B0F9A"/>
    <w:rsid w:val="009B5396"/>
    <w:rsid w:val="009E271C"/>
    <w:rsid w:val="00A02D24"/>
    <w:rsid w:val="00A07CCA"/>
    <w:rsid w:val="00A83033"/>
    <w:rsid w:val="00A969F0"/>
    <w:rsid w:val="00AA7A00"/>
    <w:rsid w:val="00AD4AAA"/>
    <w:rsid w:val="00B716AE"/>
    <w:rsid w:val="00C27318"/>
    <w:rsid w:val="00C56175"/>
    <w:rsid w:val="00CF2938"/>
    <w:rsid w:val="00D10B89"/>
    <w:rsid w:val="00D114BF"/>
    <w:rsid w:val="00D93F03"/>
    <w:rsid w:val="00DA662F"/>
    <w:rsid w:val="00DB1D8A"/>
    <w:rsid w:val="00DC0768"/>
    <w:rsid w:val="00DE11BC"/>
    <w:rsid w:val="00E534F1"/>
    <w:rsid w:val="00EA2E32"/>
    <w:rsid w:val="00ED77BE"/>
    <w:rsid w:val="00EE312A"/>
    <w:rsid w:val="00EE752C"/>
    <w:rsid w:val="00F56AB9"/>
    <w:rsid w:val="00F70732"/>
    <w:rsid w:val="00F7534F"/>
    <w:rsid w:val="00F861A6"/>
    <w:rsid w:val="00F87319"/>
    <w:rsid w:val="00F92248"/>
    <w:rsid w:val="00F97D69"/>
    <w:rsid w:val="00FA4E2E"/>
    <w:rsid w:val="00FA53E3"/>
    <w:rsid w:val="00FB7A15"/>
    <w:rsid w:val="00FC2674"/>
    <w:rsid w:val="00FD1758"/>
    <w:rsid w:val="00FE3EE6"/>
    <w:rsid w:val="00FF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05149"/>
  <w15:docId w15:val="{6716802E-68E3-42EB-A824-32A3295C6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806389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8063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6389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A0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1679D4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81C41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96E71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2/14/how-to-use-the-cryptography-according-to-iso-27001-control-a-10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richtlinie-des-einsatzes-von-verschluessel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0AF2DEC-81BE-422B-A78A-6CF3C3AA9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0" baseType="lpstr">
      <vt:lpstr>Richtlinie des Einsatzes von Verschlüsselung </vt:lpstr>
      <vt:lpstr>Zweck, Anwendungsbereich und Anwender</vt:lpstr>
      <vt:lpstr>Referenzdokumente</vt:lpstr>
      <vt:lpstr>Anwendung von Kryptografie</vt:lpstr>
      <vt:lpstr>    Kryptografische Maßnahmen</vt:lpstr>
      <vt:lpstr>    Kryptografische Schlüssel </vt:lpstr>
      <vt:lpstr>Verwaltung von Aufzeichnungen zu diesem Dokument</vt:lpstr>
      <vt:lpstr>Gültigkeit und Dokumenten-Handhabung</vt:lpstr>
      <vt:lpstr>Richtlinie zur Anwendung von Kryptografischer Maßnahmen </vt:lpstr>
      <vt:lpstr>Policy on the Use of Cryptographic Controls</vt:lpstr>
    </vt:vector>
  </TitlesOfParts>
  <Company>Advisera Expert Solutions Ltd</Company>
  <LinksUpToDate>false</LinksUpToDate>
  <CharactersWithSpaces>2942</CharactersWithSpaces>
  <SharedDoc>false</SharedDoc>
  <HLinks>
    <vt:vector size="42" baseType="variant">
      <vt:variant>
        <vt:i4>1703987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_Toc270023392</vt:lpwstr>
      </vt:variant>
      <vt:variant>
        <vt:i4>1703987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_Toc270023391</vt:lpwstr>
      </vt:variant>
      <vt:variant>
        <vt:i4>1703987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_Toc270023390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_Toc270023389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_Toc270023388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_Toc270023387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_Toc270023386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des Einsatzes von Verschlüsselung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2023-05-09T07:49:00Z</dcterms:created>
  <dcterms:modified xsi:type="dcterms:W3CDTF">2023-05-09T07:49:00Z</dcterms:modified>
</cp:coreProperties>
</file>