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D9B9B" w14:textId="02205DA0" w:rsidR="00927DFD" w:rsidRPr="00642A50" w:rsidRDefault="002E16A8" w:rsidP="002E16A8">
      <w:pPr>
        <w:jc w:val="center"/>
        <w:rPr>
          <w:rFonts w:asciiTheme="minorHAnsi" w:eastAsiaTheme="minorEastAsia" w:hAnsiTheme="minorHAnsi"/>
          <w:lang w:val="fr-FR" w:eastAsia="zh-CN"/>
        </w:rPr>
      </w:pPr>
      <w:r w:rsidRPr="00642A50">
        <w:rPr>
          <w:rFonts w:asciiTheme="minorHAnsi" w:eastAsiaTheme="minorEastAsia" w:hAnsiTheme="minorHAnsi"/>
          <w:lang w:val="fr-FR" w:eastAsia="zh-CN"/>
        </w:rPr>
        <w:t>** VERSION APERCU GRATUIT **</w:t>
      </w:r>
      <w:r w:rsidR="00B636FD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p w14:paraId="0B776C38" w14:textId="77777777" w:rsidR="00927DFD" w:rsidRPr="00EF3319" w:rsidRDefault="00927DFD">
      <w:pPr>
        <w:rPr>
          <w:lang w:val="fr-FR"/>
        </w:rPr>
      </w:pPr>
    </w:p>
    <w:p w14:paraId="7F7F4AD3" w14:textId="77777777" w:rsidR="00B372F2" w:rsidRPr="00EF3319" w:rsidRDefault="00B372F2">
      <w:pPr>
        <w:rPr>
          <w:lang w:val="fr-FR"/>
        </w:rPr>
      </w:pPr>
    </w:p>
    <w:p w14:paraId="5166807B" w14:textId="77777777" w:rsidR="00B372F2" w:rsidRPr="00EF3319" w:rsidRDefault="00B372F2">
      <w:pPr>
        <w:rPr>
          <w:lang w:val="fr-FR"/>
        </w:rPr>
      </w:pPr>
    </w:p>
    <w:p w14:paraId="645BC406" w14:textId="77777777" w:rsidR="00927DFD" w:rsidRPr="00EF3319" w:rsidRDefault="00927DFD">
      <w:pPr>
        <w:rPr>
          <w:lang w:val="fr-FR"/>
        </w:rPr>
      </w:pPr>
    </w:p>
    <w:p w14:paraId="2F7C161D" w14:textId="77777777" w:rsidR="00AF3843" w:rsidRPr="00EF3319" w:rsidRDefault="00AF3843">
      <w:pPr>
        <w:rPr>
          <w:lang w:val="fr-FR"/>
        </w:rPr>
      </w:pPr>
    </w:p>
    <w:p w14:paraId="46691AA5" w14:textId="77777777" w:rsidR="00AF3843" w:rsidRPr="00EF3319" w:rsidRDefault="00AF3843" w:rsidP="00AF3843">
      <w:pPr>
        <w:jc w:val="center"/>
        <w:rPr>
          <w:lang w:val="fr-FR"/>
        </w:rPr>
      </w:pPr>
      <w:r w:rsidRPr="00EF3319">
        <w:rPr>
          <w:lang w:val="fr-FR"/>
        </w:rPr>
        <w:t>[</w:t>
      </w:r>
      <w:r w:rsidR="004D2610" w:rsidRPr="00EF3319">
        <w:rPr>
          <w:lang w:val="fr-FR"/>
        </w:rPr>
        <w:t>Logo de l’organisme</w:t>
      </w:r>
      <w:r w:rsidR="00D81313" w:rsidRPr="00EF3319">
        <w:rPr>
          <w:rStyle w:val="Referencakomentara"/>
          <w:lang w:val="fr-FR"/>
        </w:rPr>
        <w:commentReference w:id="1"/>
      </w:r>
      <w:r w:rsidRPr="00EF3319">
        <w:rPr>
          <w:lang w:val="fr-FR"/>
        </w:rPr>
        <w:t>]</w:t>
      </w:r>
    </w:p>
    <w:p w14:paraId="49300A0D" w14:textId="77777777" w:rsidR="00AF3843" w:rsidRPr="00EF3319" w:rsidRDefault="00AF3843" w:rsidP="00AF3843">
      <w:pPr>
        <w:jc w:val="center"/>
        <w:rPr>
          <w:lang w:val="fr-FR"/>
        </w:rPr>
      </w:pPr>
      <w:r w:rsidRPr="00EF3319">
        <w:rPr>
          <w:lang w:val="fr-FR"/>
        </w:rPr>
        <w:t>[</w:t>
      </w:r>
      <w:r w:rsidR="004D2610" w:rsidRPr="00EF3319">
        <w:rPr>
          <w:lang w:val="fr-FR"/>
        </w:rPr>
        <w:t>Nom de l’organis</w:t>
      </w:r>
      <w:r w:rsidR="00D81313" w:rsidRPr="00EF3319">
        <w:rPr>
          <w:lang w:val="fr-FR"/>
        </w:rPr>
        <w:t>me</w:t>
      </w:r>
      <w:r w:rsidRPr="00EF3319">
        <w:rPr>
          <w:lang w:val="fr-FR"/>
        </w:rPr>
        <w:t>]</w:t>
      </w:r>
    </w:p>
    <w:p w14:paraId="52FE73F5" w14:textId="77777777" w:rsidR="00AF3843" w:rsidRPr="00EF3319" w:rsidRDefault="00AF3843" w:rsidP="00AF3843">
      <w:pPr>
        <w:jc w:val="center"/>
        <w:rPr>
          <w:lang w:val="fr-FR"/>
        </w:rPr>
      </w:pPr>
    </w:p>
    <w:p w14:paraId="06B352AD" w14:textId="77777777" w:rsidR="00AF3843" w:rsidRPr="00EF3319" w:rsidRDefault="00AF3843" w:rsidP="00AF3843">
      <w:pPr>
        <w:jc w:val="center"/>
        <w:rPr>
          <w:lang w:val="fr-FR"/>
        </w:rPr>
      </w:pPr>
    </w:p>
    <w:p w14:paraId="28777411" w14:textId="77777777" w:rsidR="00B06FE5" w:rsidRPr="00EF3319" w:rsidRDefault="00D81313" w:rsidP="00AF3843">
      <w:pPr>
        <w:jc w:val="center"/>
        <w:rPr>
          <w:b/>
          <w:sz w:val="32"/>
          <w:szCs w:val="32"/>
          <w:lang w:val="fr-FR"/>
        </w:rPr>
      </w:pPr>
      <w:commentRangeStart w:id="2"/>
      <w:r w:rsidRPr="00EF3319">
        <w:rPr>
          <w:b/>
          <w:sz w:val="32"/>
          <w:szCs w:val="32"/>
          <w:lang w:val="fr-FR"/>
        </w:rPr>
        <w:t>PROCEDURES</w:t>
      </w:r>
      <w:r w:rsidR="00B73C7C" w:rsidRPr="00EF3319">
        <w:rPr>
          <w:b/>
          <w:sz w:val="32"/>
          <w:szCs w:val="32"/>
          <w:lang w:val="fr-FR"/>
        </w:rPr>
        <w:t xml:space="preserve"> </w:t>
      </w:r>
      <w:r w:rsidR="004D2610" w:rsidRPr="00EF3319">
        <w:rPr>
          <w:b/>
          <w:sz w:val="32"/>
          <w:szCs w:val="32"/>
          <w:lang w:val="fr-FR"/>
        </w:rPr>
        <w:t>POUR LA PREPARATION ET L’INTERVENTION EN CAS D’URGENC</w:t>
      </w:r>
      <w:r w:rsidRPr="00EF3319">
        <w:rPr>
          <w:b/>
          <w:sz w:val="32"/>
          <w:szCs w:val="32"/>
          <w:lang w:val="fr-FR"/>
        </w:rPr>
        <w:t>E</w:t>
      </w:r>
      <w:commentRangeEnd w:id="2"/>
      <w:r w:rsidR="00950CB3" w:rsidRPr="00EF3319">
        <w:rPr>
          <w:rStyle w:val="Referencakomentara"/>
          <w:lang w:val="fr-FR"/>
        </w:rPr>
        <w:commentReference w:id="2"/>
      </w:r>
    </w:p>
    <w:p w14:paraId="09AC7304" w14:textId="77777777" w:rsidR="00B06FE5" w:rsidRPr="00EF3319" w:rsidRDefault="00B06FE5" w:rsidP="00B06FE5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06FE5" w:rsidRPr="00EF3319" w14:paraId="4F26DF6E" w14:textId="77777777" w:rsidTr="00116479">
        <w:tc>
          <w:tcPr>
            <w:tcW w:w="2376" w:type="dxa"/>
          </w:tcPr>
          <w:p w14:paraId="37C514D4" w14:textId="77777777" w:rsidR="00B06FE5" w:rsidRPr="00EF3319" w:rsidRDefault="00950CB3" w:rsidP="00116479">
            <w:pPr>
              <w:rPr>
                <w:lang w:val="fr-FR"/>
              </w:rPr>
            </w:pPr>
            <w:commentRangeStart w:id="3"/>
            <w:r w:rsidRPr="00EF3319">
              <w:rPr>
                <w:lang w:val="fr-FR"/>
              </w:rPr>
              <w:t>Code:</w:t>
            </w:r>
            <w:commentRangeEnd w:id="3"/>
            <w:r w:rsidRPr="00EF3319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EBCE195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18015338" w14:textId="77777777" w:rsidTr="00116479">
        <w:tc>
          <w:tcPr>
            <w:tcW w:w="2376" w:type="dxa"/>
          </w:tcPr>
          <w:p w14:paraId="215651AF" w14:textId="77777777" w:rsidR="00B06FE5" w:rsidRPr="00EF3319" w:rsidRDefault="00B06FE5" w:rsidP="00116479">
            <w:pPr>
              <w:tabs>
                <w:tab w:val="center" w:pos="4536"/>
                <w:tab w:val="right" w:pos="9072"/>
              </w:tabs>
              <w:rPr>
                <w:lang w:val="fr-FR"/>
              </w:rPr>
            </w:pPr>
            <w:r w:rsidRPr="00EF3319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7886E6F" w14:textId="77777777" w:rsidR="00B06FE5" w:rsidRPr="00EF3319" w:rsidRDefault="00950CB3" w:rsidP="00116479">
            <w:pPr>
              <w:tabs>
                <w:tab w:val="center" w:pos="4536"/>
                <w:tab w:val="right" w:pos="9072"/>
              </w:tabs>
              <w:rPr>
                <w:lang w:val="fr-FR"/>
              </w:rPr>
            </w:pPr>
            <w:r w:rsidRPr="00EF3319">
              <w:rPr>
                <w:lang w:val="fr-FR"/>
              </w:rPr>
              <w:t>0.1</w:t>
            </w:r>
          </w:p>
        </w:tc>
      </w:tr>
      <w:tr w:rsidR="00B06FE5" w:rsidRPr="00EF3319" w14:paraId="2DE5E2AE" w14:textId="77777777" w:rsidTr="00116479">
        <w:tc>
          <w:tcPr>
            <w:tcW w:w="2376" w:type="dxa"/>
          </w:tcPr>
          <w:p w14:paraId="05E25C58" w14:textId="77777777" w:rsidR="00B06FE5" w:rsidRPr="00EF3319" w:rsidRDefault="004D2610" w:rsidP="00116479">
            <w:pPr>
              <w:tabs>
                <w:tab w:val="center" w:pos="4536"/>
                <w:tab w:val="right" w:pos="9072"/>
              </w:tabs>
              <w:rPr>
                <w:lang w:val="fr-FR"/>
              </w:rPr>
            </w:pPr>
            <w:r w:rsidRPr="00EF3319">
              <w:rPr>
                <w:lang w:val="fr-FR"/>
              </w:rPr>
              <w:t>Crée par</w:t>
            </w:r>
            <w:r w:rsidR="00B06FE5" w:rsidRPr="00EF33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7FD5D01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68114E8E" w14:textId="77777777" w:rsidTr="00116479">
        <w:tc>
          <w:tcPr>
            <w:tcW w:w="2376" w:type="dxa"/>
          </w:tcPr>
          <w:p w14:paraId="6735F597" w14:textId="77777777" w:rsidR="00B06FE5" w:rsidRPr="00EF3319" w:rsidRDefault="004D2610" w:rsidP="00116479">
            <w:pPr>
              <w:rPr>
                <w:lang w:val="fr-FR"/>
              </w:rPr>
            </w:pPr>
            <w:r w:rsidRPr="00EF3319">
              <w:rPr>
                <w:lang w:val="fr-FR"/>
              </w:rPr>
              <w:t>Approuvée par</w:t>
            </w:r>
            <w:r w:rsidR="00B06FE5" w:rsidRPr="00EF33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C1B8D88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4A5122FD" w14:textId="77777777" w:rsidTr="00116479">
        <w:tc>
          <w:tcPr>
            <w:tcW w:w="2376" w:type="dxa"/>
          </w:tcPr>
          <w:p w14:paraId="7AFF879B" w14:textId="77777777" w:rsidR="00B06FE5" w:rsidRPr="00EF3319" w:rsidRDefault="004D2610" w:rsidP="00116479">
            <w:pPr>
              <w:rPr>
                <w:lang w:val="fr-FR"/>
              </w:rPr>
            </w:pPr>
            <w:r w:rsidRPr="00EF3319">
              <w:rPr>
                <w:lang w:val="fr-FR"/>
              </w:rPr>
              <w:t>Date de la</w:t>
            </w:r>
            <w:r w:rsidR="00B06FE5" w:rsidRPr="00EF3319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38024656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4D88A51C" w14:textId="77777777" w:rsidTr="00116479">
        <w:tc>
          <w:tcPr>
            <w:tcW w:w="2376" w:type="dxa"/>
          </w:tcPr>
          <w:p w14:paraId="25B82445" w14:textId="77777777" w:rsidR="00B06FE5" w:rsidRPr="00EF3319" w:rsidRDefault="00B06FE5" w:rsidP="00116479">
            <w:pPr>
              <w:rPr>
                <w:lang w:val="fr-FR"/>
              </w:rPr>
            </w:pPr>
            <w:r w:rsidRPr="00EF3319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2454352C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</w:tbl>
    <w:p w14:paraId="0E3311FF" w14:textId="77777777" w:rsidR="00B06FE5" w:rsidRPr="00EF3319" w:rsidRDefault="00B06FE5" w:rsidP="00B06FE5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5846098D" w14:textId="77777777" w:rsidR="00B06FE5" w:rsidRPr="00EF3319" w:rsidRDefault="004D2610" w:rsidP="00B06FE5">
      <w:pPr>
        <w:rPr>
          <w:b/>
          <w:sz w:val="28"/>
          <w:szCs w:val="28"/>
          <w:lang w:val="fr-FR"/>
        </w:rPr>
      </w:pPr>
      <w:commentRangeStart w:id="4"/>
      <w:r w:rsidRPr="00EF3319">
        <w:rPr>
          <w:b/>
          <w:sz w:val="28"/>
          <w:szCs w:val="28"/>
          <w:lang w:val="fr-FR"/>
        </w:rPr>
        <w:t>Liste de distribution</w:t>
      </w:r>
      <w:commentRangeEnd w:id="4"/>
      <w:r w:rsidR="00950CB3" w:rsidRPr="00EF3319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06FE5" w:rsidRPr="00EF3319" w14:paraId="55D7FE1F" w14:textId="77777777" w:rsidTr="00116479">
        <w:tc>
          <w:tcPr>
            <w:tcW w:w="761" w:type="dxa"/>
            <w:vMerge w:val="restart"/>
            <w:vAlign w:val="center"/>
          </w:tcPr>
          <w:p w14:paraId="11E93C9E" w14:textId="77777777" w:rsidR="00B06FE5" w:rsidRPr="00EF3319" w:rsidRDefault="004D2610" w:rsidP="00116479">
            <w:pPr>
              <w:spacing w:after="0"/>
              <w:rPr>
                <w:lang w:val="fr-FR"/>
              </w:rPr>
            </w:pPr>
            <w:r w:rsidRPr="00EF3319">
              <w:rPr>
                <w:lang w:val="fr-FR"/>
              </w:rPr>
              <w:t>Copie</w:t>
            </w:r>
            <w:r w:rsidR="00950CB3" w:rsidRPr="00EF3319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BC73D6F" w14:textId="77777777" w:rsidR="00B06FE5" w:rsidRPr="00EF3319" w:rsidRDefault="004D2610" w:rsidP="00116479">
            <w:pPr>
              <w:spacing w:after="0"/>
              <w:rPr>
                <w:lang w:val="fr-FR"/>
              </w:rPr>
            </w:pPr>
            <w:r w:rsidRPr="00EF3319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658CA277" w14:textId="77777777" w:rsidR="00B06FE5" w:rsidRPr="00EF3319" w:rsidRDefault="00950CB3" w:rsidP="00116479">
            <w:pPr>
              <w:spacing w:after="0"/>
              <w:ind w:left="-18"/>
              <w:rPr>
                <w:lang w:val="fr-FR"/>
              </w:rPr>
            </w:pPr>
            <w:r w:rsidRPr="00EF3319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5F419295" w14:textId="77777777" w:rsidR="00B06FE5" w:rsidRPr="00EF3319" w:rsidRDefault="00950CB3" w:rsidP="00116479">
            <w:pPr>
              <w:spacing w:after="0"/>
              <w:rPr>
                <w:lang w:val="fr-FR"/>
              </w:rPr>
            </w:pPr>
            <w:r w:rsidRPr="00EF3319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71A158C9" w14:textId="77777777" w:rsidR="00B06FE5" w:rsidRPr="00EF3319" w:rsidRDefault="004D2610" w:rsidP="00116479">
            <w:pPr>
              <w:spacing w:after="0"/>
              <w:ind w:left="108"/>
              <w:rPr>
                <w:lang w:val="fr-FR"/>
              </w:rPr>
            </w:pPr>
            <w:r w:rsidRPr="00EF3319">
              <w:rPr>
                <w:lang w:val="fr-FR"/>
              </w:rPr>
              <w:t>Renvoyée</w:t>
            </w:r>
          </w:p>
        </w:tc>
      </w:tr>
      <w:tr w:rsidR="00B06FE5" w:rsidRPr="00EF3319" w14:paraId="17D162D8" w14:textId="77777777" w:rsidTr="00116479">
        <w:tc>
          <w:tcPr>
            <w:tcW w:w="761" w:type="dxa"/>
            <w:vMerge/>
          </w:tcPr>
          <w:p w14:paraId="5A3CC2B4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68064C41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54A843C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563D5E9E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0B63C31F" w14:textId="77777777" w:rsidR="00B06FE5" w:rsidRPr="00EF3319" w:rsidRDefault="00950CB3" w:rsidP="00116479">
            <w:pPr>
              <w:spacing w:after="0"/>
              <w:ind w:left="108"/>
              <w:rPr>
                <w:lang w:val="fr-FR"/>
              </w:rPr>
            </w:pPr>
            <w:r w:rsidRPr="00EF3319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0D412912" w14:textId="77777777" w:rsidR="00B06FE5" w:rsidRPr="00EF3319" w:rsidRDefault="00950CB3" w:rsidP="00116479">
            <w:pPr>
              <w:spacing w:after="0"/>
              <w:ind w:left="90"/>
              <w:rPr>
                <w:lang w:val="fr-FR"/>
              </w:rPr>
            </w:pPr>
            <w:r w:rsidRPr="00EF3319">
              <w:rPr>
                <w:lang w:val="fr-FR"/>
              </w:rPr>
              <w:t>Signature</w:t>
            </w:r>
          </w:p>
        </w:tc>
      </w:tr>
      <w:tr w:rsidR="00B06FE5" w:rsidRPr="00EF3319" w14:paraId="3600C82C" w14:textId="77777777" w:rsidTr="00116479">
        <w:tc>
          <w:tcPr>
            <w:tcW w:w="761" w:type="dxa"/>
          </w:tcPr>
          <w:p w14:paraId="56C9C100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4FDF040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CF67328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5ACB04E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CF4740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9142CA0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06FE5" w:rsidRPr="00EF3319" w14:paraId="1455F569" w14:textId="77777777" w:rsidTr="00116479">
        <w:tc>
          <w:tcPr>
            <w:tcW w:w="761" w:type="dxa"/>
          </w:tcPr>
          <w:p w14:paraId="570C15DA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5AF2C2F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C3EAE57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BB2F9F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C2CB268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9C4F773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06FE5" w:rsidRPr="00EF3319" w14:paraId="0A9535EC" w14:textId="77777777" w:rsidTr="00116479">
        <w:tc>
          <w:tcPr>
            <w:tcW w:w="761" w:type="dxa"/>
          </w:tcPr>
          <w:p w14:paraId="40B46FB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52ED6FC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0FA6606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128E446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8CA2115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D63D953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19426060" w14:textId="77777777" w:rsidR="00AF3843" w:rsidRPr="00EF3319" w:rsidRDefault="00AF3843" w:rsidP="00F961E0">
      <w:pPr>
        <w:rPr>
          <w:lang w:val="fr-FR"/>
        </w:rPr>
      </w:pPr>
    </w:p>
    <w:p w14:paraId="2277FAD9" w14:textId="77777777" w:rsidR="00F961E0" w:rsidRPr="00EF3319" w:rsidRDefault="00F961E0" w:rsidP="00F961E0">
      <w:pPr>
        <w:rPr>
          <w:lang w:val="fr-FR"/>
        </w:rPr>
      </w:pPr>
    </w:p>
    <w:p w14:paraId="6FDF249B" w14:textId="77777777" w:rsidR="00F961E0" w:rsidRPr="00EF3319" w:rsidRDefault="00950CB3" w:rsidP="00F961E0">
      <w:pPr>
        <w:rPr>
          <w:b/>
          <w:sz w:val="28"/>
          <w:szCs w:val="28"/>
          <w:lang w:val="fr-FR"/>
        </w:rPr>
      </w:pPr>
      <w:r w:rsidRPr="00EF3319">
        <w:rPr>
          <w:lang w:val="fr-FR"/>
        </w:rPr>
        <w:br w:type="page"/>
      </w:r>
      <w:r w:rsidR="004D2610" w:rsidRPr="00EF3319">
        <w:rPr>
          <w:b/>
          <w:sz w:val="28"/>
          <w:szCs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DB37F7" w:rsidRPr="00EF3319" w14:paraId="129E9095" w14:textId="77777777" w:rsidTr="00EC5234">
        <w:tc>
          <w:tcPr>
            <w:tcW w:w="1378" w:type="dxa"/>
          </w:tcPr>
          <w:p w14:paraId="5E8C3CFA" w14:textId="77777777" w:rsidR="00DB37F7" w:rsidRPr="00EF3319" w:rsidRDefault="00950CB3" w:rsidP="00F961E0">
            <w:pPr>
              <w:rPr>
                <w:b/>
                <w:lang w:val="fr-FR"/>
              </w:rPr>
            </w:pPr>
            <w:r w:rsidRPr="00EF3319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450C2799" w14:textId="77777777" w:rsidR="00DB37F7" w:rsidRPr="00EF3319" w:rsidRDefault="00950CB3" w:rsidP="00F961E0">
            <w:pPr>
              <w:rPr>
                <w:b/>
                <w:lang w:val="fr-FR"/>
              </w:rPr>
            </w:pPr>
            <w:r w:rsidRPr="00EF3319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7E57FE2E" w14:textId="77777777" w:rsidR="00DB37F7" w:rsidRPr="00EF3319" w:rsidRDefault="004D2610" w:rsidP="00F961E0">
            <w:pPr>
              <w:rPr>
                <w:b/>
                <w:lang w:val="fr-FR"/>
              </w:rPr>
            </w:pPr>
            <w:r w:rsidRPr="00EF3319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10BF369B" w14:textId="0BB943EA" w:rsidR="00DB37F7" w:rsidRPr="00EF3319" w:rsidRDefault="002530EC" w:rsidP="00F961E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</w:t>
            </w:r>
            <w:r w:rsidR="004D2610" w:rsidRPr="00EF3319">
              <w:rPr>
                <w:b/>
                <w:lang w:val="fr-FR"/>
              </w:rPr>
              <w:t xml:space="preserve"> de la modification</w:t>
            </w:r>
          </w:p>
        </w:tc>
      </w:tr>
      <w:tr w:rsidR="004D2610" w:rsidRPr="00EF3319" w14:paraId="2DF9B41A" w14:textId="77777777" w:rsidTr="00EC5234">
        <w:tc>
          <w:tcPr>
            <w:tcW w:w="1378" w:type="dxa"/>
          </w:tcPr>
          <w:p w14:paraId="681D676A" w14:textId="77777777" w:rsidR="004D2610" w:rsidRPr="00EF3319" w:rsidRDefault="004D2610" w:rsidP="004D261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B152BB1" w14:textId="77777777" w:rsidR="004D2610" w:rsidRPr="00EF3319" w:rsidRDefault="004D2610" w:rsidP="004D2610">
            <w:pPr>
              <w:rPr>
                <w:lang w:val="fr-FR"/>
              </w:rPr>
            </w:pPr>
            <w:r w:rsidRPr="00EF3319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063A0B82" w14:textId="77777777" w:rsidR="004D2610" w:rsidRPr="00EF3319" w:rsidRDefault="004D2610" w:rsidP="004D2610">
            <w:pPr>
              <w:rPr>
                <w:lang w:val="fr-FR"/>
              </w:rPr>
            </w:pPr>
            <w:r w:rsidRPr="00EF3319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7BD82468" w14:textId="77777777" w:rsidR="004D2610" w:rsidRPr="00EF3319" w:rsidRDefault="004D2610" w:rsidP="004D2610">
            <w:pPr>
              <w:rPr>
                <w:lang w:val="fr-FR"/>
              </w:rPr>
            </w:pPr>
            <w:r w:rsidRPr="00EF3319">
              <w:rPr>
                <w:lang w:val="fr-FR"/>
              </w:rPr>
              <w:t>Structure documentaire de base</w:t>
            </w:r>
          </w:p>
        </w:tc>
      </w:tr>
      <w:tr w:rsidR="00EC5234" w:rsidRPr="00EF3319" w14:paraId="06CA5A6A" w14:textId="77777777" w:rsidTr="00EC5234">
        <w:tc>
          <w:tcPr>
            <w:tcW w:w="1378" w:type="dxa"/>
          </w:tcPr>
          <w:p w14:paraId="5F7F08E8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785A6B7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D598CAD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F76ACA6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40709758" w14:textId="77777777" w:rsidTr="00EC5234">
        <w:tc>
          <w:tcPr>
            <w:tcW w:w="1378" w:type="dxa"/>
          </w:tcPr>
          <w:p w14:paraId="1BFB3C99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05073E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97A3E59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1B6E4B3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70E0B288" w14:textId="77777777" w:rsidTr="00EC5234">
        <w:tc>
          <w:tcPr>
            <w:tcW w:w="1378" w:type="dxa"/>
          </w:tcPr>
          <w:p w14:paraId="3A6AEF86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373B86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9752CC3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F4338A4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785C7AEF" w14:textId="77777777" w:rsidTr="00EC5234">
        <w:tc>
          <w:tcPr>
            <w:tcW w:w="1378" w:type="dxa"/>
          </w:tcPr>
          <w:p w14:paraId="772E0C2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C945097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0E47B69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85F3AB7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27EBD745" w14:textId="77777777" w:rsidTr="00EC5234">
        <w:tc>
          <w:tcPr>
            <w:tcW w:w="1378" w:type="dxa"/>
          </w:tcPr>
          <w:p w14:paraId="0EE517CA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5CE68B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A930CA4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658CE36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6BECADBA" w14:textId="77777777" w:rsidTr="00EC5234">
        <w:tc>
          <w:tcPr>
            <w:tcW w:w="1378" w:type="dxa"/>
          </w:tcPr>
          <w:p w14:paraId="1DAE29E4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D89CFAB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AF0A3AB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CC3BB14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</w:tbl>
    <w:p w14:paraId="71D1B300" w14:textId="77777777" w:rsidR="00C05696" w:rsidRPr="00EF3319" w:rsidRDefault="00C05696" w:rsidP="00F961E0">
      <w:pPr>
        <w:rPr>
          <w:lang w:val="fr-FR"/>
        </w:rPr>
      </w:pPr>
    </w:p>
    <w:p w14:paraId="14CCFFB6" w14:textId="77777777" w:rsidR="00EC5234" w:rsidRPr="00EF3319" w:rsidRDefault="00EC5234" w:rsidP="00F961E0">
      <w:pPr>
        <w:rPr>
          <w:lang w:val="fr-FR"/>
        </w:rPr>
      </w:pPr>
    </w:p>
    <w:p w14:paraId="177AB493" w14:textId="77777777" w:rsidR="00F961E0" w:rsidRPr="00EF3319" w:rsidRDefault="004D2610" w:rsidP="00F961E0">
      <w:pPr>
        <w:rPr>
          <w:b/>
          <w:sz w:val="28"/>
          <w:szCs w:val="28"/>
          <w:lang w:val="fr-FR"/>
        </w:rPr>
      </w:pPr>
      <w:r w:rsidRPr="00EF3319">
        <w:rPr>
          <w:b/>
          <w:sz w:val="28"/>
          <w:szCs w:val="28"/>
          <w:lang w:val="fr-FR"/>
        </w:rPr>
        <w:t>Table des matières</w:t>
      </w:r>
    </w:p>
    <w:p w14:paraId="128364C5" w14:textId="2C7F7AC6" w:rsidR="00B77341" w:rsidRDefault="00691197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r w:rsidRPr="00EF3319">
        <w:rPr>
          <w:lang w:val="fr-FR"/>
        </w:rPr>
        <w:fldChar w:fldCharType="begin"/>
      </w:r>
      <w:r w:rsidR="00950CB3" w:rsidRPr="00EF3319">
        <w:rPr>
          <w:lang w:val="fr-FR"/>
        </w:rPr>
        <w:instrText xml:space="preserve"> TOC \o "1-3" \h \z \u </w:instrText>
      </w:r>
      <w:r w:rsidRPr="00EF3319">
        <w:rPr>
          <w:lang w:val="fr-FR"/>
        </w:rPr>
        <w:fldChar w:fldCharType="separate"/>
      </w:r>
      <w:hyperlink w:anchor="_Toc455413173" w:history="1">
        <w:r w:rsidR="00B77341" w:rsidRPr="00EA020F">
          <w:rPr>
            <w:rStyle w:val="Hiperveza"/>
            <w:noProof/>
            <w:lang w:val="fr-FR"/>
          </w:rPr>
          <w:t>1.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But, domaine d’application et audience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_Toc455413173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55BD9C07" w14:textId="7FBFCCFA" w:rsidR="00B77341" w:rsidRDefault="000A5FE5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74" w:history="1">
        <w:r w:rsidR="00B77341" w:rsidRPr="00EA020F">
          <w:rPr>
            <w:rStyle w:val="Hiperveza"/>
            <w:noProof/>
            <w:lang w:val="fr-FR"/>
          </w:rPr>
          <w:t>2.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Documents référencés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_Toc455413174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661796CD" w14:textId="4F6FDCE5" w:rsidR="00B77341" w:rsidRDefault="000A5FE5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75" w:history="1">
        <w:r w:rsidR="00B77341" w:rsidRPr="00EA020F">
          <w:rPr>
            <w:rStyle w:val="Hiperveza"/>
            <w:noProof/>
            <w:lang w:val="fr-FR"/>
          </w:rPr>
          <w:t>3.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Préparation et intervention en cas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_Toc455413175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320123A5" w14:textId="7B503C0C" w:rsidR="00B77341" w:rsidRDefault="000A5F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6" w:history="1">
        <w:r w:rsidR="00B77341" w:rsidRPr="00EA020F">
          <w:rPr>
            <w:rStyle w:val="Hiperveza"/>
            <w:noProof/>
            <w:lang w:val="fr-FR"/>
          </w:rPr>
          <w:t>3.1.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Identification des accidents potentiels et urgences et de leur impact sur l’environnement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_Toc455413176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70C13D5E" w14:textId="22EDAB46" w:rsidR="00B77341" w:rsidRDefault="000A5F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7" w:history="1">
        <w:r w:rsidR="00B77341" w:rsidRPr="00EA020F">
          <w:rPr>
            <w:rStyle w:val="Hiperveza"/>
            <w:noProof/>
            <w:lang w:val="fr-FR"/>
          </w:rPr>
          <w:t>3.2.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Equipe d’intervention en cas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_Toc455413177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4</w:t>
        </w:r>
        <w:r w:rsidR="00B77341">
          <w:rPr>
            <w:noProof/>
            <w:webHidden/>
          </w:rPr>
          <w:fldChar w:fldCharType="end"/>
        </w:r>
      </w:hyperlink>
    </w:p>
    <w:p w14:paraId="405C237A" w14:textId="24467727" w:rsidR="00B77341" w:rsidRDefault="000A5F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8" w:history="1">
        <w:r w:rsidR="00B77341" w:rsidRPr="00EA020F">
          <w:rPr>
            <w:rStyle w:val="Hiperveza"/>
            <w:noProof/>
            <w:lang w:val="fr-FR"/>
          </w:rPr>
          <w:t>3.3.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Déclaration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_Toc455413178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4</w:t>
        </w:r>
        <w:r w:rsidR="00B77341">
          <w:rPr>
            <w:noProof/>
            <w:webHidden/>
          </w:rPr>
          <w:fldChar w:fldCharType="end"/>
        </w:r>
      </w:hyperlink>
    </w:p>
    <w:p w14:paraId="29C9E18E" w14:textId="213D69C4" w:rsidR="00B77341" w:rsidRDefault="000A5F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9" w:history="1">
        <w:r w:rsidR="00B77341" w:rsidRPr="00EA020F">
          <w:rPr>
            <w:rStyle w:val="Hiperveza"/>
            <w:noProof/>
            <w:lang w:val="fr-FR"/>
          </w:rPr>
          <w:t>3.4.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Traitement dans une situation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_Toc455413179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5</w:t>
        </w:r>
        <w:r w:rsidR="00B77341">
          <w:rPr>
            <w:noProof/>
            <w:webHidden/>
          </w:rPr>
          <w:fldChar w:fldCharType="end"/>
        </w:r>
      </w:hyperlink>
    </w:p>
    <w:p w14:paraId="40DEBD15" w14:textId="3E479208" w:rsidR="00B77341" w:rsidRDefault="000A5FE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13180" w:history="1">
        <w:r w:rsidR="00B77341" w:rsidRPr="00EA020F">
          <w:rPr>
            <w:rStyle w:val="Hiperveza"/>
            <w:noProof/>
            <w:lang w:val="fr-FR"/>
          </w:rPr>
          <w:t>3.4.1.</w:t>
        </w:r>
        <w:r w:rsidR="00B7734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Evacuation – arrivée sur la zone de rassemblement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_Toc455413180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5</w:t>
        </w:r>
        <w:r w:rsidR="00B77341">
          <w:rPr>
            <w:noProof/>
            <w:webHidden/>
          </w:rPr>
          <w:fldChar w:fldCharType="end"/>
        </w:r>
      </w:hyperlink>
    </w:p>
    <w:p w14:paraId="3C08A6D2" w14:textId="2863B4A8" w:rsidR="00B77341" w:rsidRDefault="000A5FE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13181" w:history="1">
        <w:r w:rsidR="00B77341" w:rsidRPr="00EA020F">
          <w:rPr>
            <w:rStyle w:val="Hiperveza"/>
            <w:noProof/>
            <w:lang w:val="fr-FR"/>
          </w:rPr>
          <w:t>3.4.2.</w:t>
        </w:r>
        <w:r w:rsidR="00B7734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Fourniture des premiers secours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_Toc455413181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32F4981D" w14:textId="65E4BD2A" w:rsidR="00B77341" w:rsidRDefault="000A5FE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82" w:history="1">
        <w:r w:rsidR="00B77341" w:rsidRPr="00EA020F">
          <w:rPr>
            <w:rStyle w:val="Hiperveza"/>
            <w:noProof/>
            <w:lang w:val="fr-FR"/>
          </w:rPr>
          <w:t>3.5.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Formation et test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_Toc455413182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6C7C517F" w14:textId="49E80F44" w:rsidR="00B77341" w:rsidRDefault="000A5FE5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83" w:history="1">
        <w:r w:rsidR="00B77341" w:rsidRPr="00EA020F">
          <w:rPr>
            <w:rStyle w:val="Hiperveza"/>
            <w:noProof/>
            <w:lang w:val="fr-FR"/>
          </w:rPr>
          <w:t>4.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Gestion des enregistrements conservés sur la base de ce document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_Toc455413183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784F617B" w14:textId="125E6A2F" w:rsidR="00B77341" w:rsidRDefault="000A5FE5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84" w:history="1">
        <w:r w:rsidR="00B77341" w:rsidRPr="00EA020F">
          <w:rPr>
            <w:rStyle w:val="Hiperveza"/>
            <w:noProof/>
            <w:lang w:val="fr-FR"/>
          </w:rPr>
          <w:t>5.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Annexes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_Toc455413184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27E28F66" w14:textId="0D4E5E46" w:rsidR="00DB37F7" w:rsidRPr="00EF3319" w:rsidRDefault="00691197" w:rsidP="00F961E0">
      <w:pPr>
        <w:rPr>
          <w:lang w:val="fr-FR"/>
        </w:rPr>
      </w:pPr>
      <w:r w:rsidRPr="00EF3319">
        <w:rPr>
          <w:sz w:val="20"/>
          <w:szCs w:val="20"/>
          <w:lang w:val="fr-FR"/>
        </w:rPr>
        <w:fldChar w:fldCharType="end"/>
      </w:r>
    </w:p>
    <w:p w14:paraId="39A408A2" w14:textId="77777777" w:rsidR="00F961E0" w:rsidRPr="00EF3319" w:rsidRDefault="00F961E0" w:rsidP="00F961E0">
      <w:pPr>
        <w:rPr>
          <w:lang w:val="fr-FR"/>
        </w:rPr>
      </w:pPr>
    </w:p>
    <w:p w14:paraId="64EBFAC1" w14:textId="77777777" w:rsidR="00F961E0" w:rsidRPr="00EF3319" w:rsidRDefault="00F961E0" w:rsidP="00F961E0">
      <w:pPr>
        <w:rPr>
          <w:lang w:val="fr-FR"/>
        </w:rPr>
      </w:pPr>
    </w:p>
    <w:p w14:paraId="4BFF9807" w14:textId="77777777" w:rsidR="00F961E0" w:rsidRPr="00EF3319" w:rsidRDefault="00F961E0" w:rsidP="00F961E0">
      <w:pPr>
        <w:rPr>
          <w:lang w:val="fr-FR"/>
        </w:rPr>
      </w:pPr>
    </w:p>
    <w:p w14:paraId="27781D2F" w14:textId="77777777" w:rsidR="00F961E0" w:rsidRPr="00EF3319" w:rsidRDefault="00950CB3" w:rsidP="00DB37F7">
      <w:pPr>
        <w:pStyle w:val="Naslov1"/>
        <w:rPr>
          <w:lang w:val="fr-FR"/>
        </w:rPr>
      </w:pPr>
      <w:r w:rsidRPr="00EF3319">
        <w:rPr>
          <w:lang w:val="fr-FR"/>
        </w:rPr>
        <w:br w:type="page"/>
      </w:r>
      <w:bookmarkStart w:id="5" w:name="_Toc455413173"/>
      <w:r w:rsidR="004D2610" w:rsidRPr="00EF3319">
        <w:rPr>
          <w:lang w:val="fr-FR"/>
        </w:rPr>
        <w:lastRenderedPageBreak/>
        <w:t>But, domaine d’application et audience</w:t>
      </w:r>
      <w:bookmarkEnd w:id="5"/>
    </w:p>
    <w:p w14:paraId="46046958" w14:textId="65D637D3" w:rsidR="00DA4167" w:rsidRPr="00EF3319" w:rsidRDefault="00EF3319" w:rsidP="0076553C">
      <w:pPr>
        <w:rPr>
          <w:lang w:val="fr-FR"/>
        </w:rPr>
      </w:pPr>
      <w:r>
        <w:rPr>
          <w:lang w:val="fr-FR"/>
        </w:rPr>
        <w:t xml:space="preserve">Le but de ce document est l’identification des accidents </w:t>
      </w:r>
      <w:r w:rsidR="00D33C5F">
        <w:rPr>
          <w:lang w:val="fr-FR"/>
        </w:rPr>
        <w:t xml:space="preserve">potentiels </w:t>
      </w:r>
      <w:r>
        <w:rPr>
          <w:lang w:val="fr-FR"/>
        </w:rPr>
        <w:t xml:space="preserve">et </w:t>
      </w:r>
      <w:r w:rsidR="00D33C5F">
        <w:rPr>
          <w:lang w:val="fr-FR"/>
        </w:rPr>
        <w:t xml:space="preserve">des situations d’urgence </w:t>
      </w:r>
      <w:r>
        <w:rPr>
          <w:lang w:val="fr-FR"/>
        </w:rPr>
        <w:t>qui peuvent avoir un impact sur l’environnement, et la définition de la préparation et de l’intervention en cas d’urgence dans</w:t>
      </w:r>
      <w:r w:rsidR="00950CB3" w:rsidRPr="00EF3319">
        <w:rPr>
          <w:lang w:val="fr-FR"/>
        </w:rPr>
        <w:t xml:space="preserve"> [</w:t>
      </w:r>
      <w:r>
        <w:rPr>
          <w:lang w:val="fr-FR"/>
        </w:rPr>
        <w:t>nom de l’organis</w:t>
      </w:r>
      <w:r w:rsidR="00950CB3" w:rsidRPr="00EF3319">
        <w:rPr>
          <w:lang w:val="fr-FR"/>
        </w:rPr>
        <w:t>me].</w:t>
      </w:r>
    </w:p>
    <w:p w14:paraId="324A2392" w14:textId="77777777" w:rsidR="005570C9" w:rsidRPr="00EF3319" w:rsidRDefault="00EF3319" w:rsidP="00DB37F7">
      <w:pPr>
        <w:rPr>
          <w:lang w:val="fr-FR"/>
        </w:rPr>
      </w:pPr>
      <w:r>
        <w:rPr>
          <w:lang w:val="fr-FR"/>
        </w:rPr>
        <w:t>Ce document s’applique à toutes les parties de l’organisme et aux emplacements de</w:t>
      </w:r>
      <w:r w:rsidR="00950CB3" w:rsidRPr="00EF3319">
        <w:rPr>
          <w:lang w:val="fr-FR"/>
        </w:rPr>
        <w:t xml:space="preserve"> [</w:t>
      </w:r>
      <w:r>
        <w:rPr>
          <w:lang w:val="fr-FR"/>
        </w:rPr>
        <w:t>nom de l’organis</w:t>
      </w:r>
      <w:r w:rsidR="00950CB3" w:rsidRPr="00EF3319">
        <w:rPr>
          <w:lang w:val="fr-FR"/>
        </w:rPr>
        <w:t>me].</w:t>
      </w:r>
    </w:p>
    <w:p w14:paraId="61436045" w14:textId="77777777" w:rsidR="002F1FE2" w:rsidRPr="00EF3319" w:rsidRDefault="00EF3319" w:rsidP="00DB37F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950CB3" w:rsidRPr="00EF3319">
        <w:rPr>
          <w:lang w:val="fr-FR"/>
        </w:rPr>
        <w:t xml:space="preserve"> [</w:t>
      </w:r>
      <w:r>
        <w:rPr>
          <w:lang w:val="fr-FR"/>
        </w:rPr>
        <w:t>nom de l’organis</w:t>
      </w:r>
      <w:r w:rsidR="00950CB3" w:rsidRPr="00EF3319">
        <w:rPr>
          <w:lang w:val="fr-FR"/>
        </w:rPr>
        <w:t>me].</w:t>
      </w:r>
    </w:p>
    <w:p w14:paraId="70D114CD" w14:textId="77777777" w:rsidR="00DB37F7" w:rsidRPr="00EF3319" w:rsidRDefault="00DB37F7" w:rsidP="00DB37F7">
      <w:pPr>
        <w:rPr>
          <w:lang w:val="fr-FR"/>
        </w:rPr>
      </w:pPr>
    </w:p>
    <w:p w14:paraId="2017DF3B" w14:textId="77777777" w:rsidR="00DB37F7" w:rsidRPr="00EF3319" w:rsidRDefault="004D2610" w:rsidP="00DB37F7">
      <w:pPr>
        <w:pStyle w:val="Naslov1"/>
        <w:rPr>
          <w:lang w:val="fr-FR"/>
        </w:rPr>
      </w:pPr>
      <w:bookmarkStart w:id="6" w:name="_Toc455413174"/>
      <w:r w:rsidRPr="00EF3319">
        <w:rPr>
          <w:lang w:val="fr-FR"/>
        </w:rPr>
        <w:t>D</w:t>
      </w:r>
      <w:r w:rsidR="00950CB3" w:rsidRPr="00EF3319">
        <w:rPr>
          <w:lang w:val="fr-FR"/>
        </w:rPr>
        <w:t>ocuments</w:t>
      </w:r>
      <w:r w:rsidRPr="00EF3319">
        <w:rPr>
          <w:lang w:val="fr-FR"/>
        </w:rPr>
        <w:t xml:space="preserve"> référencés</w:t>
      </w:r>
      <w:bookmarkEnd w:id="6"/>
    </w:p>
    <w:p w14:paraId="4EDB9D7E" w14:textId="77777777" w:rsidR="00013BDD" w:rsidRPr="00EF3319" w:rsidRDefault="00EF3319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ISO 14001:2015 </w:t>
      </w:r>
      <w:r w:rsidR="00950CB3" w:rsidRPr="00EF3319">
        <w:rPr>
          <w:lang w:val="fr-FR"/>
        </w:rPr>
        <w:t>, clause</w:t>
      </w:r>
      <w:r w:rsidR="00620BC8" w:rsidRPr="00EF3319">
        <w:rPr>
          <w:lang w:val="fr-FR"/>
        </w:rPr>
        <w:t>s</w:t>
      </w:r>
      <w:r w:rsidR="00950CB3" w:rsidRPr="00EF3319">
        <w:rPr>
          <w:lang w:val="fr-FR"/>
        </w:rPr>
        <w:t xml:space="preserve"> 8.2</w:t>
      </w:r>
      <w:r w:rsidR="00AA6020" w:rsidRPr="00EF3319">
        <w:rPr>
          <w:lang w:val="fr-FR"/>
        </w:rPr>
        <w:t>, 6.1.1</w:t>
      </w:r>
    </w:p>
    <w:p w14:paraId="5A35DA6A" w14:textId="77777777" w:rsidR="00C32389" w:rsidRPr="00EF3319" w:rsidRDefault="00EF3319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5F090712" w14:textId="77777777" w:rsidR="00EF3319" w:rsidRPr="00B4315D" w:rsidRDefault="00EF3319" w:rsidP="00EF3319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78613353" w14:textId="77777777" w:rsidR="00EF3319" w:rsidRPr="00B4315D" w:rsidRDefault="00EF3319" w:rsidP="00EF3319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Procédure pour l’identification et l’évaluation des aspects environnementaux</w:t>
      </w:r>
    </w:p>
    <w:p w14:paraId="43FAE5AC" w14:textId="77777777" w:rsidR="00EF3319" w:rsidRPr="00DB7BEE" w:rsidRDefault="00EF3319" w:rsidP="00EF3319">
      <w:pPr>
        <w:pStyle w:val="Odlomakpopisa"/>
        <w:numPr>
          <w:ilvl w:val="0"/>
          <w:numId w:val="4"/>
        </w:numPr>
        <w:rPr>
          <w:lang w:val="fr-FR"/>
        </w:rPr>
      </w:pPr>
      <w:r>
        <w:rPr>
          <w:lang w:val="fr-FR"/>
        </w:rPr>
        <w:t>Procé</w:t>
      </w:r>
      <w:r w:rsidRPr="00B4315D">
        <w:rPr>
          <w:lang w:val="fr-FR"/>
        </w:rPr>
        <w:t xml:space="preserve">dure </w:t>
      </w:r>
      <w:r>
        <w:rPr>
          <w:lang w:val="fr-FR"/>
        </w:rPr>
        <w:t>pour la communication</w:t>
      </w:r>
    </w:p>
    <w:p w14:paraId="0B49CE54" w14:textId="77777777" w:rsidR="00733780" w:rsidRPr="00EF3319" w:rsidRDefault="00EF3319" w:rsidP="00EF3319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Procédures pour le management des non-conformités et des actions correctives</w:t>
      </w:r>
    </w:p>
    <w:p w14:paraId="297D3400" w14:textId="77777777" w:rsidR="006970F4" w:rsidRPr="00EF3319" w:rsidRDefault="006970F4" w:rsidP="006970F4">
      <w:pPr>
        <w:rPr>
          <w:lang w:val="fr-FR"/>
        </w:rPr>
      </w:pPr>
    </w:p>
    <w:p w14:paraId="4340A26A" w14:textId="77777777" w:rsidR="005570C9" w:rsidRPr="00EF3319" w:rsidRDefault="00950CB3" w:rsidP="000955E8">
      <w:pPr>
        <w:pStyle w:val="Naslov1"/>
        <w:rPr>
          <w:lang w:val="fr-FR"/>
        </w:rPr>
      </w:pPr>
      <w:bookmarkStart w:id="7" w:name="_Toc455413175"/>
      <w:r w:rsidRPr="00EF3319">
        <w:rPr>
          <w:lang w:val="fr-FR"/>
        </w:rPr>
        <w:t>Pr</w:t>
      </w:r>
      <w:r w:rsidR="004D2610" w:rsidRPr="00EF3319">
        <w:rPr>
          <w:lang w:val="fr-FR"/>
        </w:rPr>
        <w:t>éparation et intervention en cas d’urgenc</w:t>
      </w:r>
      <w:r w:rsidRPr="00EF3319">
        <w:rPr>
          <w:lang w:val="fr-FR"/>
        </w:rPr>
        <w:t>e</w:t>
      </w:r>
      <w:bookmarkEnd w:id="7"/>
    </w:p>
    <w:p w14:paraId="21A3A21D" w14:textId="77777777" w:rsidR="00DF7911" w:rsidRPr="0029399B" w:rsidRDefault="0029399B" w:rsidP="00DF7911">
      <w:pPr>
        <w:rPr>
          <w:lang w:val="fr-FR"/>
        </w:rPr>
      </w:pPr>
      <w:r w:rsidRPr="0029399B">
        <w:rPr>
          <w:b/>
          <w:i/>
          <w:lang w:val="fr-FR"/>
        </w:rPr>
        <w:t>Urgence</w:t>
      </w:r>
      <w:r w:rsidR="00950CB3" w:rsidRPr="0029399B">
        <w:rPr>
          <w:b/>
          <w:i/>
          <w:lang w:val="fr-FR"/>
        </w:rPr>
        <w:t xml:space="preserve"> </w:t>
      </w:r>
      <w:r w:rsidR="00950CB3" w:rsidRPr="0029399B">
        <w:rPr>
          <w:lang w:val="fr-FR"/>
        </w:rPr>
        <w:t xml:space="preserve"> – </w:t>
      </w:r>
      <w:r w:rsidRPr="0029399B">
        <w:rPr>
          <w:lang w:val="fr-FR"/>
        </w:rPr>
        <w:t>évènement indésirable, contingence, comportement, action humaine violente, nature et fonctionnement des systèmes humains ou techniques</w:t>
      </w:r>
      <w:r w:rsidR="00950CB3" w:rsidRPr="0029399B">
        <w:rPr>
          <w:lang w:val="fr-FR"/>
        </w:rPr>
        <w:t xml:space="preserve">, </w:t>
      </w:r>
      <w:r>
        <w:rPr>
          <w:lang w:val="fr-FR"/>
        </w:rPr>
        <w:t>sur une période plus ou moins longue, d’un volume important, ce qui met en danger la santé et la sécurité des personnes, de l’environnement et de la propriété de l’entreprise</w:t>
      </w:r>
      <w:r w:rsidR="00950CB3" w:rsidRPr="0029399B">
        <w:rPr>
          <w:lang w:val="fr-FR"/>
        </w:rPr>
        <w:t>.</w:t>
      </w:r>
    </w:p>
    <w:p w14:paraId="1D8EF1B4" w14:textId="7B66E8CC" w:rsidR="004B1B94" w:rsidRPr="00EF3319" w:rsidRDefault="00950CB3" w:rsidP="004B1B94">
      <w:pPr>
        <w:pStyle w:val="Naslov2"/>
        <w:rPr>
          <w:lang w:val="fr-FR"/>
        </w:rPr>
      </w:pPr>
      <w:bookmarkStart w:id="8" w:name="_Toc455413176"/>
      <w:r w:rsidRPr="00EF3319">
        <w:rPr>
          <w:lang w:val="fr-FR"/>
        </w:rPr>
        <w:t xml:space="preserve">Identification </w:t>
      </w:r>
      <w:r w:rsidR="004D2610" w:rsidRPr="00EF3319">
        <w:rPr>
          <w:lang w:val="fr-FR"/>
        </w:rPr>
        <w:t xml:space="preserve">des accidents </w:t>
      </w:r>
      <w:r w:rsidR="002530EC">
        <w:rPr>
          <w:lang w:val="fr-FR"/>
        </w:rPr>
        <w:t>potentiels et urgences</w:t>
      </w:r>
      <w:r w:rsidR="004D2610" w:rsidRPr="00EF3319">
        <w:rPr>
          <w:lang w:val="fr-FR"/>
        </w:rPr>
        <w:t xml:space="preserve"> et de leur impact sur l’environneme</w:t>
      </w:r>
      <w:r w:rsidRPr="00EF3319">
        <w:rPr>
          <w:lang w:val="fr-FR"/>
        </w:rPr>
        <w:t>nt</w:t>
      </w:r>
      <w:bookmarkEnd w:id="8"/>
    </w:p>
    <w:p w14:paraId="2FF6390C" w14:textId="758F230D" w:rsidR="006225A6" w:rsidRDefault="00950CB3" w:rsidP="002E16A8">
      <w:pPr>
        <w:rPr>
          <w:lang w:val="fr-FR"/>
        </w:rPr>
      </w:pPr>
      <w:r w:rsidRPr="0029399B">
        <w:rPr>
          <w:lang w:val="fr-FR"/>
        </w:rPr>
        <w:t>[</w:t>
      </w:r>
      <w:r w:rsidR="0029399B" w:rsidRPr="0029399B">
        <w:rPr>
          <w:lang w:val="fr-FR"/>
        </w:rPr>
        <w:t>Titre du post</w:t>
      </w:r>
      <w:r w:rsidRPr="0029399B">
        <w:rPr>
          <w:lang w:val="fr-FR"/>
        </w:rPr>
        <w:t xml:space="preserve">e] </w:t>
      </w:r>
      <w:r w:rsidR="0029399B" w:rsidRPr="0029399B">
        <w:rPr>
          <w:lang w:val="fr-FR"/>
        </w:rPr>
        <w:t xml:space="preserve">est responsable de l’identification des accidents </w:t>
      </w:r>
      <w:r w:rsidR="00D33C5F">
        <w:rPr>
          <w:lang w:val="fr-FR"/>
        </w:rPr>
        <w:t>potentiels et urgences</w:t>
      </w:r>
      <w:r w:rsidR="0029399B" w:rsidRPr="0029399B">
        <w:rPr>
          <w:lang w:val="fr-FR"/>
        </w:rPr>
        <w:t xml:space="preserve">, des aspects possibles à l’environnement et de leur évaluation dans </w:t>
      </w:r>
      <w:r w:rsidR="0029399B">
        <w:rPr>
          <w:lang w:val="fr-FR"/>
        </w:rPr>
        <w:t>les</w:t>
      </w:r>
      <w:r w:rsidR="0029399B" w:rsidRPr="0029399B">
        <w:rPr>
          <w:lang w:val="fr-FR"/>
        </w:rPr>
        <w:t xml:space="preserve"> </w:t>
      </w:r>
      <w:r w:rsidR="0029399B">
        <w:rPr>
          <w:lang w:val="fr-FR"/>
        </w:rPr>
        <w:t xml:space="preserve">Aspects </w:t>
      </w:r>
      <w:r w:rsidR="00D33C5F">
        <w:rPr>
          <w:lang w:val="fr-FR"/>
        </w:rPr>
        <w:t>graphiques du processus</w:t>
      </w:r>
      <w:r w:rsidRPr="0029399B">
        <w:rPr>
          <w:lang w:val="fr-FR"/>
        </w:rPr>
        <w:t xml:space="preserve">. </w:t>
      </w:r>
      <w:r w:rsidR="0029399B" w:rsidRPr="0029399B">
        <w:rPr>
          <w:lang w:val="fr-FR"/>
        </w:rPr>
        <w:t xml:space="preserve">Dans le tableau ci-dessous, sont énumérés les accidents </w:t>
      </w:r>
      <w:r w:rsidR="00D33C5F">
        <w:rPr>
          <w:lang w:val="fr-FR"/>
        </w:rPr>
        <w:t>potentiels et urgences</w:t>
      </w:r>
      <w:r w:rsidR="0029399B" w:rsidRPr="0029399B">
        <w:rPr>
          <w:lang w:val="fr-FR"/>
        </w:rPr>
        <w:t xml:space="preserve"> dans </w:t>
      </w:r>
      <w:r w:rsidR="0029399B">
        <w:rPr>
          <w:lang w:val="fr-FR"/>
        </w:rPr>
        <w:t>les environs immédiats de</w:t>
      </w:r>
      <w:r w:rsidRPr="0029399B">
        <w:rPr>
          <w:lang w:val="fr-FR"/>
        </w:rPr>
        <w:t xml:space="preserve"> [</w:t>
      </w:r>
      <w:r w:rsidR="0029399B">
        <w:rPr>
          <w:lang w:val="fr-FR"/>
        </w:rPr>
        <w:t>nom de l’organis</w:t>
      </w:r>
      <w:r w:rsidRPr="0029399B">
        <w:rPr>
          <w:lang w:val="fr-FR"/>
        </w:rPr>
        <w:t>me]:</w:t>
      </w:r>
    </w:p>
    <w:p w14:paraId="0F40A702" w14:textId="64B21686" w:rsidR="002E16A8" w:rsidRDefault="002E16A8" w:rsidP="002E16A8">
      <w:pPr>
        <w:rPr>
          <w:lang w:val="fr-FR"/>
        </w:rPr>
      </w:pPr>
    </w:p>
    <w:p w14:paraId="66D6705E" w14:textId="77777777" w:rsidR="002E16A8" w:rsidRDefault="002E16A8" w:rsidP="002E16A8">
      <w:pPr>
        <w:jc w:val="center"/>
      </w:pPr>
      <w:r w:rsidRPr="0032144A">
        <w:t>** FIN DE L'APERCU GRATUIT **</w:t>
      </w:r>
    </w:p>
    <w:p w14:paraId="1F171116" w14:textId="55D851C8" w:rsidR="002E16A8" w:rsidRPr="00EF3319" w:rsidRDefault="002E16A8" w:rsidP="002E16A8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642A50" w:rsidRPr="00642A50">
          <w:rPr>
            <w:rStyle w:val="Hiperveza"/>
            <w:lang w:val="fr-FR"/>
          </w:rPr>
          <w:t>/14001academy/fr/documentation/procedures-pour-la-preparation-et-lintervention-en-cas-durgence/</w:t>
        </w:r>
      </w:hyperlink>
      <w:r w:rsidR="00642A50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2E16A8" w:rsidRPr="00EF331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09T23:40:00Z" w:initials="14A">
    <w:p w14:paraId="28B83BE6" w14:textId="77777777" w:rsidR="00116479" w:rsidRPr="004D2610" w:rsidRDefault="0011647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343A9">
        <w:rPr>
          <w:lang w:val="fr-FR"/>
        </w:rPr>
        <w:t>Tous les champs dans ce document marqués avec des crochets [ ] doivent être remplis.</w:t>
      </w:r>
    </w:p>
  </w:comment>
  <w:comment w:id="2" w:author="14001Academy" w:date="2015-07-28T17:35:00Z" w:initials="14A">
    <w:p w14:paraId="3EDEAF63" w14:textId="77777777" w:rsidR="00116479" w:rsidRPr="004D2610" w:rsidRDefault="00116479" w:rsidP="00057406">
      <w:pPr>
        <w:rPr>
          <w:lang w:val="fr-FR"/>
        </w:rPr>
      </w:pPr>
      <w:r w:rsidRPr="00DA434D">
        <w:rPr>
          <w:rStyle w:val="Referencakomentara"/>
          <w:lang w:val="en-US"/>
        </w:rPr>
        <w:annotationRef/>
      </w:r>
      <w:r w:rsidRPr="004D2610">
        <w:rPr>
          <w:lang w:val="fr-FR"/>
        </w:rPr>
        <w:t xml:space="preserve">Si vous souhaitez trouver plus d’informations sur la préparation et l’intervention en cas d’urgence, voir: </w:t>
      </w:r>
      <w:r>
        <w:rPr>
          <w:lang w:val="fr-FR"/>
        </w:rPr>
        <w:t>Comment écrire des procédures en cas d’urgence pour</w:t>
      </w:r>
      <w:r w:rsidRPr="004D2610">
        <w:rPr>
          <w:lang w:val="fr-FR"/>
        </w:rPr>
        <w:t xml:space="preserve"> ISO 14001 http://advisera.com/14001academy/knowledgebase/how-to-write-emergency-procedures-for-iso-14001/</w:t>
      </w:r>
    </w:p>
  </w:comment>
  <w:comment w:id="3" w:author="14001Academy" w:date="2014-11-15T21:06:00Z" w:initials="14A">
    <w:p w14:paraId="7FFB31B7" w14:textId="77777777" w:rsidR="00116479" w:rsidRPr="004D2610" w:rsidRDefault="00116479" w:rsidP="00B06FE5">
      <w:pPr>
        <w:pStyle w:val="Tekstkomentara"/>
        <w:rPr>
          <w:lang w:val="fr-FR"/>
        </w:rPr>
      </w:pPr>
      <w:r w:rsidRPr="00B372F2">
        <w:rPr>
          <w:rStyle w:val="Referencakomentara"/>
          <w:lang w:val="en-US"/>
        </w:rPr>
        <w:annotationRef/>
      </w:r>
      <w:r w:rsidRPr="00A2548D">
        <w:rPr>
          <w:lang w:val="fr-FR"/>
        </w:rPr>
        <w:t>Adaptez aux pra</w:t>
      </w:r>
      <w:r>
        <w:rPr>
          <w:lang w:val="fr-FR"/>
        </w:rPr>
        <w:t>tiques existantes de l’organisme</w:t>
      </w:r>
      <w:r w:rsidRPr="00931DBD">
        <w:rPr>
          <w:lang w:val="fr-FR"/>
        </w:rPr>
        <w:t>.</w:t>
      </w:r>
    </w:p>
  </w:comment>
  <w:comment w:id="4" w:author="14001Academy" w:date="2014-11-15T21:06:00Z" w:initials="14A">
    <w:p w14:paraId="62AF47FE" w14:textId="77777777" w:rsidR="00116479" w:rsidRPr="004D2610" w:rsidRDefault="00116479" w:rsidP="00B06FE5">
      <w:pPr>
        <w:pStyle w:val="Tekstkomentara"/>
        <w:rPr>
          <w:lang w:val="fr-FR"/>
        </w:rPr>
      </w:pPr>
      <w:r w:rsidRPr="00B372F2">
        <w:rPr>
          <w:rStyle w:val="Referencakomentara"/>
          <w:lang w:val="en-US"/>
        </w:rPr>
        <w:annotationRef/>
      </w:r>
      <w:r w:rsidRPr="00D343A9">
        <w:rPr>
          <w:lang w:val="fr-FR"/>
        </w:rPr>
        <w:t>Cela est uniquement nécessaire si les d</w:t>
      </w:r>
      <w:r>
        <w:rPr>
          <w:lang w:val="fr-FR"/>
        </w:rPr>
        <w:t>ocuments sont sous forme papier</w:t>
      </w:r>
      <w:r w:rsidRPr="00D343A9">
        <w:rPr>
          <w:lang w:val="fr-FR"/>
        </w:rPr>
        <w:t>; sinon ce tableau devrait être supprimé</w:t>
      </w:r>
      <w:r w:rsidRPr="004B03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B83BE6" w15:done="0"/>
  <w15:commentEx w15:paraId="3EDEAF63" w15:done="0"/>
  <w15:commentEx w15:paraId="7FFB31B7" w15:done="0"/>
  <w15:commentEx w15:paraId="62AF47F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00141" w14:textId="77777777" w:rsidR="000A5FE5" w:rsidRDefault="000A5FE5" w:rsidP="00F961E0">
      <w:pPr>
        <w:spacing w:after="0" w:line="240" w:lineRule="auto"/>
      </w:pPr>
      <w:r>
        <w:separator/>
      </w:r>
    </w:p>
  </w:endnote>
  <w:endnote w:type="continuationSeparator" w:id="0">
    <w:p w14:paraId="3F7646BE" w14:textId="77777777" w:rsidR="000A5FE5" w:rsidRDefault="000A5FE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116479" w:rsidRPr="00B143E2" w14:paraId="541CBAE5" w14:textId="77777777" w:rsidTr="006970F4">
      <w:tc>
        <w:tcPr>
          <w:tcW w:w="4077" w:type="dxa"/>
        </w:tcPr>
        <w:p w14:paraId="10C1B127" w14:textId="77777777" w:rsidR="00116479" w:rsidRPr="00B143E2" w:rsidRDefault="00116479" w:rsidP="00B9018C">
          <w:pPr>
            <w:pStyle w:val="Podnoje"/>
            <w:rPr>
              <w:sz w:val="18"/>
              <w:szCs w:val="18"/>
              <w:lang w:val="fr-FR"/>
            </w:rPr>
          </w:pPr>
          <w:r w:rsidRPr="00B143E2">
            <w:rPr>
              <w:sz w:val="18"/>
              <w:szCs w:val="18"/>
              <w:lang w:val="fr-FR"/>
            </w:rPr>
            <w:t>Procédures pour la préparation et l’intervention en cas d’urgence</w:t>
          </w:r>
        </w:p>
      </w:tc>
      <w:tc>
        <w:tcPr>
          <w:tcW w:w="2268" w:type="dxa"/>
        </w:tcPr>
        <w:p w14:paraId="71B5DE7C" w14:textId="77777777" w:rsidR="00116479" w:rsidRPr="00B143E2" w:rsidRDefault="00116479" w:rsidP="006571EC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B143E2">
            <w:rPr>
              <w:sz w:val="18"/>
              <w:szCs w:val="18"/>
              <w:lang w:val="fr-FR"/>
            </w:rPr>
            <w:t>ver [version] de [date]</w:t>
          </w:r>
        </w:p>
      </w:tc>
      <w:tc>
        <w:tcPr>
          <w:tcW w:w="2977" w:type="dxa"/>
        </w:tcPr>
        <w:p w14:paraId="69253986" w14:textId="04B952CA" w:rsidR="00116479" w:rsidRPr="00B143E2" w:rsidRDefault="00116479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B143E2">
            <w:rPr>
              <w:sz w:val="18"/>
              <w:szCs w:val="18"/>
              <w:lang w:val="fr-FR"/>
            </w:rPr>
            <w:t xml:space="preserve">Page </w:t>
          </w:r>
          <w:r w:rsidRPr="00B143E2">
            <w:rPr>
              <w:b/>
              <w:sz w:val="18"/>
              <w:szCs w:val="18"/>
              <w:lang w:val="fr-FR"/>
            </w:rPr>
            <w:fldChar w:fldCharType="begin"/>
          </w:r>
          <w:r w:rsidRPr="00B143E2">
            <w:rPr>
              <w:b/>
              <w:sz w:val="18"/>
              <w:szCs w:val="18"/>
              <w:lang w:val="fr-FR"/>
            </w:rPr>
            <w:instrText xml:space="preserve"> PAGE </w:instrText>
          </w:r>
          <w:r w:rsidRPr="00B143E2">
            <w:rPr>
              <w:b/>
              <w:sz w:val="18"/>
              <w:szCs w:val="18"/>
              <w:lang w:val="fr-FR"/>
            </w:rPr>
            <w:fldChar w:fldCharType="separate"/>
          </w:r>
          <w:r w:rsidR="00B636FD">
            <w:rPr>
              <w:b/>
              <w:noProof/>
              <w:sz w:val="18"/>
              <w:szCs w:val="18"/>
              <w:lang w:val="fr-FR"/>
            </w:rPr>
            <w:t>3</w:t>
          </w:r>
          <w:r w:rsidRPr="00B143E2">
            <w:rPr>
              <w:b/>
              <w:sz w:val="18"/>
              <w:szCs w:val="18"/>
              <w:lang w:val="fr-FR"/>
            </w:rPr>
            <w:fldChar w:fldCharType="end"/>
          </w:r>
          <w:r w:rsidRPr="00B143E2">
            <w:rPr>
              <w:sz w:val="18"/>
              <w:szCs w:val="18"/>
              <w:lang w:val="fr-FR"/>
            </w:rPr>
            <w:t xml:space="preserve"> de </w:t>
          </w:r>
          <w:r w:rsidRPr="00B143E2">
            <w:rPr>
              <w:b/>
              <w:sz w:val="18"/>
              <w:szCs w:val="18"/>
              <w:lang w:val="fr-FR"/>
            </w:rPr>
            <w:fldChar w:fldCharType="begin"/>
          </w:r>
          <w:r w:rsidRPr="00B143E2">
            <w:rPr>
              <w:b/>
              <w:sz w:val="18"/>
              <w:szCs w:val="18"/>
              <w:lang w:val="fr-FR"/>
            </w:rPr>
            <w:instrText xml:space="preserve"> NUMPAGES  </w:instrText>
          </w:r>
          <w:r w:rsidRPr="00B143E2">
            <w:rPr>
              <w:b/>
              <w:sz w:val="18"/>
              <w:szCs w:val="18"/>
              <w:lang w:val="fr-FR"/>
            </w:rPr>
            <w:fldChar w:fldCharType="separate"/>
          </w:r>
          <w:r w:rsidR="00B636FD">
            <w:rPr>
              <w:b/>
              <w:noProof/>
              <w:sz w:val="18"/>
              <w:szCs w:val="18"/>
              <w:lang w:val="fr-FR"/>
            </w:rPr>
            <w:t>3</w:t>
          </w:r>
          <w:r w:rsidRPr="00B143E2">
            <w:rPr>
              <w:b/>
              <w:sz w:val="18"/>
              <w:szCs w:val="18"/>
              <w:lang w:val="fr-FR"/>
            </w:rPr>
            <w:fldChar w:fldCharType="end"/>
          </w:r>
        </w:p>
      </w:tc>
    </w:tr>
  </w:tbl>
  <w:p w14:paraId="6D3ACEA3" w14:textId="5F17EA82" w:rsidR="00116479" w:rsidRPr="004D2610" w:rsidRDefault="0000234B" w:rsidP="004D261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116479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116479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D1489" w14:textId="5F5442DB" w:rsidR="00116479" w:rsidRPr="004D2610" w:rsidRDefault="0000234B" w:rsidP="004D261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9" w:name="_Hlk433129638"/>
    <w:bookmarkStart w:id="10" w:name="OLE_LINK4"/>
    <w:bookmarkStart w:id="11" w:name="OLE_LINK3"/>
    <w:r>
      <w:rPr>
        <w:rFonts w:eastAsia="Times New Roman"/>
        <w:sz w:val="16"/>
        <w:lang w:val="fr-FR"/>
      </w:rPr>
      <w:t>©2016</w:t>
    </w:r>
    <w:r w:rsidR="00116479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9"/>
    <w:bookmarkEnd w:id="10"/>
    <w:bookmarkEnd w:id="11"/>
    <w:r w:rsidR="00116479"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53973" w14:textId="77777777" w:rsidR="000A5FE5" w:rsidRDefault="000A5FE5" w:rsidP="00F961E0">
      <w:pPr>
        <w:spacing w:after="0" w:line="240" w:lineRule="auto"/>
      </w:pPr>
      <w:r>
        <w:separator/>
      </w:r>
    </w:p>
  </w:footnote>
  <w:footnote w:type="continuationSeparator" w:id="0">
    <w:p w14:paraId="5C7D16D0" w14:textId="77777777" w:rsidR="000A5FE5" w:rsidRDefault="000A5FE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16479" w:rsidRPr="00DE0556" w14:paraId="71B18B6B" w14:textId="77777777" w:rsidTr="006571EC">
      <w:tc>
        <w:tcPr>
          <w:tcW w:w="6771" w:type="dxa"/>
        </w:tcPr>
        <w:p w14:paraId="4FB9842F" w14:textId="77777777" w:rsidR="00116479" w:rsidRPr="004D2610" w:rsidRDefault="00116479" w:rsidP="00BD161E">
          <w:pPr>
            <w:pStyle w:val="Zaglavlje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fr-FR"/>
            </w:rPr>
          </w:pPr>
          <w:r w:rsidRPr="004D2610">
            <w:rPr>
              <w:sz w:val="20"/>
              <w:szCs w:val="20"/>
              <w:lang w:val="fr-FR"/>
            </w:rPr>
            <w:t xml:space="preserve"> [Nom de l’organisme]</w:t>
          </w:r>
          <w:r w:rsidRPr="004D2610">
            <w:rPr>
              <w:sz w:val="20"/>
              <w:szCs w:val="20"/>
              <w:lang w:val="fr-FR"/>
            </w:rPr>
            <w:tab/>
          </w:r>
        </w:p>
      </w:tc>
      <w:tc>
        <w:tcPr>
          <w:tcW w:w="2517" w:type="dxa"/>
        </w:tcPr>
        <w:p w14:paraId="1B10E1C2" w14:textId="77777777" w:rsidR="00116479" w:rsidRPr="00DE0556" w:rsidRDefault="00116479" w:rsidP="00DE0556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33E6DB3" w14:textId="77777777" w:rsidR="00116479" w:rsidRPr="00DE0556" w:rsidRDefault="00116479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D7868"/>
    <w:multiLevelType w:val="hybridMultilevel"/>
    <w:tmpl w:val="39CA78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6"/>
  </w:num>
  <w:num w:numId="5">
    <w:abstractNumId w:val="6"/>
  </w:num>
  <w:num w:numId="6">
    <w:abstractNumId w:val="21"/>
  </w:num>
  <w:num w:numId="7">
    <w:abstractNumId w:val="15"/>
  </w:num>
  <w:num w:numId="8">
    <w:abstractNumId w:val="20"/>
  </w:num>
  <w:num w:numId="9">
    <w:abstractNumId w:val="2"/>
  </w:num>
  <w:num w:numId="10">
    <w:abstractNumId w:val="7"/>
  </w:num>
  <w:num w:numId="11">
    <w:abstractNumId w:val="22"/>
  </w:num>
  <w:num w:numId="12">
    <w:abstractNumId w:val="13"/>
  </w:num>
  <w:num w:numId="13">
    <w:abstractNumId w:val="4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3"/>
  </w:num>
  <w:num w:numId="19">
    <w:abstractNumId w:val="9"/>
  </w:num>
  <w:num w:numId="20">
    <w:abstractNumId w:val="19"/>
  </w:num>
  <w:num w:numId="21">
    <w:abstractNumId w:val="10"/>
  </w:num>
  <w:num w:numId="22">
    <w:abstractNumId w:val="14"/>
  </w:num>
  <w:num w:numId="23">
    <w:abstractNumId w:val="1"/>
  </w:num>
  <w:num w:numId="24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34B"/>
    <w:rsid w:val="00013BDD"/>
    <w:rsid w:val="00034B94"/>
    <w:rsid w:val="000400CA"/>
    <w:rsid w:val="00055ADA"/>
    <w:rsid w:val="00057406"/>
    <w:rsid w:val="00070F32"/>
    <w:rsid w:val="0007248F"/>
    <w:rsid w:val="00085234"/>
    <w:rsid w:val="00091EB3"/>
    <w:rsid w:val="00092BD4"/>
    <w:rsid w:val="000955E8"/>
    <w:rsid w:val="000A5FE5"/>
    <w:rsid w:val="000A7FA2"/>
    <w:rsid w:val="000D53F1"/>
    <w:rsid w:val="000E14FA"/>
    <w:rsid w:val="000E7357"/>
    <w:rsid w:val="000F14BF"/>
    <w:rsid w:val="001008BC"/>
    <w:rsid w:val="001039A6"/>
    <w:rsid w:val="00116479"/>
    <w:rsid w:val="001366A6"/>
    <w:rsid w:val="00137B38"/>
    <w:rsid w:val="001432B3"/>
    <w:rsid w:val="0014448C"/>
    <w:rsid w:val="00145E8C"/>
    <w:rsid w:val="001528AC"/>
    <w:rsid w:val="0016041E"/>
    <w:rsid w:val="00171AF5"/>
    <w:rsid w:val="00172368"/>
    <w:rsid w:val="001821DE"/>
    <w:rsid w:val="001836F0"/>
    <w:rsid w:val="00186FF4"/>
    <w:rsid w:val="00191261"/>
    <w:rsid w:val="0019504C"/>
    <w:rsid w:val="001B32B9"/>
    <w:rsid w:val="001C4FF0"/>
    <w:rsid w:val="001D2C27"/>
    <w:rsid w:val="001E1369"/>
    <w:rsid w:val="001E30EF"/>
    <w:rsid w:val="001F543A"/>
    <w:rsid w:val="0021256F"/>
    <w:rsid w:val="00213286"/>
    <w:rsid w:val="0022231A"/>
    <w:rsid w:val="00226781"/>
    <w:rsid w:val="002268A7"/>
    <w:rsid w:val="002357E6"/>
    <w:rsid w:val="002530EC"/>
    <w:rsid w:val="002539EC"/>
    <w:rsid w:val="0026388C"/>
    <w:rsid w:val="00265B41"/>
    <w:rsid w:val="00272162"/>
    <w:rsid w:val="00275773"/>
    <w:rsid w:val="0027723B"/>
    <w:rsid w:val="00285CAE"/>
    <w:rsid w:val="00287058"/>
    <w:rsid w:val="0029399B"/>
    <w:rsid w:val="002B4770"/>
    <w:rsid w:val="002C4BAD"/>
    <w:rsid w:val="002C5DAC"/>
    <w:rsid w:val="002D4B42"/>
    <w:rsid w:val="002E16A8"/>
    <w:rsid w:val="002E24CB"/>
    <w:rsid w:val="002E49C2"/>
    <w:rsid w:val="002F1FE2"/>
    <w:rsid w:val="00301C2D"/>
    <w:rsid w:val="003056B2"/>
    <w:rsid w:val="003116F5"/>
    <w:rsid w:val="00324865"/>
    <w:rsid w:val="003278E9"/>
    <w:rsid w:val="00362C14"/>
    <w:rsid w:val="0036462A"/>
    <w:rsid w:val="00376382"/>
    <w:rsid w:val="0038697F"/>
    <w:rsid w:val="0039190E"/>
    <w:rsid w:val="00391E50"/>
    <w:rsid w:val="00395C52"/>
    <w:rsid w:val="003960DD"/>
    <w:rsid w:val="003A085F"/>
    <w:rsid w:val="003A5D9D"/>
    <w:rsid w:val="003B1D2D"/>
    <w:rsid w:val="003B1F24"/>
    <w:rsid w:val="003B4794"/>
    <w:rsid w:val="003C7DBD"/>
    <w:rsid w:val="003D03A0"/>
    <w:rsid w:val="003D326F"/>
    <w:rsid w:val="003D6500"/>
    <w:rsid w:val="003E3F88"/>
    <w:rsid w:val="004038E4"/>
    <w:rsid w:val="00406BF1"/>
    <w:rsid w:val="00422476"/>
    <w:rsid w:val="0042397C"/>
    <w:rsid w:val="00425031"/>
    <w:rsid w:val="00432BAB"/>
    <w:rsid w:val="00437116"/>
    <w:rsid w:val="00442AAF"/>
    <w:rsid w:val="00446DB0"/>
    <w:rsid w:val="00447731"/>
    <w:rsid w:val="00452B3C"/>
    <w:rsid w:val="004558E5"/>
    <w:rsid w:val="00456A0D"/>
    <w:rsid w:val="00467A10"/>
    <w:rsid w:val="0047432E"/>
    <w:rsid w:val="004A6E73"/>
    <w:rsid w:val="004B1B94"/>
    <w:rsid w:val="004B1E43"/>
    <w:rsid w:val="004B4573"/>
    <w:rsid w:val="004C6873"/>
    <w:rsid w:val="004D2610"/>
    <w:rsid w:val="004E394D"/>
    <w:rsid w:val="004F0341"/>
    <w:rsid w:val="004F6F5B"/>
    <w:rsid w:val="0050010D"/>
    <w:rsid w:val="005011D8"/>
    <w:rsid w:val="0052442D"/>
    <w:rsid w:val="00534122"/>
    <w:rsid w:val="00535758"/>
    <w:rsid w:val="00542B74"/>
    <w:rsid w:val="0055249B"/>
    <w:rsid w:val="005570C9"/>
    <w:rsid w:val="00566160"/>
    <w:rsid w:val="005678E5"/>
    <w:rsid w:val="00567AD4"/>
    <w:rsid w:val="00567DDB"/>
    <w:rsid w:val="0057014E"/>
    <w:rsid w:val="00574F99"/>
    <w:rsid w:val="00583628"/>
    <w:rsid w:val="0059006B"/>
    <w:rsid w:val="005A130A"/>
    <w:rsid w:val="005B189F"/>
    <w:rsid w:val="005B6803"/>
    <w:rsid w:val="005E52F5"/>
    <w:rsid w:val="00603B01"/>
    <w:rsid w:val="006116EB"/>
    <w:rsid w:val="00620BC8"/>
    <w:rsid w:val="006225A6"/>
    <w:rsid w:val="00626075"/>
    <w:rsid w:val="0062710C"/>
    <w:rsid w:val="00642A50"/>
    <w:rsid w:val="00647590"/>
    <w:rsid w:val="006571EC"/>
    <w:rsid w:val="00674ED8"/>
    <w:rsid w:val="00680278"/>
    <w:rsid w:val="00682CDC"/>
    <w:rsid w:val="00691197"/>
    <w:rsid w:val="006970F4"/>
    <w:rsid w:val="006A7FF9"/>
    <w:rsid w:val="006B119B"/>
    <w:rsid w:val="006B129D"/>
    <w:rsid w:val="006B5F6F"/>
    <w:rsid w:val="006C6892"/>
    <w:rsid w:val="006E6029"/>
    <w:rsid w:val="007050F0"/>
    <w:rsid w:val="00705A3C"/>
    <w:rsid w:val="00705E9B"/>
    <w:rsid w:val="00713FDB"/>
    <w:rsid w:val="007149C5"/>
    <w:rsid w:val="00717444"/>
    <w:rsid w:val="00722FA7"/>
    <w:rsid w:val="007257FD"/>
    <w:rsid w:val="00733780"/>
    <w:rsid w:val="00734C62"/>
    <w:rsid w:val="007378B1"/>
    <w:rsid w:val="007425B4"/>
    <w:rsid w:val="0076553C"/>
    <w:rsid w:val="0077377F"/>
    <w:rsid w:val="00780968"/>
    <w:rsid w:val="00781BA5"/>
    <w:rsid w:val="00781FD6"/>
    <w:rsid w:val="00791EB2"/>
    <w:rsid w:val="007A1271"/>
    <w:rsid w:val="007A4F14"/>
    <w:rsid w:val="007C1892"/>
    <w:rsid w:val="007C27B1"/>
    <w:rsid w:val="007C4B98"/>
    <w:rsid w:val="007D44CB"/>
    <w:rsid w:val="007E5B80"/>
    <w:rsid w:val="007E76AF"/>
    <w:rsid w:val="007F4F26"/>
    <w:rsid w:val="00801C00"/>
    <w:rsid w:val="00802D6E"/>
    <w:rsid w:val="00813B78"/>
    <w:rsid w:val="00827209"/>
    <w:rsid w:val="00832639"/>
    <w:rsid w:val="00833AD2"/>
    <w:rsid w:val="00835122"/>
    <w:rsid w:val="008358BC"/>
    <w:rsid w:val="008411AF"/>
    <w:rsid w:val="008420C9"/>
    <w:rsid w:val="00845CB2"/>
    <w:rsid w:val="00846D6B"/>
    <w:rsid w:val="008535C6"/>
    <w:rsid w:val="00854AB5"/>
    <w:rsid w:val="008568E6"/>
    <w:rsid w:val="00862403"/>
    <w:rsid w:val="00862FA8"/>
    <w:rsid w:val="00866191"/>
    <w:rsid w:val="00870A28"/>
    <w:rsid w:val="00877436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C633F"/>
    <w:rsid w:val="008D3293"/>
    <w:rsid w:val="0090394F"/>
    <w:rsid w:val="00903ED2"/>
    <w:rsid w:val="00910EFF"/>
    <w:rsid w:val="0091218A"/>
    <w:rsid w:val="009169A2"/>
    <w:rsid w:val="00927DFD"/>
    <w:rsid w:val="00930413"/>
    <w:rsid w:val="009411BC"/>
    <w:rsid w:val="009418DE"/>
    <w:rsid w:val="00950CB3"/>
    <w:rsid w:val="00954FC0"/>
    <w:rsid w:val="00980AEF"/>
    <w:rsid w:val="009B72E1"/>
    <w:rsid w:val="009E7F12"/>
    <w:rsid w:val="009F2950"/>
    <w:rsid w:val="00A031DA"/>
    <w:rsid w:val="00A16BD7"/>
    <w:rsid w:val="00A23A34"/>
    <w:rsid w:val="00A33F09"/>
    <w:rsid w:val="00A342EE"/>
    <w:rsid w:val="00A44976"/>
    <w:rsid w:val="00A46991"/>
    <w:rsid w:val="00A50891"/>
    <w:rsid w:val="00A60F11"/>
    <w:rsid w:val="00A61C61"/>
    <w:rsid w:val="00A81340"/>
    <w:rsid w:val="00A8481C"/>
    <w:rsid w:val="00A93005"/>
    <w:rsid w:val="00AA2DDC"/>
    <w:rsid w:val="00AA6020"/>
    <w:rsid w:val="00AA7BB8"/>
    <w:rsid w:val="00AF3843"/>
    <w:rsid w:val="00AF5FD5"/>
    <w:rsid w:val="00AF61B7"/>
    <w:rsid w:val="00B06FE5"/>
    <w:rsid w:val="00B13711"/>
    <w:rsid w:val="00B143E2"/>
    <w:rsid w:val="00B2360A"/>
    <w:rsid w:val="00B25294"/>
    <w:rsid w:val="00B35A92"/>
    <w:rsid w:val="00B372F2"/>
    <w:rsid w:val="00B5327D"/>
    <w:rsid w:val="00B636FD"/>
    <w:rsid w:val="00B73C7C"/>
    <w:rsid w:val="00B77341"/>
    <w:rsid w:val="00B81129"/>
    <w:rsid w:val="00B9018C"/>
    <w:rsid w:val="00B90DB6"/>
    <w:rsid w:val="00B92B29"/>
    <w:rsid w:val="00B971FD"/>
    <w:rsid w:val="00BA39DD"/>
    <w:rsid w:val="00BB2FCD"/>
    <w:rsid w:val="00BD161E"/>
    <w:rsid w:val="00BD3234"/>
    <w:rsid w:val="00BD63D9"/>
    <w:rsid w:val="00BF08E8"/>
    <w:rsid w:val="00BF2A35"/>
    <w:rsid w:val="00BF578B"/>
    <w:rsid w:val="00C05696"/>
    <w:rsid w:val="00C1553B"/>
    <w:rsid w:val="00C2240C"/>
    <w:rsid w:val="00C3232D"/>
    <w:rsid w:val="00C32389"/>
    <w:rsid w:val="00C376C2"/>
    <w:rsid w:val="00C44D6F"/>
    <w:rsid w:val="00C5303E"/>
    <w:rsid w:val="00C6069C"/>
    <w:rsid w:val="00C609C0"/>
    <w:rsid w:val="00C61CD6"/>
    <w:rsid w:val="00C63482"/>
    <w:rsid w:val="00C65D51"/>
    <w:rsid w:val="00C73CE6"/>
    <w:rsid w:val="00C8592C"/>
    <w:rsid w:val="00CB4D05"/>
    <w:rsid w:val="00CC40A4"/>
    <w:rsid w:val="00CC6690"/>
    <w:rsid w:val="00CD035C"/>
    <w:rsid w:val="00CF39B4"/>
    <w:rsid w:val="00D01489"/>
    <w:rsid w:val="00D015E5"/>
    <w:rsid w:val="00D01A32"/>
    <w:rsid w:val="00D1698E"/>
    <w:rsid w:val="00D177FB"/>
    <w:rsid w:val="00D318A1"/>
    <w:rsid w:val="00D33C5F"/>
    <w:rsid w:val="00D4040F"/>
    <w:rsid w:val="00D42131"/>
    <w:rsid w:val="00D60777"/>
    <w:rsid w:val="00D63686"/>
    <w:rsid w:val="00D66085"/>
    <w:rsid w:val="00D775F9"/>
    <w:rsid w:val="00D81313"/>
    <w:rsid w:val="00D844D2"/>
    <w:rsid w:val="00DA03A7"/>
    <w:rsid w:val="00DA4167"/>
    <w:rsid w:val="00DA434D"/>
    <w:rsid w:val="00DA5D53"/>
    <w:rsid w:val="00DA5F8A"/>
    <w:rsid w:val="00DA6D13"/>
    <w:rsid w:val="00DB37F7"/>
    <w:rsid w:val="00DB7495"/>
    <w:rsid w:val="00DD2FFC"/>
    <w:rsid w:val="00DE0556"/>
    <w:rsid w:val="00DE7980"/>
    <w:rsid w:val="00DF11BD"/>
    <w:rsid w:val="00DF3C11"/>
    <w:rsid w:val="00DF7138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3778"/>
    <w:rsid w:val="00E760D8"/>
    <w:rsid w:val="00E827CC"/>
    <w:rsid w:val="00E84B9D"/>
    <w:rsid w:val="00E8608F"/>
    <w:rsid w:val="00EA08A9"/>
    <w:rsid w:val="00EA0B0E"/>
    <w:rsid w:val="00EB4184"/>
    <w:rsid w:val="00EB7D09"/>
    <w:rsid w:val="00EC242C"/>
    <w:rsid w:val="00EC5234"/>
    <w:rsid w:val="00EC6A65"/>
    <w:rsid w:val="00ED15C3"/>
    <w:rsid w:val="00ED69E1"/>
    <w:rsid w:val="00EE0638"/>
    <w:rsid w:val="00EF3319"/>
    <w:rsid w:val="00EF7719"/>
    <w:rsid w:val="00F007B7"/>
    <w:rsid w:val="00F01934"/>
    <w:rsid w:val="00F065BD"/>
    <w:rsid w:val="00F125D8"/>
    <w:rsid w:val="00F1470B"/>
    <w:rsid w:val="00F21188"/>
    <w:rsid w:val="00F22AC4"/>
    <w:rsid w:val="00F263C5"/>
    <w:rsid w:val="00F27883"/>
    <w:rsid w:val="00F346D8"/>
    <w:rsid w:val="00F37C34"/>
    <w:rsid w:val="00F40343"/>
    <w:rsid w:val="00F55360"/>
    <w:rsid w:val="00F55C07"/>
    <w:rsid w:val="00F627F7"/>
    <w:rsid w:val="00F71877"/>
    <w:rsid w:val="00F743B5"/>
    <w:rsid w:val="00F8186A"/>
    <w:rsid w:val="00F910AB"/>
    <w:rsid w:val="00F961E0"/>
    <w:rsid w:val="00FA06C5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5AD7E"/>
  <w15:docId w15:val="{C817554D-10C9-4109-882E-7F6EC3EA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B7734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proreda">
    <w:name w:val="No Spacing"/>
    <w:uiPriority w:val="1"/>
    <w:qFormat/>
    <w:rsid w:val="00717444"/>
    <w:rPr>
      <w:sz w:val="22"/>
      <w:szCs w:val="22"/>
      <w:lang w:eastAsia="en-US"/>
    </w:rPr>
  </w:style>
  <w:style w:type="paragraph" w:styleId="Revizija">
    <w:name w:val="Revision"/>
    <w:hidden/>
    <w:uiPriority w:val="99"/>
    <w:semiHidden/>
    <w:rsid w:val="00EC52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E2DCB-7BA7-4D28-B98C-708BB3EE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Procédures pour la préparation et l'intervention en cas d'urgence</vt:lpstr>
      <vt:lpstr>Procédures pour la préparation et l'intervention en cas d'urgence</vt:lpstr>
      <vt:lpstr>Procedure for Preparedness and Emergency Response</vt:lpstr>
      <vt:lpstr>Procedura za identifikaciju zahtjeva</vt:lpstr>
    </vt:vector>
  </TitlesOfParts>
  <Company>EPPS Services Ltd</Company>
  <LinksUpToDate>false</LinksUpToDate>
  <CharactersWithSpaces>3720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Procédures pour la préparation et l'intervention en cas d'urgence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13</cp:revision>
  <dcterms:created xsi:type="dcterms:W3CDTF">2016-05-22T15:44:00Z</dcterms:created>
  <dcterms:modified xsi:type="dcterms:W3CDTF">2016-07-14T08:56:00Z</dcterms:modified>
</cp:coreProperties>
</file>