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60A59" w14:textId="1706336E" w:rsidR="0055573A" w:rsidRDefault="001B6669" w:rsidP="00CE6770">
      <w:pPr>
        <w:rPr>
          <w:b/>
          <w:sz w:val="28"/>
          <w:szCs w:val="28"/>
          <w:lang w:val="fr-FR"/>
        </w:rPr>
      </w:pPr>
      <w:r w:rsidRPr="001B6669">
        <w:rPr>
          <w:b/>
          <w:sz w:val="28"/>
          <w:szCs w:val="28"/>
          <w:lang w:val="fr-FR"/>
        </w:rPr>
        <w:t>Annexe</w:t>
      </w:r>
      <w:r w:rsidR="00E52756" w:rsidRPr="001B6669">
        <w:rPr>
          <w:b/>
          <w:sz w:val="28"/>
          <w:szCs w:val="28"/>
          <w:lang w:val="fr-FR"/>
        </w:rPr>
        <w:t xml:space="preserve"> </w:t>
      </w:r>
      <w:r w:rsidR="0004171E" w:rsidRPr="001B6669">
        <w:rPr>
          <w:b/>
          <w:sz w:val="28"/>
          <w:szCs w:val="28"/>
          <w:lang w:val="fr-FR"/>
        </w:rPr>
        <w:t>2</w:t>
      </w:r>
      <w:r w:rsidR="00E52756" w:rsidRPr="001B6669">
        <w:rPr>
          <w:b/>
          <w:sz w:val="28"/>
          <w:szCs w:val="28"/>
          <w:lang w:val="fr-FR"/>
        </w:rPr>
        <w:t xml:space="preserve"> – </w:t>
      </w:r>
      <w:r w:rsidRPr="001B6669">
        <w:rPr>
          <w:b/>
          <w:sz w:val="28"/>
          <w:szCs w:val="28"/>
          <w:lang w:val="fr-FR"/>
        </w:rPr>
        <w:t>Rapport d’analyse de données</w:t>
      </w:r>
    </w:p>
    <w:p w14:paraId="6595CD74" w14:textId="30D5E64D" w:rsidR="0055573A" w:rsidRPr="0055573A" w:rsidRDefault="0055573A" w:rsidP="0055573A">
      <w:pPr>
        <w:jc w:val="center"/>
        <w:rPr>
          <w:rFonts w:asciiTheme="minorHAnsi" w:eastAsiaTheme="minorEastAsia" w:hAnsiTheme="minorHAnsi"/>
          <w:lang w:val="fr-FR" w:eastAsia="zh-CN"/>
        </w:rPr>
      </w:pPr>
      <w:r w:rsidRPr="0055573A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9C5FE5" w14:paraId="20E585E8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7AFB973A" w14:textId="77777777" w:rsidR="00B67D6A" w:rsidRPr="001B6669" w:rsidRDefault="001B6669" w:rsidP="003D2B51">
            <w:pPr>
              <w:rPr>
                <w:lang w:val="fr-FR"/>
              </w:rPr>
            </w:pPr>
            <w:commentRangeStart w:id="0"/>
            <w:r>
              <w:rPr>
                <w:lang w:val="fr-FR"/>
              </w:rPr>
              <w:t>Analyse de données concernant la performance du Système de management environnemental</w:t>
            </w:r>
            <w:commentRangeEnd w:id="0"/>
            <w:r w:rsidR="00B67D6A" w:rsidRPr="001B6669">
              <w:rPr>
                <w:rStyle w:val="Referencakomentara"/>
                <w:lang w:val="fr-FR"/>
              </w:rPr>
              <w:commentReference w:id="0"/>
            </w:r>
            <w:r w:rsidR="00B67D6A" w:rsidRPr="001B6669">
              <w:rPr>
                <w:lang w:val="fr-FR"/>
              </w:rPr>
              <w:t xml:space="preserve">: </w:t>
            </w:r>
          </w:p>
        </w:tc>
      </w:tr>
      <w:tr w:rsidR="00B67D6A" w:rsidRPr="009C5FE5" w14:paraId="0B7DF4E0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04ED63F" w14:textId="77777777" w:rsidR="00B67D6A" w:rsidRPr="001B6669" w:rsidRDefault="00B67D6A" w:rsidP="00B002DC">
            <w:pPr>
              <w:rPr>
                <w:lang w:val="fr-FR"/>
              </w:rPr>
            </w:pPr>
            <w:r w:rsidRPr="001B6669">
              <w:rPr>
                <w:lang w:val="fr-FR"/>
              </w:rPr>
              <w:t>a)</w:t>
            </w:r>
            <w:r w:rsidR="003D2B51" w:rsidRPr="001B6669">
              <w:rPr>
                <w:lang w:val="fr-FR"/>
              </w:rPr>
              <w:t xml:space="preserve"> </w:t>
            </w:r>
            <w:commentRangeStart w:id="1"/>
            <w:r w:rsidRPr="001B6669">
              <w:rPr>
                <w:lang w:val="fr-FR"/>
              </w:rPr>
              <w:t>Analys</w:t>
            </w:r>
            <w:r w:rsidR="001B6669">
              <w:rPr>
                <w:lang w:val="fr-FR"/>
              </w:rPr>
              <w:t>e des Indicateurs de performance de management (IPM</w:t>
            </w:r>
            <w:r w:rsidRPr="001B6669">
              <w:rPr>
                <w:lang w:val="fr-FR"/>
              </w:rPr>
              <w:t>)</w:t>
            </w:r>
            <w:commentRangeEnd w:id="1"/>
            <w:r w:rsidRPr="001B6669">
              <w:rPr>
                <w:rStyle w:val="Referencakomentara"/>
                <w:lang w:val="fr-FR"/>
              </w:rPr>
              <w:commentReference w:id="1"/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9C5FE5" w14:paraId="3F7D53C4" w14:textId="77777777" w:rsidTr="006E5334">
        <w:tc>
          <w:tcPr>
            <w:tcW w:w="8928" w:type="dxa"/>
          </w:tcPr>
          <w:p w14:paraId="7A27DB83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661D1BE3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5C3B181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0A60197B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46035EFE" w14:textId="15C9DBFC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 xml:space="preserve">b) </w:t>
            </w:r>
            <w:r w:rsidR="0055573A">
              <w:rPr>
                <w:lang w:val="fr-FR"/>
              </w:rPr>
              <w:t>…</w:t>
            </w:r>
            <w:r w:rsidR="00AA348F" w:rsidRPr="001B6669">
              <w:rPr>
                <w:lang w:val="fr-FR"/>
              </w:rPr>
              <w:t xml:space="preserve"> </w:t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45E64A7F" w14:textId="77777777" w:rsidTr="006E5334">
        <w:tc>
          <w:tcPr>
            <w:tcW w:w="8928" w:type="dxa"/>
          </w:tcPr>
          <w:p w14:paraId="23BE4A0B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562B50FA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56CE5D83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507EFE6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EC4D729" w14:textId="320127BB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>c)</w:t>
            </w:r>
            <w:r w:rsidR="00BB5E7C" w:rsidRPr="001B6669">
              <w:rPr>
                <w:lang w:val="fr-FR"/>
              </w:rPr>
              <w:t xml:space="preserve"> </w:t>
            </w:r>
            <w:r w:rsidR="0055573A">
              <w:rPr>
                <w:lang w:val="fr-FR"/>
              </w:rPr>
              <w:t>…</w:t>
            </w:r>
            <w:r w:rsidR="00583DBC"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3D9FE380" w14:textId="77777777" w:rsidTr="006E5334">
        <w:tc>
          <w:tcPr>
            <w:tcW w:w="8928" w:type="dxa"/>
            <w:shd w:val="clear" w:color="auto" w:fill="auto"/>
          </w:tcPr>
          <w:p w14:paraId="32F1E22C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47E9365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06E94244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  <w:tr w:rsidR="00B67D6A" w:rsidRPr="0055573A" w14:paraId="7F3B5339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9E77334" w14:textId="30A0F676" w:rsidR="00B67D6A" w:rsidRPr="001B6669" w:rsidRDefault="00B67D6A" w:rsidP="0055573A">
            <w:pPr>
              <w:rPr>
                <w:lang w:val="fr-FR"/>
              </w:rPr>
            </w:pPr>
            <w:r w:rsidRPr="001B6669">
              <w:rPr>
                <w:lang w:val="fr-FR"/>
              </w:rPr>
              <w:t>d)</w:t>
            </w:r>
            <w:r w:rsidR="00BB5E7C" w:rsidRPr="001B6669">
              <w:rPr>
                <w:lang w:val="fr-FR"/>
              </w:rPr>
              <w:t xml:space="preserve"> </w:t>
            </w:r>
            <w:r w:rsidR="0055573A">
              <w:rPr>
                <w:lang w:val="fr-FR"/>
              </w:rPr>
              <w:t>…</w:t>
            </w:r>
            <w:r w:rsidR="00BB5E7C" w:rsidRPr="001B6669">
              <w:rPr>
                <w:lang w:val="fr-FR"/>
              </w:rPr>
              <w:t xml:space="preserve"> </w:t>
            </w:r>
            <w:r w:rsidRPr="001B6669">
              <w:rPr>
                <w:lang w:val="fr-FR"/>
              </w:rPr>
              <w:t xml:space="preserve"> </w:t>
            </w:r>
          </w:p>
        </w:tc>
      </w:tr>
      <w:tr w:rsidR="00B67D6A" w:rsidRPr="0055573A" w14:paraId="3BE2CF98" w14:textId="77777777" w:rsidTr="006E5334">
        <w:tc>
          <w:tcPr>
            <w:tcW w:w="8928" w:type="dxa"/>
          </w:tcPr>
          <w:p w14:paraId="21F4C0E6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4598EF87" w14:textId="77777777" w:rsidR="00B67D6A" w:rsidRPr="001B6669" w:rsidRDefault="00B67D6A" w:rsidP="006E5334">
            <w:pPr>
              <w:rPr>
                <w:lang w:val="fr-FR"/>
              </w:rPr>
            </w:pPr>
          </w:p>
          <w:p w14:paraId="1729DBD2" w14:textId="77777777" w:rsidR="00B67D6A" w:rsidRPr="001B6669" w:rsidRDefault="00B67D6A" w:rsidP="006E5334">
            <w:pPr>
              <w:rPr>
                <w:lang w:val="fr-FR"/>
              </w:rPr>
            </w:pPr>
          </w:p>
        </w:tc>
      </w:tr>
    </w:tbl>
    <w:p w14:paraId="0742DEED" w14:textId="77777777" w:rsidR="00E52756" w:rsidRPr="001B6669" w:rsidRDefault="00E52756" w:rsidP="00CE6770">
      <w:pPr>
        <w:rPr>
          <w:sz w:val="28"/>
          <w:szCs w:val="28"/>
          <w:lang w:val="fr-FR"/>
        </w:rPr>
      </w:pPr>
    </w:p>
    <w:p w14:paraId="2B6EE25F" w14:textId="77777777" w:rsidR="000E2189" w:rsidRPr="001B6669" w:rsidRDefault="000E2189" w:rsidP="000E2189">
      <w:pPr>
        <w:spacing w:after="0"/>
        <w:rPr>
          <w:lang w:val="fr-FR"/>
        </w:rPr>
      </w:pPr>
    </w:p>
    <w:p w14:paraId="02C9551A" w14:textId="77777777" w:rsidR="0055573A" w:rsidRDefault="0055573A" w:rsidP="0055573A">
      <w:pPr>
        <w:jc w:val="center"/>
      </w:pPr>
      <w:r w:rsidRPr="0032144A">
        <w:t>** FIN DE L'APERCU GRATUIT **</w:t>
      </w:r>
    </w:p>
    <w:p w14:paraId="043D257E" w14:textId="2BFF4793" w:rsidR="00CE6770" w:rsidRPr="001B6669" w:rsidRDefault="0055573A" w:rsidP="0055573A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9C5FE5" w:rsidRPr="009C5FE5">
          <w:rPr>
            <w:rStyle w:val="Hiperveza"/>
            <w:lang w:val="fr-FR"/>
          </w:rPr>
          <w:t>/14001academy/fr/documentation/rapport-danalyse-de-donnees/</w:t>
        </w:r>
      </w:hyperlink>
      <w:r w:rsidR="009C5FE5">
        <w:rPr>
          <w:rStyle w:val="Hiperveza"/>
          <w:lang w:val="fr-FR"/>
        </w:rPr>
        <w:t xml:space="preserve"> </w:t>
      </w:r>
      <w:bookmarkStart w:id="2" w:name="_GoBack"/>
      <w:bookmarkEnd w:id="2"/>
      <w:r w:rsidRPr="0032144A">
        <w:rPr>
          <w:lang w:val="fr-FR"/>
        </w:rPr>
        <w:br/>
      </w:r>
    </w:p>
    <w:sectPr w:rsidR="00CE6770" w:rsidRPr="001B6669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1:16:00Z" w:initials="14A">
    <w:p w14:paraId="14937498" w14:textId="77777777" w:rsidR="00B67D6A" w:rsidRPr="001B6669" w:rsidRDefault="00B67D6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1B6669" w:rsidRPr="001B6669">
        <w:rPr>
          <w:lang w:val="fr-FR"/>
        </w:rPr>
        <w:t>Le Directeur général est responsable de l’analyse des données</w:t>
      </w:r>
      <w:r w:rsidRPr="001B6669">
        <w:rPr>
          <w:lang w:val="fr-FR"/>
        </w:rPr>
        <w:t xml:space="preserve">. </w:t>
      </w:r>
      <w:r w:rsidR="001B6669" w:rsidRPr="001B6669">
        <w:rPr>
          <w:lang w:val="fr-FR"/>
        </w:rPr>
        <w:t xml:space="preserve">Les sources de données qui doivent être utilisées lors de l’analyse sont </w:t>
      </w:r>
      <w:r w:rsidR="001B6669">
        <w:rPr>
          <w:lang w:val="fr-FR"/>
        </w:rPr>
        <w:t>donné</w:t>
      </w:r>
      <w:r w:rsidR="001B6669" w:rsidRPr="001B6669">
        <w:rPr>
          <w:lang w:val="fr-FR"/>
        </w:rPr>
        <w:t>es dans les commentaires ci-dessous</w:t>
      </w:r>
      <w:r w:rsidR="003D2B51" w:rsidRPr="001B6669">
        <w:rPr>
          <w:lang w:val="fr-FR"/>
        </w:rPr>
        <w:t>.</w:t>
      </w:r>
    </w:p>
  </w:comment>
  <w:comment w:id="1" w:author="14001Academy" w:date="2014-11-27T11:43:00Z" w:initials="14A">
    <w:p w14:paraId="77EC9985" w14:textId="77777777" w:rsidR="00B67D6A" w:rsidRPr="001B6669" w:rsidRDefault="00B67D6A">
      <w:pPr>
        <w:pStyle w:val="Tekstkomentara"/>
        <w:rPr>
          <w:lang w:val="fr-FR"/>
        </w:rPr>
      </w:pPr>
      <w:r w:rsidRPr="008C3635">
        <w:rPr>
          <w:rStyle w:val="Referencakomentara"/>
        </w:rPr>
        <w:annotationRef/>
      </w:r>
      <w:r w:rsidR="001B6669" w:rsidRPr="001B6669">
        <w:rPr>
          <w:lang w:val="fr-FR"/>
        </w:rPr>
        <w:t xml:space="preserve">Cette analyse démontre l’engagement du management </w:t>
      </w:r>
      <w:proofErr w:type="gramStart"/>
      <w:r w:rsidR="001B6669" w:rsidRPr="001B6669">
        <w:rPr>
          <w:lang w:val="fr-FR"/>
        </w:rPr>
        <w:t>pour</w:t>
      </w:r>
      <w:r w:rsidRPr="001B6669">
        <w:rPr>
          <w:lang w:val="fr-FR"/>
        </w:rPr>
        <w:t>:</w:t>
      </w:r>
      <w:proofErr w:type="gramEnd"/>
    </w:p>
    <w:p w14:paraId="4ACA8D42" w14:textId="77777777" w:rsidR="00B67D6A" w:rsidRPr="001B6669" w:rsidRDefault="00B002DC" w:rsidP="00B67D6A">
      <w:pPr>
        <w:pStyle w:val="Tekstkomentara"/>
        <w:numPr>
          <w:ilvl w:val="0"/>
          <w:numId w:val="18"/>
        </w:numPr>
        <w:rPr>
          <w:lang w:val="fr-FR"/>
        </w:rPr>
      </w:pPr>
      <w:r w:rsidRPr="001B6669">
        <w:rPr>
          <w:lang w:val="fr-FR"/>
        </w:rPr>
        <w:t xml:space="preserve"> </w:t>
      </w:r>
      <w:r w:rsidR="001B6669">
        <w:rPr>
          <w:lang w:val="fr-FR"/>
        </w:rPr>
        <w:t>L’évaluation de la conformité de l’organisme à la politique du SME. Un indicateur possible est le nombre d’objectifs et cibles environnementaux atteints</w:t>
      </w:r>
      <w:r w:rsidR="003D2B51" w:rsidRPr="001B6669">
        <w:rPr>
          <w:lang w:val="fr-FR"/>
        </w:rPr>
        <w:t>.</w:t>
      </w:r>
    </w:p>
    <w:p w14:paraId="47623457" w14:textId="30BE787A" w:rsidR="00AA348F" w:rsidRPr="00BF7FB7" w:rsidRDefault="00B002DC" w:rsidP="0055573A">
      <w:pPr>
        <w:pStyle w:val="Tekstkomentara"/>
        <w:numPr>
          <w:ilvl w:val="0"/>
          <w:numId w:val="18"/>
        </w:numPr>
        <w:rPr>
          <w:lang w:val="fr-FR"/>
        </w:rPr>
      </w:pPr>
      <w:r w:rsidRPr="001B6669">
        <w:rPr>
          <w:lang w:val="fr-FR"/>
        </w:rPr>
        <w:t xml:space="preserve"> </w:t>
      </w:r>
      <w:r w:rsidR="0055573A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937498" w15:done="0"/>
  <w15:commentEx w15:paraId="476234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5DD6" w14:textId="77777777" w:rsidR="00FB4302" w:rsidRDefault="00FB4302" w:rsidP="00CE6770">
      <w:pPr>
        <w:spacing w:after="0" w:line="240" w:lineRule="auto"/>
      </w:pPr>
      <w:r>
        <w:separator/>
      </w:r>
    </w:p>
  </w:endnote>
  <w:endnote w:type="continuationSeparator" w:id="0">
    <w:p w14:paraId="1D2FA0C1" w14:textId="77777777" w:rsidR="00FB4302" w:rsidRDefault="00FB430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4A776F83" w14:textId="77777777" w:rsidTr="0095032A">
      <w:trPr>
        <w:trHeight w:val="530"/>
      </w:trPr>
      <w:tc>
        <w:tcPr>
          <w:tcW w:w="2828" w:type="dxa"/>
        </w:tcPr>
        <w:p w14:paraId="419C27D7" w14:textId="77777777" w:rsidR="006D3B29" w:rsidRPr="001B6669" w:rsidRDefault="001B6669" w:rsidP="00B67D6A">
          <w:pPr>
            <w:spacing w:after="0"/>
            <w:rPr>
              <w:sz w:val="18"/>
              <w:szCs w:val="18"/>
              <w:lang w:val="fr-FR"/>
            </w:rPr>
          </w:pPr>
          <w:r w:rsidRPr="001B6669">
            <w:rPr>
              <w:sz w:val="18"/>
              <w:szCs w:val="18"/>
              <w:lang w:val="fr-FR"/>
            </w:rPr>
            <w:t>Annexe</w:t>
          </w:r>
          <w:r w:rsidR="0004171E" w:rsidRPr="001B6669">
            <w:rPr>
              <w:sz w:val="18"/>
              <w:szCs w:val="18"/>
              <w:lang w:val="fr-FR"/>
            </w:rPr>
            <w:t xml:space="preserve"> 2 – </w:t>
          </w:r>
          <w:r w:rsidRPr="001B6669">
            <w:rPr>
              <w:sz w:val="18"/>
              <w:szCs w:val="18"/>
              <w:lang w:val="fr-FR"/>
            </w:rPr>
            <w:t>Rapport d’analyse de données</w:t>
          </w:r>
        </w:p>
      </w:tc>
      <w:tc>
        <w:tcPr>
          <w:tcW w:w="3404" w:type="dxa"/>
        </w:tcPr>
        <w:p w14:paraId="1EB13664" w14:textId="77777777" w:rsidR="006D3B29" w:rsidRPr="00EB7391" w:rsidRDefault="001B6669" w:rsidP="00B67D6A">
          <w:pPr>
            <w:pStyle w:val="Podnoje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3110" w:type="dxa"/>
        </w:tcPr>
        <w:p w14:paraId="0F805CDE" w14:textId="4D3F241D" w:rsidR="006D3B29" w:rsidRPr="00EB7391" w:rsidRDefault="006D3B29" w:rsidP="00B67D6A">
          <w:pPr>
            <w:pStyle w:val="Podnoje"/>
            <w:spacing w:after="0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D67A3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67A3A" w:rsidRPr="00EB7391">
            <w:rPr>
              <w:b/>
              <w:sz w:val="18"/>
            </w:rPr>
            <w:fldChar w:fldCharType="separate"/>
          </w:r>
          <w:r w:rsidR="009C5FE5">
            <w:rPr>
              <w:b/>
              <w:noProof/>
              <w:sz w:val="18"/>
            </w:rPr>
            <w:t>1</w:t>
          </w:r>
          <w:r w:rsidR="00D67A3A" w:rsidRPr="00EB7391">
            <w:rPr>
              <w:b/>
              <w:sz w:val="18"/>
            </w:rPr>
            <w:fldChar w:fldCharType="end"/>
          </w:r>
          <w:r w:rsidR="001B6669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D67A3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67A3A" w:rsidRPr="00EB7391">
            <w:rPr>
              <w:b/>
              <w:sz w:val="18"/>
            </w:rPr>
            <w:fldChar w:fldCharType="separate"/>
          </w:r>
          <w:r w:rsidR="009C5FE5">
            <w:rPr>
              <w:b/>
              <w:noProof/>
              <w:sz w:val="18"/>
            </w:rPr>
            <w:t>1</w:t>
          </w:r>
          <w:r w:rsidR="00D67A3A" w:rsidRPr="00EB7391">
            <w:rPr>
              <w:b/>
              <w:sz w:val="18"/>
            </w:rPr>
            <w:fldChar w:fldCharType="end"/>
          </w:r>
        </w:p>
      </w:tc>
    </w:tr>
  </w:tbl>
  <w:p w14:paraId="62FDDDA3" w14:textId="4297F245" w:rsidR="000252EF" w:rsidRPr="001B6669" w:rsidRDefault="00A61260" w:rsidP="001B6669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1B6669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1B6669">
      <w:rPr>
        <w:rFonts w:eastAsia="Times New Roman"/>
        <w:sz w:val="16"/>
        <w:lang w:val="fr-FR"/>
      </w:rPr>
      <w:t>formité avec l'accord de licence</w:t>
    </w:r>
    <w:r w:rsidR="001B6669">
      <w:rPr>
        <w:sz w:val="16"/>
        <w:lang w:val="fr-FR"/>
      </w:rPr>
      <w:t>.</w:t>
    </w:r>
  </w:p>
  <w:p w14:paraId="402CA961" w14:textId="77777777" w:rsidR="006D3B29" w:rsidRPr="001B6669" w:rsidRDefault="006D3B29" w:rsidP="0095032A">
    <w:pPr>
      <w:autoSpaceDE w:val="0"/>
      <w:autoSpaceDN w:val="0"/>
      <w:adjustRightInd w:val="0"/>
      <w:spacing w:after="0"/>
      <w:rPr>
        <w:sz w:val="16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5CCE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A2D80" w14:textId="77777777" w:rsidR="00FB4302" w:rsidRDefault="00FB4302" w:rsidP="00CE6770">
      <w:pPr>
        <w:spacing w:after="0" w:line="240" w:lineRule="auto"/>
      </w:pPr>
      <w:r>
        <w:separator/>
      </w:r>
    </w:p>
  </w:footnote>
  <w:footnote w:type="continuationSeparator" w:id="0">
    <w:p w14:paraId="5789EBBB" w14:textId="77777777" w:rsidR="00FB4302" w:rsidRDefault="00FB430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49E211F9" w14:textId="77777777" w:rsidTr="0004171E">
      <w:trPr>
        <w:trHeight w:val="336"/>
      </w:trPr>
      <w:tc>
        <w:tcPr>
          <w:tcW w:w="6834" w:type="dxa"/>
        </w:tcPr>
        <w:p w14:paraId="29ADDB58" w14:textId="77777777" w:rsidR="006D3B29" w:rsidRPr="001B6669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1B6669">
            <w:rPr>
              <w:sz w:val="20"/>
              <w:lang w:val="fr-FR"/>
            </w:rPr>
            <w:t xml:space="preserve"> [</w:t>
          </w:r>
          <w:r w:rsidR="001B6669" w:rsidRPr="001B6669">
            <w:rPr>
              <w:sz w:val="20"/>
              <w:lang w:val="fr-FR"/>
            </w:rPr>
            <w:t>Nom de l’organis</w:t>
          </w:r>
          <w:r w:rsidRPr="001B6669">
            <w:rPr>
              <w:sz w:val="20"/>
              <w:lang w:val="fr-FR"/>
            </w:rPr>
            <w:t>me]</w:t>
          </w:r>
        </w:p>
      </w:tc>
      <w:tc>
        <w:tcPr>
          <w:tcW w:w="2540" w:type="dxa"/>
        </w:tcPr>
        <w:p w14:paraId="0DC4970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0D86D0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B44"/>
    <w:rsid w:val="0001568D"/>
    <w:rsid w:val="00020971"/>
    <w:rsid w:val="000252EF"/>
    <w:rsid w:val="00033A59"/>
    <w:rsid w:val="00040E0E"/>
    <w:rsid w:val="0004171E"/>
    <w:rsid w:val="0004319E"/>
    <w:rsid w:val="00050005"/>
    <w:rsid w:val="00050E05"/>
    <w:rsid w:val="0005546F"/>
    <w:rsid w:val="000761C7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5830"/>
    <w:rsid w:val="001A7047"/>
    <w:rsid w:val="001B12F9"/>
    <w:rsid w:val="001B1E14"/>
    <w:rsid w:val="001B4CE7"/>
    <w:rsid w:val="001B6669"/>
    <w:rsid w:val="001B79D6"/>
    <w:rsid w:val="001D0AC9"/>
    <w:rsid w:val="001E64EE"/>
    <w:rsid w:val="001F66C9"/>
    <w:rsid w:val="0023031E"/>
    <w:rsid w:val="00241F1F"/>
    <w:rsid w:val="002731D2"/>
    <w:rsid w:val="002801DA"/>
    <w:rsid w:val="00297C27"/>
    <w:rsid w:val="002A6D29"/>
    <w:rsid w:val="002B5C00"/>
    <w:rsid w:val="002C372C"/>
    <w:rsid w:val="002D2C56"/>
    <w:rsid w:val="002F3329"/>
    <w:rsid w:val="00302E5B"/>
    <w:rsid w:val="00331F95"/>
    <w:rsid w:val="003331A9"/>
    <w:rsid w:val="00355B1D"/>
    <w:rsid w:val="003740D5"/>
    <w:rsid w:val="00374483"/>
    <w:rsid w:val="003829E5"/>
    <w:rsid w:val="003A7DCA"/>
    <w:rsid w:val="003D2B51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5573A"/>
    <w:rsid w:val="00567542"/>
    <w:rsid w:val="005763D5"/>
    <w:rsid w:val="00583643"/>
    <w:rsid w:val="00583DBC"/>
    <w:rsid w:val="00584525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22D1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43E9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C3635"/>
    <w:rsid w:val="008D4A99"/>
    <w:rsid w:val="008D76E6"/>
    <w:rsid w:val="008E0A60"/>
    <w:rsid w:val="008E37F2"/>
    <w:rsid w:val="008F63C0"/>
    <w:rsid w:val="008F7EDC"/>
    <w:rsid w:val="009051AF"/>
    <w:rsid w:val="00927DFD"/>
    <w:rsid w:val="00942B9C"/>
    <w:rsid w:val="0095032A"/>
    <w:rsid w:val="009773A1"/>
    <w:rsid w:val="009829F1"/>
    <w:rsid w:val="0099129D"/>
    <w:rsid w:val="009A0472"/>
    <w:rsid w:val="009C5D0B"/>
    <w:rsid w:val="009C5FE5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60"/>
    <w:rsid w:val="00AA348F"/>
    <w:rsid w:val="00AA6E35"/>
    <w:rsid w:val="00AB5676"/>
    <w:rsid w:val="00AD23CB"/>
    <w:rsid w:val="00AE0C7D"/>
    <w:rsid w:val="00AF0902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9718F"/>
    <w:rsid w:val="00BA5DF8"/>
    <w:rsid w:val="00BB5E7C"/>
    <w:rsid w:val="00BB6B3A"/>
    <w:rsid w:val="00BC2BF7"/>
    <w:rsid w:val="00BF0633"/>
    <w:rsid w:val="00BF7FB7"/>
    <w:rsid w:val="00C517C4"/>
    <w:rsid w:val="00C63036"/>
    <w:rsid w:val="00C65C23"/>
    <w:rsid w:val="00C85591"/>
    <w:rsid w:val="00C90CCA"/>
    <w:rsid w:val="00C92183"/>
    <w:rsid w:val="00CB5370"/>
    <w:rsid w:val="00CE6770"/>
    <w:rsid w:val="00CE7B64"/>
    <w:rsid w:val="00D00BE5"/>
    <w:rsid w:val="00D03BC5"/>
    <w:rsid w:val="00D064B7"/>
    <w:rsid w:val="00D121F6"/>
    <w:rsid w:val="00D22260"/>
    <w:rsid w:val="00D24FFC"/>
    <w:rsid w:val="00D31447"/>
    <w:rsid w:val="00D359A6"/>
    <w:rsid w:val="00D4352A"/>
    <w:rsid w:val="00D44BE2"/>
    <w:rsid w:val="00D45875"/>
    <w:rsid w:val="00D55D98"/>
    <w:rsid w:val="00D62559"/>
    <w:rsid w:val="00D67A3A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9404C"/>
    <w:rsid w:val="00EA032B"/>
    <w:rsid w:val="00EA5DB7"/>
    <w:rsid w:val="00EB7391"/>
    <w:rsid w:val="00EE0BB5"/>
    <w:rsid w:val="00EE1F48"/>
    <w:rsid w:val="00EE70B4"/>
    <w:rsid w:val="00F0751D"/>
    <w:rsid w:val="00F10613"/>
    <w:rsid w:val="00F23393"/>
    <w:rsid w:val="00F24286"/>
    <w:rsid w:val="00F34081"/>
    <w:rsid w:val="00F37138"/>
    <w:rsid w:val="00F80D00"/>
    <w:rsid w:val="00F93BA6"/>
    <w:rsid w:val="00FA2B1E"/>
    <w:rsid w:val="00FA6E49"/>
    <w:rsid w:val="00FB4302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A76C"/>
  <w15:docId w15:val="{B65B5C29-D3FF-44CE-A184-B10696CD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9065-0868-4633-BFB3-A16B4651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– Rapport d'analyse de données</vt:lpstr>
      <vt:lpstr>Annexe 2 – Rapport d'analyse de données</vt:lpstr>
      <vt:lpstr>Appendix 2 – Data Analysis Report</vt:lpstr>
    </vt:vector>
  </TitlesOfParts>
  <Company>EPPS Services Ltd</Company>
  <LinksUpToDate>false</LinksUpToDate>
  <CharactersWithSpaces>529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– Rapport d'analyse de données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11</cp:revision>
  <dcterms:created xsi:type="dcterms:W3CDTF">2016-05-28T15:23:00Z</dcterms:created>
  <dcterms:modified xsi:type="dcterms:W3CDTF">2016-07-14T08:35:00Z</dcterms:modified>
</cp:coreProperties>
</file>