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B607B" w14:textId="6EB60D5A" w:rsidR="00AE035F" w:rsidRPr="000F3742" w:rsidRDefault="00FC5BCD" w:rsidP="00FC5BCD">
      <w:pPr>
        <w:jc w:val="center"/>
        <w:rPr>
          <w:rFonts w:asciiTheme="minorHAnsi" w:eastAsiaTheme="minorEastAsia" w:hAnsiTheme="minorHAnsi"/>
          <w:lang w:val="fr-FR" w:eastAsia="zh-CN"/>
        </w:rPr>
      </w:pPr>
      <w:r w:rsidRPr="000F3742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FC13ABB" w14:textId="77777777" w:rsidR="000679A0" w:rsidRPr="000F3742" w:rsidRDefault="000679A0">
      <w:pPr>
        <w:rPr>
          <w:lang w:val="fr-FR"/>
        </w:rPr>
      </w:pPr>
    </w:p>
    <w:p w14:paraId="42F6EF13" w14:textId="77777777" w:rsidR="000679A0" w:rsidRPr="000F3742" w:rsidRDefault="000679A0">
      <w:pPr>
        <w:rPr>
          <w:lang w:val="fr-FR"/>
        </w:rPr>
      </w:pPr>
    </w:p>
    <w:p w14:paraId="163E8F43" w14:textId="77777777" w:rsidR="00AE035F" w:rsidRPr="000F3742" w:rsidRDefault="00AE035F">
      <w:pPr>
        <w:rPr>
          <w:lang w:val="fr-FR"/>
        </w:rPr>
      </w:pPr>
    </w:p>
    <w:p w14:paraId="790AAB45" w14:textId="77777777" w:rsidR="00AE035F" w:rsidRPr="000F3742" w:rsidRDefault="00AE035F">
      <w:pPr>
        <w:rPr>
          <w:lang w:val="fr-FR"/>
        </w:rPr>
      </w:pPr>
    </w:p>
    <w:p w14:paraId="29595D2B" w14:textId="77777777" w:rsidR="00AE035F" w:rsidRPr="000F3742" w:rsidRDefault="00AE035F">
      <w:pPr>
        <w:rPr>
          <w:lang w:val="fr-FR"/>
        </w:rPr>
      </w:pPr>
    </w:p>
    <w:p w14:paraId="6458120F" w14:textId="77777777" w:rsidR="00AE035F" w:rsidRPr="000F3742" w:rsidRDefault="00AE035F">
      <w:pPr>
        <w:rPr>
          <w:lang w:val="fr-FR"/>
        </w:rPr>
      </w:pPr>
    </w:p>
    <w:p w14:paraId="21B9C8AE" w14:textId="77777777" w:rsidR="00AE035F" w:rsidRPr="00464582" w:rsidRDefault="00AE035F" w:rsidP="00AE035F">
      <w:pPr>
        <w:jc w:val="center"/>
        <w:rPr>
          <w:lang w:val="fr-FR"/>
        </w:rPr>
      </w:pPr>
      <w:commentRangeStart w:id="0"/>
      <w:r w:rsidRPr="00464582">
        <w:rPr>
          <w:lang w:val="fr-FR"/>
        </w:rPr>
        <w:t>[</w:t>
      </w:r>
      <w:r w:rsidR="00AE392A" w:rsidRPr="00464582">
        <w:rPr>
          <w:lang w:val="fr-FR"/>
        </w:rPr>
        <w:t>Logo de l’organisme</w:t>
      </w:r>
      <w:r w:rsidRPr="00464582">
        <w:rPr>
          <w:lang w:val="fr-FR"/>
        </w:rPr>
        <w:t>]</w:t>
      </w:r>
      <w:commentRangeEnd w:id="0"/>
      <w:r w:rsidR="00C50638" w:rsidRPr="00464582">
        <w:rPr>
          <w:rStyle w:val="Referencakomentara"/>
          <w:lang w:val="fr-FR"/>
        </w:rPr>
        <w:commentReference w:id="0"/>
      </w:r>
    </w:p>
    <w:p w14:paraId="6F547F05" w14:textId="77777777" w:rsidR="00AE035F" w:rsidRPr="00464582" w:rsidRDefault="00AE035F" w:rsidP="00AE035F">
      <w:pPr>
        <w:jc w:val="center"/>
        <w:rPr>
          <w:lang w:val="fr-FR"/>
        </w:rPr>
      </w:pPr>
      <w:r w:rsidRPr="00464582">
        <w:rPr>
          <w:lang w:val="fr-FR"/>
        </w:rPr>
        <w:t>[</w:t>
      </w:r>
      <w:r w:rsidR="00AE392A" w:rsidRPr="00464582">
        <w:rPr>
          <w:lang w:val="fr-FR"/>
        </w:rPr>
        <w:t>Nom de l’organis</w:t>
      </w:r>
      <w:r w:rsidRPr="00464582">
        <w:rPr>
          <w:lang w:val="fr-FR"/>
        </w:rPr>
        <w:t>me]</w:t>
      </w:r>
    </w:p>
    <w:p w14:paraId="1799CB6B" w14:textId="77777777" w:rsidR="00AE035F" w:rsidRPr="00464582" w:rsidRDefault="00AE035F" w:rsidP="00AE035F">
      <w:pPr>
        <w:jc w:val="center"/>
        <w:rPr>
          <w:lang w:val="fr-FR"/>
        </w:rPr>
      </w:pPr>
    </w:p>
    <w:p w14:paraId="021D913B" w14:textId="77777777" w:rsidR="00AE035F" w:rsidRPr="00464582" w:rsidRDefault="00AE035F" w:rsidP="00AE035F">
      <w:pPr>
        <w:jc w:val="center"/>
        <w:rPr>
          <w:lang w:val="fr-FR"/>
        </w:rPr>
      </w:pPr>
    </w:p>
    <w:p w14:paraId="4359313E" w14:textId="77777777" w:rsidR="00AE035F" w:rsidRPr="00464582" w:rsidRDefault="00AE392A" w:rsidP="00AE035F">
      <w:pPr>
        <w:jc w:val="center"/>
        <w:rPr>
          <w:b/>
          <w:sz w:val="32"/>
          <w:szCs w:val="32"/>
          <w:lang w:val="fr-FR"/>
        </w:rPr>
      </w:pPr>
      <w:commentRangeStart w:id="1"/>
      <w:r w:rsidRPr="00464582">
        <w:rPr>
          <w:b/>
          <w:sz w:val="32"/>
          <w:lang w:val="fr-FR"/>
        </w:rPr>
        <w:t xml:space="preserve">LIGNE DIRECTRIVE POUR LA GESTION DES </w:t>
      </w:r>
      <w:r w:rsidR="00D4329F">
        <w:rPr>
          <w:b/>
          <w:sz w:val="32"/>
          <w:lang w:val="fr-FR"/>
        </w:rPr>
        <w:t>HUILES USAGEES</w:t>
      </w:r>
      <w:commentRangeEnd w:id="1"/>
      <w:r w:rsidR="00B61F93" w:rsidRPr="00464582">
        <w:rPr>
          <w:rStyle w:val="Referencakomentara"/>
          <w:lang w:val="fr-FR"/>
        </w:rPr>
        <w:commentReference w:id="1"/>
      </w:r>
    </w:p>
    <w:p w14:paraId="4FC2E2D4" w14:textId="77777777" w:rsidR="00AE035F" w:rsidRPr="0046458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64582" w14:paraId="3BCFCF84" w14:textId="77777777" w:rsidTr="0097243F">
        <w:tc>
          <w:tcPr>
            <w:tcW w:w="2376" w:type="dxa"/>
          </w:tcPr>
          <w:p w14:paraId="0284BE8E" w14:textId="77777777" w:rsidR="00DA78C6" w:rsidRPr="00464582" w:rsidRDefault="00DA78C6" w:rsidP="0097243F">
            <w:pPr>
              <w:rPr>
                <w:lang w:val="fr-FR"/>
              </w:rPr>
            </w:pPr>
            <w:commentRangeStart w:id="2"/>
            <w:r w:rsidRPr="00464582">
              <w:rPr>
                <w:lang w:val="fr-FR"/>
              </w:rPr>
              <w:t>Code:</w:t>
            </w:r>
            <w:commentRangeEnd w:id="2"/>
            <w:r w:rsidR="00C50638" w:rsidRPr="00464582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398EF167" w14:textId="77777777" w:rsidR="00DA78C6" w:rsidRPr="00464582" w:rsidRDefault="00DA78C6" w:rsidP="0097243F">
            <w:pPr>
              <w:rPr>
                <w:lang w:val="fr-FR"/>
              </w:rPr>
            </w:pPr>
          </w:p>
        </w:tc>
      </w:tr>
      <w:tr w:rsidR="00DA78C6" w:rsidRPr="00464582" w14:paraId="26A2C513" w14:textId="77777777" w:rsidTr="0097243F">
        <w:tc>
          <w:tcPr>
            <w:tcW w:w="2376" w:type="dxa"/>
          </w:tcPr>
          <w:p w14:paraId="2E58D64B" w14:textId="77777777" w:rsidR="00DA78C6" w:rsidRPr="00464582" w:rsidRDefault="00DA78C6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2121BED5" w14:textId="77777777" w:rsidR="00DA78C6" w:rsidRPr="00464582" w:rsidRDefault="00175092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>0.1</w:t>
            </w:r>
          </w:p>
        </w:tc>
      </w:tr>
      <w:tr w:rsidR="00DA78C6" w:rsidRPr="00464582" w14:paraId="56D54311" w14:textId="77777777" w:rsidTr="0097243F">
        <w:tc>
          <w:tcPr>
            <w:tcW w:w="2376" w:type="dxa"/>
          </w:tcPr>
          <w:p w14:paraId="4D6F3F9F" w14:textId="77777777" w:rsidR="00DA78C6" w:rsidRPr="00464582" w:rsidRDefault="00AE392A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>Crée par</w:t>
            </w:r>
            <w:r w:rsidR="00DA78C6" w:rsidRPr="0046458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FE888CF" w14:textId="77777777" w:rsidR="00DA78C6" w:rsidRPr="00464582" w:rsidRDefault="00DA78C6" w:rsidP="0097243F">
            <w:pPr>
              <w:rPr>
                <w:lang w:val="fr-FR"/>
              </w:rPr>
            </w:pPr>
          </w:p>
        </w:tc>
      </w:tr>
      <w:tr w:rsidR="00DA78C6" w:rsidRPr="00464582" w14:paraId="7E48D40C" w14:textId="77777777" w:rsidTr="0097243F">
        <w:tc>
          <w:tcPr>
            <w:tcW w:w="2376" w:type="dxa"/>
          </w:tcPr>
          <w:p w14:paraId="4E7AC329" w14:textId="77777777" w:rsidR="00DA78C6" w:rsidRPr="00464582" w:rsidRDefault="00AE392A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>Approuvée par</w:t>
            </w:r>
            <w:r w:rsidR="00DA78C6" w:rsidRPr="0046458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69DC985" w14:textId="77777777" w:rsidR="00DA78C6" w:rsidRPr="00464582" w:rsidRDefault="00DA78C6" w:rsidP="0097243F">
            <w:pPr>
              <w:rPr>
                <w:lang w:val="fr-FR"/>
              </w:rPr>
            </w:pPr>
          </w:p>
        </w:tc>
      </w:tr>
      <w:tr w:rsidR="00DA78C6" w:rsidRPr="00464582" w14:paraId="554B0FC7" w14:textId="77777777" w:rsidTr="0097243F">
        <w:tc>
          <w:tcPr>
            <w:tcW w:w="2376" w:type="dxa"/>
          </w:tcPr>
          <w:p w14:paraId="4AFBBD4E" w14:textId="77777777" w:rsidR="00DA78C6" w:rsidRPr="00464582" w:rsidRDefault="00AE392A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>Date de la</w:t>
            </w:r>
            <w:r w:rsidR="00DA78C6" w:rsidRPr="0046458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69A375F" w14:textId="77777777" w:rsidR="00DA78C6" w:rsidRPr="00464582" w:rsidRDefault="00DA78C6" w:rsidP="0097243F">
            <w:pPr>
              <w:rPr>
                <w:lang w:val="fr-FR"/>
              </w:rPr>
            </w:pPr>
          </w:p>
        </w:tc>
      </w:tr>
      <w:tr w:rsidR="00DA78C6" w:rsidRPr="00464582" w14:paraId="661E4E19" w14:textId="77777777" w:rsidTr="0097243F">
        <w:tc>
          <w:tcPr>
            <w:tcW w:w="2376" w:type="dxa"/>
          </w:tcPr>
          <w:p w14:paraId="3BA91E15" w14:textId="77777777" w:rsidR="00DA78C6" w:rsidRPr="00464582" w:rsidRDefault="00DA78C6" w:rsidP="0097243F">
            <w:pPr>
              <w:rPr>
                <w:lang w:val="fr-FR"/>
              </w:rPr>
            </w:pPr>
            <w:r w:rsidRPr="0046458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61F3EED5" w14:textId="77777777" w:rsidR="00DA78C6" w:rsidRPr="00464582" w:rsidRDefault="00DA78C6" w:rsidP="0097243F">
            <w:pPr>
              <w:rPr>
                <w:lang w:val="fr-FR"/>
              </w:rPr>
            </w:pPr>
          </w:p>
        </w:tc>
      </w:tr>
    </w:tbl>
    <w:p w14:paraId="33A7046D" w14:textId="77777777" w:rsidR="00AE035F" w:rsidRPr="00464582" w:rsidRDefault="00AE035F" w:rsidP="00AE035F">
      <w:pPr>
        <w:rPr>
          <w:lang w:val="fr-FR"/>
        </w:rPr>
      </w:pPr>
    </w:p>
    <w:p w14:paraId="2961A04B" w14:textId="77777777" w:rsidR="00DA78C6" w:rsidRPr="00464582" w:rsidRDefault="00DA78C6" w:rsidP="00965663">
      <w:pPr>
        <w:rPr>
          <w:lang w:val="fr-FR"/>
        </w:rPr>
      </w:pPr>
    </w:p>
    <w:p w14:paraId="214F16CB" w14:textId="77777777" w:rsidR="00DA78C6" w:rsidRPr="00464582" w:rsidRDefault="00AE392A" w:rsidP="003421A2">
      <w:pPr>
        <w:rPr>
          <w:b/>
          <w:sz w:val="28"/>
          <w:szCs w:val="28"/>
          <w:lang w:val="fr-FR"/>
        </w:rPr>
      </w:pPr>
      <w:bookmarkStart w:id="3" w:name="_Toc380670565"/>
      <w:commentRangeStart w:id="4"/>
      <w:r w:rsidRPr="00464582">
        <w:rPr>
          <w:b/>
          <w:sz w:val="28"/>
          <w:szCs w:val="28"/>
          <w:lang w:val="fr-FR"/>
        </w:rPr>
        <w:t>Liste de distribution</w:t>
      </w:r>
      <w:bookmarkEnd w:id="3"/>
      <w:commentRangeEnd w:id="4"/>
      <w:r w:rsidR="00C50638" w:rsidRPr="00464582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64582" w14:paraId="3E68673B" w14:textId="77777777" w:rsidTr="0097243F">
        <w:tc>
          <w:tcPr>
            <w:tcW w:w="761" w:type="dxa"/>
            <w:vMerge w:val="restart"/>
            <w:vAlign w:val="center"/>
          </w:tcPr>
          <w:p w14:paraId="722A3067" w14:textId="77777777" w:rsidR="00DA78C6" w:rsidRPr="00464582" w:rsidRDefault="00AE392A" w:rsidP="0097243F">
            <w:pPr>
              <w:spacing w:after="0"/>
              <w:rPr>
                <w:lang w:val="fr-FR"/>
              </w:rPr>
            </w:pPr>
            <w:r w:rsidRPr="00464582">
              <w:rPr>
                <w:lang w:val="fr-FR"/>
              </w:rPr>
              <w:t>Copie</w:t>
            </w:r>
            <w:r w:rsidR="00175092" w:rsidRPr="0046458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578FC445" w14:textId="77777777" w:rsidR="00DA78C6" w:rsidRPr="00464582" w:rsidRDefault="00AE392A" w:rsidP="0097243F">
            <w:pPr>
              <w:spacing w:after="0"/>
              <w:rPr>
                <w:lang w:val="fr-FR"/>
              </w:rPr>
            </w:pPr>
            <w:r w:rsidRPr="0046458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416977CA" w14:textId="77777777" w:rsidR="00DA78C6" w:rsidRPr="0046458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46458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0625495E" w14:textId="77777777" w:rsidR="00DA78C6" w:rsidRPr="00464582" w:rsidRDefault="00175092" w:rsidP="0097243F">
            <w:pPr>
              <w:spacing w:after="0"/>
              <w:rPr>
                <w:lang w:val="fr-FR"/>
              </w:rPr>
            </w:pPr>
            <w:r w:rsidRPr="0046458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5F7C4B7A" w14:textId="77777777" w:rsidR="00DA78C6" w:rsidRPr="00464582" w:rsidRDefault="00AE392A" w:rsidP="0097243F">
            <w:pPr>
              <w:spacing w:after="0"/>
              <w:ind w:left="108"/>
              <w:rPr>
                <w:lang w:val="fr-FR"/>
              </w:rPr>
            </w:pPr>
            <w:r w:rsidRPr="00464582">
              <w:rPr>
                <w:lang w:val="fr-FR"/>
              </w:rPr>
              <w:t>Renvoyée</w:t>
            </w:r>
          </w:p>
        </w:tc>
      </w:tr>
      <w:tr w:rsidR="00DA78C6" w:rsidRPr="00464582" w14:paraId="13F1838B" w14:textId="77777777" w:rsidTr="0097243F">
        <w:tc>
          <w:tcPr>
            <w:tcW w:w="761" w:type="dxa"/>
            <w:vMerge/>
          </w:tcPr>
          <w:p w14:paraId="464D0917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4629C3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60F89D4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3D27450F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26912F63" w14:textId="77777777" w:rsidR="00DA78C6" w:rsidRPr="0046458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46458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AD3A1C3" w14:textId="77777777" w:rsidR="00DA78C6" w:rsidRPr="00464582" w:rsidRDefault="00175092" w:rsidP="0097243F">
            <w:pPr>
              <w:spacing w:after="0"/>
              <w:ind w:left="90"/>
              <w:rPr>
                <w:lang w:val="fr-FR"/>
              </w:rPr>
            </w:pPr>
            <w:r w:rsidRPr="00464582">
              <w:rPr>
                <w:lang w:val="fr-FR"/>
              </w:rPr>
              <w:t>Signature</w:t>
            </w:r>
          </w:p>
        </w:tc>
      </w:tr>
      <w:tr w:rsidR="00DA78C6" w:rsidRPr="00464582" w14:paraId="2B72A507" w14:textId="77777777" w:rsidTr="0097243F">
        <w:tc>
          <w:tcPr>
            <w:tcW w:w="761" w:type="dxa"/>
          </w:tcPr>
          <w:p w14:paraId="33502CD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5D4D035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044392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45153FB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F0F6A53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D6EB71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464582" w14:paraId="3EA029B9" w14:textId="77777777" w:rsidTr="0097243F">
        <w:tc>
          <w:tcPr>
            <w:tcW w:w="761" w:type="dxa"/>
          </w:tcPr>
          <w:p w14:paraId="6831D5CE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AE43EFD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151531F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7EE6C42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0BBE8F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3E4E133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464582" w14:paraId="2C6CB270" w14:textId="77777777" w:rsidTr="0097243F">
        <w:tc>
          <w:tcPr>
            <w:tcW w:w="761" w:type="dxa"/>
          </w:tcPr>
          <w:p w14:paraId="216D70C8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E8C6293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AAE8AE6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13902B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A8E89B4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9458E30" w14:textId="77777777" w:rsidR="00DA78C6" w:rsidRPr="0046458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10634D9" w14:textId="77777777" w:rsidR="00DA78C6" w:rsidRPr="00464582" w:rsidRDefault="00DA78C6" w:rsidP="00DA78C6">
      <w:pPr>
        <w:rPr>
          <w:b/>
          <w:sz w:val="28"/>
          <w:lang w:val="fr-FR"/>
        </w:rPr>
      </w:pPr>
    </w:p>
    <w:p w14:paraId="46265195" w14:textId="77777777" w:rsidR="00AE035F" w:rsidRPr="00464582" w:rsidRDefault="00175092" w:rsidP="00965663">
      <w:pPr>
        <w:rPr>
          <w:lang w:val="fr-FR"/>
        </w:rPr>
      </w:pPr>
      <w:r w:rsidRPr="00464582">
        <w:rPr>
          <w:lang w:val="fr-FR"/>
        </w:rPr>
        <w:br w:type="page"/>
      </w:r>
    </w:p>
    <w:p w14:paraId="4714986C" w14:textId="77777777" w:rsidR="00AE035F" w:rsidRPr="00464582" w:rsidRDefault="00AE035F" w:rsidP="00AE035F">
      <w:pPr>
        <w:rPr>
          <w:lang w:val="fr-FR"/>
        </w:rPr>
      </w:pPr>
    </w:p>
    <w:p w14:paraId="7C283229" w14:textId="77777777" w:rsidR="009C3F7A" w:rsidRPr="00464582" w:rsidRDefault="00464582" w:rsidP="009C3F7A">
      <w:pPr>
        <w:rPr>
          <w:b/>
          <w:sz w:val="28"/>
          <w:szCs w:val="28"/>
          <w:lang w:val="fr-FR"/>
        </w:rPr>
      </w:pPr>
      <w:r w:rsidRPr="0046458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464582" w14:paraId="2822756B" w14:textId="77777777" w:rsidTr="00464582">
        <w:tc>
          <w:tcPr>
            <w:tcW w:w="1378" w:type="dxa"/>
          </w:tcPr>
          <w:p w14:paraId="2D194150" w14:textId="77777777" w:rsidR="009C3F7A" w:rsidRPr="00464582" w:rsidRDefault="00175092" w:rsidP="0097243F">
            <w:pPr>
              <w:rPr>
                <w:b/>
                <w:lang w:val="fr-FR"/>
              </w:rPr>
            </w:pPr>
            <w:r w:rsidRPr="0046458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3CEB5BA0" w14:textId="77777777" w:rsidR="009C3F7A" w:rsidRPr="00464582" w:rsidRDefault="00175092" w:rsidP="0097243F">
            <w:pPr>
              <w:rPr>
                <w:b/>
                <w:lang w:val="fr-FR"/>
              </w:rPr>
            </w:pPr>
            <w:r w:rsidRPr="0046458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2C26E07E" w14:textId="77777777" w:rsidR="009C3F7A" w:rsidRPr="00464582" w:rsidRDefault="00464582" w:rsidP="0097243F">
            <w:pPr>
              <w:rPr>
                <w:b/>
                <w:lang w:val="fr-FR"/>
              </w:rPr>
            </w:pPr>
            <w:r w:rsidRPr="0046458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6A7F13AB" w14:textId="77777777" w:rsidR="009C3F7A" w:rsidRPr="00464582" w:rsidRDefault="00464582" w:rsidP="0097243F">
            <w:pPr>
              <w:rPr>
                <w:b/>
                <w:lang w:val="fr-FR"/>
              </w:rPr>
            </w:pPr>
            <w:r w:rsidRPr="00464582">
              <w:rPr>
                <w:b/>
                <w:lang w:val="fr-FR"/>
              </w:rPr>
              <w:t>Description de la modification</w:t>
            </w:r>
          </w:p>
        </w:tc>
      </w:tr>
      <w:tr w:rsidR="00464582" w:rsidRPr="00464582" w14:paraId="56A89A26" w14:textId="77777777" w:rsidTr="00464582">
        <w:tc>
          <w:tcPr>
            <w:tcW w:w="1378" w:type="dxa"/>
          </w:tcPr>
          <w:p w14:paraId="4CFF4BBC" w14:textId="77777777" w:rsidR="00464582" w:rsidRPr="00464582" w:rsidRDefault="00464582" w:rsidP="0046458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909382C" w14:textId="77777777" w:rsidR="00464582" w:rsidRPr="00464582" w:rsidRDefault="00464582" w:rsidP="00464582">
            <w:pPr>
              <w:rPr>
                <w:lang w:val="fr-FR"/>
              </w:rPr>
            </w:pPr>
            <w:r w:rsidRPr="0046458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71BCD7C2" w14:textId="77777777" w:rsidR="00464582" w:rsidRPr="00464582" w:rsidRDefault="00464582" w:rsidP="00464582">
            <w:pPr>
              <w:rPr>
                <w:lang w:val="fr-FR"/>
              </w:rPr>
            </w:pPr>
            <w:r w:rsidRPr="0046458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74AE1D57" w14:textId="77777777" w:rsidR="00464582" w:rsidRPr="00464582" w:rsidRDefault="00464582" w:rsidP="00464582">
            <w:pPr>
              <w:rPr>
                <w:lang w:val="fr-FR"/>
              </w:rPr>
            </w:pPr>
            <w:r w:rsidRPr="00464582">
              <w:rPr>
                <w:lang w:val="fr-FR"/>
              </w:rPr>
              <w:t>Structure documentaire de base</w:t>
            </w:r>
          </w:p>
        </w:tc>
      </w:tr>
      <w:tr w:rsidR="009C3F7A" w:rsidRPr="00464582" w14:paraId="78B456D7" w14:textId="77777777" w:rsidTr="00464582">
        <w:tc>
          <w:tcPr>
            <w:tcW w:w="1378" w:type="dxa"/>
          </w:tcPr>
          <w:p w14:paraId="1D2E9446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EFB0D8F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043EF68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944350E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  <w:tr w:rsidR="009C3F7A" w:rsidRPr="00464582" w14:paraId="348DDDD1" w14:textId="77777777" w:rsidTr="00464582">
        <w:tc>
          <w:tcPr>
            <w:tcW w:w="1378" w:type="dxa"/>
          </w:tcPr>
          <w:p w14:paraId="39746081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0A70C01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38465B7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93F1823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  <w:tr w:rsidR="009C3F7A" w:rsidRPr="00464582" w14:paraId="070972DB" w14:textId="77777777" w:rsidTr="00464582">
        <w:tc>
          <w:tcPr>
            <w:tcW w:w="1378" w:type="dxa"/>
          </w:tcPr>
          <w:p w14:paraId="4183725E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AC75903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CAEB243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4F99D04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  <w:tr w:rsidR="009C3F7A" w:rsidRPr="00464582" w14:paraId="3C102C3A" w14:textId="77777777" w:rsidTr="00464582">
        <w:tc>
          <w:tcPr>
            <w:tcW w:w="1378" w:type="dxa"/>
          </w:tcPr>
          <w:p w14:paraId="1087EB37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9576489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8B8C784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3CAF470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  <w:tr w:rsidR="009C3F7A" w:rsidRPr="00464582" w14:paraId="5EC4A7D3" w14:textId="77777777" w:rsidTr="00464582">
        <w:tc>
          <w:tcPr>
            <w:tcW w:w="1378" w:type="dxa"/>
          </w:tcPr>
          <w:p w14:paraId="537D881B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1DB6840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93B1D11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BD6E965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  <w:tr w:rsidR="009C3F7A" w:rsidRPr="00464582" w14:paraId="1403540E" w14:textId="77777777" w:rsidTr="00464582">
        <w:tc>
          <w:tcPr>
            <w:tcW w:w="1378" w:type="dxa"/>
          </w:tcPr>
          <w:p w14:paraId="39672537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50B8779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658F449" w14:textId="77777777" w:rsidR="009C3F7A" w:rsidRPr="0046458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DA091B9" w14:textId="77777777" w:rsidR="009C3F7A" w:rsidRPr="00464582" w:rsidRDefault="009C3F7A" w:rsidP="0097243F">
            <w:pPr>
              <w:rPr>
                <w:lang w:val="fr-FR"/>
              </w:rPr>
            </w:pPr>
          </w:p>
        </w:tc>
      </w:tr>
    </w:tbl>
    <w:p w14:paraId="5EBC5BA6" w14:textId="77777777" w:rsidR="009C3F7A" w:rsidRPr="00464582" w:rsidRDefault="009C3F7A" w:rsidP="00AE035F">
      <w:pPr>
        <w:rPr>
          <w:lang w:val="fr-FR"/>
        </w:rPr>
      </w:pPr>
    </w:p>
    <w:p w14:paraId="7B14E2D7" w14:textId="77777777" w:rsidR="009C3F7A" w:rsidRPr="00464582" w:rsidRDefault="009C3F7A" w:rsidP="00AE035F">
      <w:pPr>
        <w:rPr>
          <w:lang w:val="fr-FR"/>
        </w:rPr>
      </w:pPr>
    </w:p>
    <w:p w14:paraId="6B4F55C1" w14:textId="77777777" w:rsidR="00AE035F" w:rsidRPr="00464582" w:rsidRDefault="00464582" w:rsidP="00AE035F">
      <w:pPr>
        <w:rPr>
          <w:b/>
          <w:sz w:val="28"/>
          <w:szCs w:val="28"/>
          <w:lang w:val="fr-FR"/>
        </w:rPr>
      </w:pPr>
      <w:r w:rsidRPr="00464582">
        <w:rPr>
          <w:b/>
          <w:sz w:val="28"/>
          <w:lang w:val="fr-FR"/>
        </w:rPr>
        <w:t>Table des matières</w:t>
      </w:r>
    </w:p>
    <w:p w14:paraId="230AE263" w14:textId="3CCEC7F3" w:rsidR="004A2EFA" w:rsidRDefault="00D7537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64582">
        <w:rPr>
          <w:lang w:val="fr-FR"/>
        </w:rPr>
        <w:fldChar w:fldCharType="begin"/>
      </w:r>
      <w:r w:rsidR="00175092" w:rsidRPr="00464582">
        <w:rPr>
          <w:lang w:val="fr-FR"/>
        </w:rPr>
        <w:instrText xml:space="preserve"> TOC \o "1-3" \h \z \u </w:instrText>
      </w:r>
      <w:r w:rsidRPr="00464582">
        <w:rPr>
          <w:lang w:val="fr-FR"/>
        </w:rPr>
        <w:fldChar w:fldCharType="separate"/>
      </w:r>
      <w:hyperlink w:anchor="_Toc455476150" w:history="1">
        <w:r w:rsidR="004A2EFA" w:rsidRPr="005D6FDE">
          <w:rPr>
            <w:rStyle w:val="Hiperveza"/>
            <w:noProof/>
            <w:lang w:val="fr-FR"/>
          </w:rPr>
          <w:t>1.</w:t>
        </w:r>
        <w:r w:rsidR="004A2E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But, domaine d’application et audience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_Toc455476150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3</w:t>
        </w:r>
        <w:r w:rsidR="004A2EFA">
          <w:rPr>
            <w:noProof/>
            <w:webHidden/>
          </w:rPr>
          <w:fldChar w:fldCharType="end"/>
        </w:r>
      </w:hyperlink>
    </w:p>
    <w:p w14:paraId="739BB81E" w14:textId="53430B53" w:rsidR="004A2EFA" w:rsidRDefault="001C6FF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151" w:history="1">
        <w:r w:rsidR="004A2EFA" w:rsidRPr="005D6FDE">
          <w:rPr>
            <w:rStyle w:val="Hiperveza"/>
            <w:noProof/>
            <w:lang w:val="fr-FR"/>
          </w:rPr>
          <w:t>2.</w:t>
        </w:r>
        <w:r w:rsidR="004A2E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Documents référencés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_Toc455476151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3</w:t>
        </w:r>
        <w:r w:rsidR="004A2EFA">
          <w:rPr>
            <w:noProof/>
            <w:webHidden/>
          </w:rPr>
          <w:fldChar w:fldCharType="end"/>
        </w:r>
      </w:hyperlink>
    </w:p>
    <w:p w14:paraId="37F35408" w14:textId="4131ADE2" w:rsidR="004A2EFA" w:rsidRDefault="001C6FF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152" w:history="1">
        <w:r w:rsidR="004A2EFA" w:rsidRPr="005D6FDE">
          <w:rPr>
            <w:rStyle w:val="Hiperveza"/>
            <w:noProof/>
            <w:lang w:val="fr-FR"/>
          </w:rPr>
          <w:t>3.</w:t>
        </w:r>
        <w:r w:rsidR="004A2E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Gestion des huiles usagées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_Toc455476152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3</w:t>
        </w:r>
        <w:r w:rsidR="004A2EFA">
          <w:rPr>
            <w:noProof/>
            <w:webHidden/>
          </w:rPr>
          <w:fldChar w:fldCharType="end"/>
        </w:r>
      </w:hyperlink>
    </w:p>
    <w:p w14:paraId="0CEB7793" w14:textId="6CFC281E" w:rsidR="004A2EFA" w:rsidRDefault="001C6FF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153" w:history="1">
        <w:r w:rsidR="004A2EFA" w:rsidRPr="005D6FDE">
          <w:rPr>
            <w:rStyle w:val="Hiperveza"/>
            <w:noProof/>
            <w:lang w:val="fr-FR"/>
          </w:rPr>
          <w:t>3.1.</w:t>
        </w:r>
        <w:r w:rsidR="004A2E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Collecte des huiles usagées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_Toc455476153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3</w:t>
        </w:r>
        <w:r w:rsidR="004A2EFA">
          <w:rPr>
            <w:noProof/>
            <w:webHidden/>
          </w:rPr>
          <w:fldChar w:fldCharType="end"/>
        </w:r>
      </w:hyperlink>
    </w:p>
    <w:p w14:paraId="4056EC83" w14:textId="149A7D33" w:rsidR="004A2EFA" w:rsidRDefault="001C6FF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154" w:history="1">
        <w:r w:rsidR="004A2EFA" w:rsidRPr="005D6FDE">
          <w:rPr>
            <w:rStyle w:val="Hiperveza"/>
            <w:noProof/>
            <w:lang w:val="fr-FR"/>
          </w:rPr>
          <w:t>3.2.</w:t>
        </w:r>
        <w:r w:rsidR="004A2E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Classification des huiles usagées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_Toc455476154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3</w:t>
        </w:r>
        <w:r w:rsidR="004A2EFA">
          <w:rPr>
            <w:noProof/>
            <w:webHidden/>
          </w:rPr>
          <w:fldChar w:fldCharType="end"/>
        </w:r>
      </w:hyperlink>
    </w:p>
    <w:p w14:paraId="61BC3A93" w14:textId="1255B2FF" w:rsidR="004A2EFA" w:rsidRDefault="001C6FF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155" w:history="1">
        <w:r w:rsidR="004A2EFA" w:rsidRPr="005D6FDE">
          <w:rPr>
            <w:rStyle w:val="Hiperveza"/>
            <w:noProof/>
            <w:lang w:val="fr-FR"/>
          </w:rPr>
          <w:t>3.3.</w:t>
        </w:r>
        <w:r w:rsidR="004A2E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Entreposage temporaire des huiles usagées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_Toc455476155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4</w:t>
        </w:r>
        <w:r w:rsidR="004A2EFA">
          <w:rPr>
            <w:noProof/>
            <w:webHidden/>
          </w:rPr>
          <w:fldChar w:fldCharType="end"/>
        </w:r>
      </w:hyperlink>
    </w:p>
    <w:p w14:paraId="0D200334" w14:textId="6A7A51C8" w:rsidR="004A2EFA" w:rsidRDefault="001C6FF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156" w:history="1">
        <w:r w:rsidR="004A2EFA" w:rsidRPr="005D6FDE">
          <w:rPr>
            <w:rStyle w:val="Hiperveza"/>
            <w:noProof/>
            <w:lang w:val="fr-FR"/>
          </w:rPr>
          <w:t>3.4.</w:t>
        </w:r>
        <w:r w:rsidR="004A2E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Déploiement des huiles usagées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_Toc455476156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4</w:t>
        </w:r>
        <w:r w:rsidR="004A2EFA">
          <w:rPr>
            <w:noProof/>
            <w:webHidden/>
          </w:rPr>
          <w:fldChar w:fldCharType="end"/>
        </w:r>
      </w:hyperlink>
    </w:p>
    <w:p w14:paraId="2027A7A7" w14:textId="0C1A374D" w:rsidR="004A2EFA" w:rsidRDefault="001C6FF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157" w:history="1">
        <w:r w:rsidR="004A2EFA" w:rsidRPr="005D6FDE">
          <w:rPr>
            <w:rStyle w:val="Hiperveza"/>
            <w:noProof/>
            <w:lang w:val="fr-FR"/>
          </w:rPr>
          <w:t>4.</w:t>
        </w:r>
        <w:r w:rsidR="004A2E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A2EFA" w:rsidRPr="005D6FDE">
          <w:rPr>
            <w:rStyle w:val="Hiperveza"/>
            <w:noProof/>
            <w:lang w:val="fr-FR"/>
          </w:rPr>
          <w:t>Gestion des enregistrements conservés sur la base de ce document</w:t>
        </w:r>
        <w:r w:rsidR="004A2EFA">
          <w:rPr>
            <w:noProof/>
            <w:webHidden/>
          </w:rPr>
          <w:tab/>
        </w:r>
        <w:r w:rsidR="004A2EFA">
          <w:rPr>
            <w:noProof/>
            <w:webHidden/>
          </w:rPr>
          <w:fldChar w:fldCharType="begin"/>
        </w:r>
        <w:r w:rsidR="004A2EFA">
          <w:rPr>
            <w:noProof/>
            <w:webHidden/>
          </w:rPr>
          <w:instrText xml:space="preserve"> PAGEREF _Toc455476157 \h </w:instrText>
        </w:r>
        <w:r w:rsidR="004A2EFA">
          <w:rPr>
            <w:noProof/>
            <w:webHidden/>
          </w:rPr>
        </w:r>
        <w:r w:rsidR="004A2EFA">
          <w:rPr>
            <w:noProof/>
            <w:webHidden/>
          </w:rPr>
          <w:fldChar w:fldCharType="separate"/>
        </w:r>
        <w:r w:rsidR="004A2EFA">
          <w:rPr>
            <w:noProof/>
            <w:webHidden/>
          </w:rPr>
          <w:t>4</w:t>
        </w:r>
        <w:r w:rsidR="004A2EFA">
          <w:rPr>
            <w:noProof/>
            <w:webHidden/>
          </w:rPr>
          <w:fldChar w:fldCharType="end"/>
        </w:r>
      </w:hyperlink>
    </w:p>
    <w:p w14:paraId="675C0D81" w14:textId="68BC836D" w:rsidR="007C3F3D" w:rsidRPr="00464582" w:rsidRDefault="00D7537A">
      <w:pPr>
        <w:rPr>
          <w:lang w:val="fr-FR"/>
        </w:rPr>
      </w:pPr>
      <w:r w:rsidRPr="00464582">
        <w:rPr>
          <w:lang w:val="fr-FR"/>
        </w:rPr>
        <w:fldChar w:fldCharType="end"/>
      </w:r>
    </w:p>
    <w:p w14:paraId="517EFA22" w14:textId="77777777" w:rsidR="00AE035F" w:rsidRPr="00464582" w:rsidRDefault="00AE035F" w:rsidP="00AE035F">
      <w:pPr>
        <w:rPr>
          <w:lang w:val="fr-FR"/>
        </w:rPr>
      </w:pPr>
    </w:p>
    <w:p w14:paraId="0F4ED640" w14:textId="77777777" w:rsidR="00AE035F" w:rsidRPr="00464582" w:rsidRDefault="00AE035F" w:rsidP="00AE035F">
      <w:pPr>
        <w:rPr>
          <w:lang w:val="fr-FR"/>
        </w:rPr>
      </w:pPr>
    </w:p>
    <w:p w14:paraId="5E7E1E4E" w14:textId="77777777" w:rsidR="00AE035F" w:rsidRPr="00464582" w:rsidRDefault="00AE035F" w:rsidP="00AE035F">
      <w:pPr>
        <w:rPr>
          <w:lang w:val="fr-FR"/>
        </w:rPr>
      </w:pPr>
    </w:p>
    <w:p w14:paraId="275D7400" w14:textId="77777777" w:rsidR="00AE035F" w:rsidRPr="00464582" w:rsidRDefault="00175092" w:rsidP="00AE035F">
      <w:pPr>
        <w:pStyle w:val="Naslov1"/>
        <w:rPr>
          <w:lang w:val="fr-FR"/>
        </w:rPr>
      </w:pPr>
      <w:r w:rsidRPr="00464582">
        <w:rPr>
          <w:lang w:val="fr-FR"/>
        </w:rPr>
        <w:br w:type="page"/>
      </w:r>
      <w:bookmarkStart w:id="5" w:name="_Toc263078249"/>
      <w:bookmarkStart w:id="6" w:name="_Toc455476150"/>
      <w:r w:rsidR="00464582">
        <w:rPr>
          <w:lang w:val="fr-FR"/>
        </w:rPr>
        <w:lastRenderedPageBreak/>
        <w:t>But, domaine d’application et audience</w:t>
      </w:r>
      <w:bookmarkEnd w:id="5"/>
      <w:bookmarkEnd w:id="6"/>
    </w:p>
    <w:p w14:paraId="4737D96C" w14:textId="77777777" w:rsidR="006C3497" w:rsidRPr="00464582" w:rsidRDefault="00464582" w:rsidP="00DF09C9">
      <w:pPr>
        <w:rPr>
          <w:lang w:val="fr-FR"/>
        </w:rPr>
      </w:pPr>
      <w:r>
        <w:rPr>
          <w:lang w:val="fr-FR"/>
        </w:rPr>
        <w:t xml:space="preserve">Le but de ce document est de définir le processus de classification sur le site, d’entreposage temporaire, et de déploiement des </w:t>
      </w:r>
      <w:r w:rsidR="00D4329F">
        <w:rPr>
          <w:lang w:val="fr-FR"/>
        </w:rPr>
        <w:t>huiles usagées</w:t>
      </w:r>
      <w:r w:rsidR="006C3497" w:rsidRPr="00464582">
        <w:rPr>
          <w:lang w:val="fr-FR"/>
        </w:rPr>
        <w:t>.</w:t>
      </w:r>
    </w:p>
    <w:p w14:paraId="449CF1A1" w14:textId="77777777" w:rsidR="00DF09C9" w:rsidRPr="00464582" w:rsidRDefault="00464582" w:rsidP="00DF09C9">
      <w:pPr>
        <w:rPr>
          <w:lang w:val="fr-FR"/>
        </w:rPr>
      </w:pPr>
      <w:r>
        <w:rPr>
          <w:lang w:val="fr-FR"/>
        </w:rPr>
        <w:t>Ce document s’applique à toutes les activités et processus de</w:t>
      </w:r>
      <w:r w:rsidR="005345FC" w:rsidRPr="00464582">
        <w:rPr>
          <w:lang w:val="fr-FR"/>
        </w:rPr>
        <w:t xml:space="preserve"> </w:t>
      </w:r>
      <w:r w:rsidR="006C3497" w:rsidRPr="00464582">
        <w:rPr>
          <w:lang w:val="fr-FR"/>
        </w:rPr>
        <w:t>[</w:t>
      </w:r>
      <w:r>
        <w:rPr>
          <w:lang w:val="fr-FR"/>
        </w:rPr>
        <w:t>nom de l’organis</w:t>
      </w:r>
      <w:r w:rsidR="00075492" w:rsidRPr="00464582">
        <w:rPr>
          <w:lang w:val="fr-FR"/>
        </w:rPr>
        <w:t>me</w:t>
      </w:r>
      <w:r w:rsidR="006C3497" w:rsidRPr="00464582">
        <w:rPr>
          <w:lang w:val="fr-FR"/>
        </w:rPr>
        <w:t xml:space="preserve">] </w:t>
      </w:r>
      <w:r>
        <w:rPr>
          <w:lang w:val="fr-FR"/>
        </w:rPr>
        <w:t>dans lesquels des</w:t>
      </w:r>
      <w:r w:rsidR="00D4329F">
        <w:rPr>
          <w:lang w:val="fr-FR"/>
        </w:rPr>
        <w:t xml:space="preserve"> huiles usagées sont créés</w:t>
      </w:r>
      <w:r w:rsidR="00075492" w:rsidRPr="00464582">
        <w:rPr>
          <w:lang w:val="fr-FR"/>
        </w:rPr>
        <w:t>.</w:t>
      </w:r>
      <w:r w:rsidR="006C3497" w:rsidRPr="00464582">
        <w:rPr>
          <w:lang w:val="fr-FR"/>
        </w:rPr>
        <w:t xml:space="preserve"> </w:t>
      </w:r>
    </w:p>
    <w:p w14:paraId="53EE8ED2" w14:textId="77777777" w:rsidR="00AE035F" w:rsidRPr="00464582" w:rsidRDefault="00464582" w:rsidP="00AE035F">
      <w:pPr>
        <w:rPr>
          <w:lang w:val="fr-FR"/>
        </w:rPr>
      </w:pPr>
      <w:r w:rsidRPr="00464582">
        <w:rPr>
          <w:lang w:val="fr-FR"/>
        </w:rPr>
        <w:t>Les utilisateurs de ce doc</w:t>
      </w:r>
      <w:r>
        <w:rPr>
          <w:lang w:val="fr-FR"/>
        </w:rPr>
        <w:t>ument sont tous les employés de</w:t>
      </w:r>
      <w:r w:rsidR="00175092" w:rsidRPr="00464582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464582">
        <w:rPr>
          <w:lang w:val="fr-FR"/>
        </w:rPr>
        <w:t xml:space="preserve">me]. </w:t>
      </w:r>
    </w:p>
    <w:p w14:paraId="01E9E642" w14:textId="77777777" w:rsidR="00AE035F" w:rsidRPr="00464582" w:rsidRDefault="00AE035F" w:rsidP="00AE035F">
      <w:pPr>
        <w:rPr>
          <w:lang w:val="fr-FR"/>
        </w:rPr>
      </w:pPr>
    </w:p>
    <w:p w14:paraId="05332EE6" w14:textId="77777777" w:rsidR="00AE035F" w:rsidRPr="00464582" w:rsidRDefault="00464582" w:rsidP="00AE035F">
      <w:pPr>
        <w:pStyle w:val="Naslov1"/>
        <w:rPr>
          <w:lang w:val="fr-FR"/>
        </w:rPr>
      </w:pPr>
      <w:bookmarkStart w:id="7" w:name="_Toc263078250"/>
      <w:bookmarkStart w:id="8" w:name="_Toc455476151"/>
      <w:r>
        <w:rPr>
          <w:lang w:val="fr-FR"/>
        </w:rPr>
        <w:t>D</w:t>
      </w:r>
      <w:r w:rsidR="00175092" w:rsidRPr="00464582">
        <w:rPr>
          <w:lang w:val="fr-FR"/>
        </w:rPr>
        <w:t>ocuments</w:t>
      </w:r>
      <w:bookmarkEnd w:id="7"/>
      <w:r>
        <w:rPr>
          <w:lang w:val="fr-FR"/>
        </w:rPr>
        <w:t xml:space="preserve"> référencés</w:t>
      </w:r>
      <w:bookmarkEnd w:id="8"/>
    </w:p>
    <w:p w14:paraId="179AD486" w14:textId="77777777" w:rsidR="00AE035F" w:rsidRPr="00464582" w:rsidRDefault="0046458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464582">
        <w:rPr>
          <w:lang w:val="fr-FR"/>
        </w:rPr>
        <w:t xml:space="preserve">ISO </w:t>
      </w:r>
      <w:r w:rsidR="00C50638" w:rsidRPr="00464582">
        <w:rPr>
          <w:lang w:val="fr-FR"/>
        </w:rPr>
        <w:t>14001</w:t>
      </w:r>
      <w:r w:rsidR="00720C5E" w:rsidRPr="00464582">
        <w:rPr>
          <w:lang w:val="fr-FR"/>
        </w:rPr>
        <w:t>:2015</w:t>
      </w:r>
      <w:r w:rsidR="00175092" w:rsidRPr="00464582">
        <w:rPr>
          <w:lang w:val="fr-FR"/>
        </w:rPr>
        <w:t xml:space="preserve">, clause </w:t>
      </w:r>
      <w:r w:rsidR="00720C5E" w:rsidRPr="00464582">
        <w:rPr>
          <w:lang w:val="fr-FR"/>
        </w:rPr>
        <w:t>8.1</w:t>
      </w:r>
    </w:p>
    <w:p w14:paraId="29D7CE2C" w14:textId="77777777" w:rsidR="00356477" w:rsidRPr="00464582" w:rsidRDefault="0046458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70D2CBC" w14:textId="77777777" w:rsidR="00ED61FD" w:rsidRPr="00464582" w:rsidRDefault="0046458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2F7A1A14" w14:textId="77777777" w:rsidR="00ED61FD" w:rsidRPr="00464582" w:rsidRDefault="00464582" w:rsidP="00AE035F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</w:t>
      </w:r>
      <w:r>
        <w:rPr>
          <w:lang w:val="fr-FR"/>
        </w:rPr>
        <w:t>aluation des aspects environnementaux</w:t>
      </w:r>
    </w:p>
    <w:p w14:paraId="7A47311A" w14:textId="77777777" w:rsidR="00464582" w:rsidRPr="00464582" w:rsidRDefault="00464582" w:rsidP="00464582">
      <w:pPr>
        <w:numPr>
          <w:ilvl w:val="0"/>
          <w:numId w:val="4"/>
        </w:numPr>
        <w:spacing w:after="0"/>
        <w:rPr>
          <w:lang w:val="fr-FR"/>
        </w:rPr>
      </w:pPr>
      <w:r w:rsidRPr="00464582">
        <w:rPr>
          <w:lang w:val="fr-FR"/>
        </w:rPr>
        <w:t>Procédure pour le contrôle opérationnel des aspects environnementaux significatifs</w:t>
      </w:r>
    </w:p>
    <w:p w14:paraId="1833A95C" w14:textId="77777777" w:rsidR="00ED61FD" w:rsidRPr="00464582" w:rsidRDefault="00464582" w:rsidP="00464582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10F4EC17" w14:textId="77777777" w:rsidR="00AD7229" w:rsidRPr="00464582" w:rsidRDefault="00AD7229" w:rsidP="00AD7229">
      <w:pPr>
        <w:spacing w:before="240"/>
        <w:rPr>
          <w:lang w:val="fr-FR"/>
        </w:rPr>
      </w:pPr>
    </w:p>
    <w:p w14:paraId="1F11F4A4" w14:textId="77777777" w:rsidR="00AE035F" w:rsidRPr="00464582" w:rsidRDefault="00464582" w:rsidP="00AE035F">
      <w:pPr>
        <w:pStyle w:val="Naslov1"/>
        <w:rPr>
          <w:lang w:val="fr-FR"/>
        </w:rPr>
      </w:pPr>
      <w:bookmarkStart w:id="9" w:name="_Toc455476152"/>
      <w:r>
        <w:rPr>
          <w:lang w:val="fr-FR"/>
        </w:rPr>
        <w:t xml:space="preserve">Gestion des </w:t>
      </w:r>
      <w:r w:rsidR="00D4329F">
        <w:rPr>
          <w:lang w:val="fr-FR"/>
        </w:rPr>
        <w:t>huiles usagées</w:t>
      </w:r>
      <w:bookmarkEnd w:id="9"/>
      <w:r w:rsidR="0097029A" w:rsidRPr="00464582">
        <w:rPr>
          <w:lang w:val="fr-FR"/>
        </w:rPr>
        <w:t xml:space="preserve"> </w:t>
      </w:r>
    </w:p>
    <w:p w14:paraId="0EE2F998" w14:textId="77777777" w:rsidR="00EA4B07" w:rsidRPr="00464582" w:rsidRDefault="00D4329F" w:rsidP="00EA4B07">
      <w:pPr>
        <w:rPr>
          <w:lang w:val="fr-FR"/>
        </w:rPr>
      </w:pPr>
      <w:r>
        <w:rPr>
          <w:lang w:val="fr-FR"/>
        </w:rPr>
        <w:t>Les huiles usagées sont toutes minérales ou synthétiques ou des lubrifiants qui ne sont pas utilisés pour leur utilisation prévue</w:t>
      </w:r>
      <w:r w:rsidR="00712714" w:rsidRPr="00464582">
        <w:rPr>
          <w:lang w:val="fr-FR"/>
        </w:rPr>
        <w:t>:</w:t>
      </w:r>
    </w:p>
    <w:p w14:paraId="348DF0AB" w14:textId="77777777" w:rsidR="00712714" w:rsidRPr="00464582" w:rsidRDefault="00712714" w:rsidP="00712714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commentRangeStart w:id="10"/>
      <w:r w:rsidRPr="00464582">
        <w:rPr>
          <w:sz w:val="24"/>
          <w:szCs w:val="24"/>
          <w:lang w:val="fr-FR"/>
        </w:rPr>
        <w:t>H</w:t>
      </w:r>
      <w:r w:rsidR="00D4329F">
        <w:rPr>
          <w:sz w:val="24"/>
          <w:szCs w:val="24"/>
          <w:lang w:val="fr-FR"/>
        </w:rPr>
        <w:t>uiles hydrauliques</w:t>
      </w:r>
    </w:p>
    <w:p w14:paraId="4456AFA8" w14:textId="77777777" w:rsidR="00712714" w:rsidRPr="00464582" w:rsidRDefault="00D4329F" w:rsidP="00712714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Huiles de moteur</w:t>
      </w:r>
    </w:p>
    <w:p w14:paraId="4C9D8A36" w14:textId="77777777" w:rsidR="00712714" w:rsidRPr="00464582" w:rsidRDefault="00D4329F" w:rsidP="00712714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Huiles de turbine ou autres lubrifiants</w:t>
      </w:r>
    </w:p>
    <w:p w14:paraId="52CC0CB6" w14:textId="77777777" w:rsidR="00712714" w:rsidRPr="00464582" w:rsidRDefault="00D4329F" w:rsidP="00712714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Huiles marines</w:t>
      </w:r>
    </w:p>
    <w:p w14:paraId="79108CD0" w14:textId="77777777" w:rsidR="00712714" w:rsidRPr="00464582" w:rsidRDefault="00D4329F" w:rsidP="00712714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Huiles ou liquides pour l’isolement ou le transfert de chaleur</w:t>
      </w:r>
    </w:p>
    <w:p w14:paraId="0AF6FA95" w14:textId="77777777" w:rsidR="00712714" w:rsidRPr="00464582" w:rsidRDefault="00D4329F" w:rsidP="0097029A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Résidus d’huiles des réservoirs</w:t>
      </w:r>
    </w:p>
    <w:p w14:paraId="3FF7D2B6" w14:textId="13FCBE96" w:rsidR="00712714" w:rsidRPr="00D4329F" w:rsidRDefault="00D4329F" w:rsidP="000C4D63">
      <w:pPr>
        <w:pStyle w:val="Odlomakpopisa"/>
        <w:numPr>
          <w:ilvl w:val="0"/>
          <w:numId w:val="33"/>
        </w:numPr>
        <w:rPr>
          <w:sz w:val="24"/>
          <w:szCs w:val="24"/>
          <w:lang w:val="fr-FR"/>
        </w:rPr>
      </w:pPr>
      <w:r w:rsidRPr="00D4329F">
        <w:rPr>
          <w:sz w:val="24"/>
          <w:szCs w:val="24"/>
          <w:lang w:val="fr-FR"/>
        </w:rPr>
        <w:t>Huiles usagées de cuisine</w:t>
      </w:r>
      <w:r w:rsidR="00712714" w:rsidRPr="00D4329F">
        <w:rPr>
          <w:sz w:val="24"/>
          <w:szCs w:val="24"/>
          <w:lang w:val="fr-FR"/>
        </w:rPr>
        <w:t xml:space="preserve"> – </w:t>
      </w:r>
      <w:r w:rsidRPr="00D4329F">
        <w:rPr>
          <w:sz w:val="24"/>
          <w:szCs w:val="24"/>
          <w:lang w:val="fr-FR"/>
        </w:rPr>
        <w:t>de la restauration ou d’activités tour</w:t>
      </w:r>
      <w:r>
        <w:rPr>
          <w:sz w:val="24"/>
          <w:szCs w:val="24"/>
          <w:lang w:val="fr-FR"/>
        </w:rPr>
        <w:t xml:space="preserve">istiques, de l’industrie, du commerce ou d’activités similaires, qui prépare plus de </w:t>
      </w:r>
      <w:commentRangeStart w:id="11"/>
      <w:r w:rsidR="00C05654" w:rsidRPr="004A2EFA">
        <w:rPr>
          <w:sz w:val="24"/>
          <w:szCs w:val="24"/>
          <w:lang w:val="fr-FR"/>
        </w:rPr>
        <w:t xml:space="preserve">50 </w:t>
      </w:r>
      <w:commentRangeEnd w:id="11"/>
      <w:r w:rsidR="00C05654" w:rsidRPr="00BB6961">
        <w:rPr>
          <w:rStyle w:val="Referencakomentara"/>
          <w:lang w:val="en-US"/>
        </w:rPr>
        <w:commentReference w:id="11"/>
      </w:r>
      <w:r>
        <w:rPr>
          <w:sz w:val="24"/>
          <w:szCs w:val="24"/>
          <w:lang w:val="fr-FR"/>
        </w:rPr>
        <w:t xml:space="preserve"> repas par jour</w:t>
      </w:r>
      <w:commentRangeEnd w:id="10"/>
      <w:r w:rsidR="00104F0F" w:rsidRPr="00464582">
        <w:rPr>
          <w:rStyle w:val="Referencakomentara"/>
          <w:lang w:val="fr-FR"/>
        </w:rPr>
        <w:commentReference w:id="10"/>
      </w:r>
    </w:p>
    <w:p w14:paraId="215B6CE1" w14:textId="77777777" w:rsidR="00A010CE" w:rsidRPr="00464582" w:rsidRDefault="00A010CE" w:rsidP="007535D8">
      <w:pPr>
        <w:pStyle w:val="Naslov2"/>
        <w:rPr>
          <w:lang w:val="fr-FR"/>
        </w:rPr>
      </w:pPr>
      <w:bookmarkStart w:id="12" w:name="_Toc455476153"/>
      <w:r w:rsidRPr="00464582">
        <w:rPr>
          <w:lang w:val="fr-FR"/>
        </w:rPr>
        <w:t>Collect</w:t>
      </w:r>
      <w:r w:rsidR="00464582">
        <w:rPr>
          <w:lang w:val="fr-FR"/>
        </w:rPr>
        <w:t xml:space="preserve">e des </w:t>
      </w:r>
      <w:r w:rsidR="00D4329F">
        <w:rPr>
          <w:lang w:val="fr-FR"/>
        </w:rPr>
        <w:t>huiles usagées</w:t>
      </w:r>
      <w:bookmarkEnd w:id="12"/>
    </w:p>
    <w:p w14:paraId="4B6CC8A2" w14:textId="77777777" w:rsidR="00541124" w:rsidRPr="00285E3C" w:rsidRDefault="00541124" w:rsidP="000679A0">
      <w:pPr>
        <w:rPr>
          <w:lang w:val="fr-FR"/>
        </w:rPr>
      </w:pPr>
      <w:r w:rsidRPr="00285E3C">
        <w:rPr>
          <w:lang w:val="fr-FR"/>
        </w:rPr>
        <w:t>[</w:t>
      </w:r>
      <w:r w:rsidR="00285E3C" w:rsidRPr="00285E3C">
        <w:rPr>
          <w:lang w:val="fr-FR"/>
        </w:rPr>
        <w:t>Titre du post</w:t>
      </w:r>
      <w:r w:rsidR="000C4D63" w:rsidRPr="00285E3C">
        <w:rPr>
          <w:lang w:val="fr-FR"/>
        </w:rPr>
        <w:t xml:space="preserve">e] </w:t>
      </w:r>
      <w:r w:rsidR="00285E3C" w:rsidRPr="00285E3C">
        <w:rPr>
          <w:lang w:val="fr-FR"/>
        </w:rPr>
        <w:t xml:space="preserve">est responsable d’arrêter la fuite ou l’excrétion des huiles usages dans ou sur le sol, sur les surfaces et </w:t>
      </w:r>
      <w:r w:rsidR="00285E3C">
        <w:rPr>
          <w:lang w:val="fr-FR"/>
        </w:rPr>
        <w:t>dans les eaux souterraines et dans le système d’assainissement</w:t>
      </w:r>
      <w:r w:rsidR="003F21DB" w:rsidRPr="00285E3C">
        <w:rPr>
          <w:lang w:val="fr-FR"/>
        </w:rPr>
        <w:t>. [</w:t>
      </w:r>
      <w:r w:rsidR="00285E3C" w:rsidRPr="00285E3C">
        <w:rPr>
          <w:lang w:val="fr-FR"/>
        </w:rPr>
        <w:t>Titre du post</w:t>
      </w:r>
      <w:r w:rsidR="003F21DB" w:rsidRPr="00285E3C">
        <w:rPr>
          <w:lang w:val="fr-FR"/>
        </w:rPr>
        <w:t xml:space="preserve">e] </w:t>
      </w:r>
      <w:r w:rsidR="00285E3C" w:rsidRPr="00285E3C">
        <w:rPr>
          <w:lang w:val="fr-FR"/>
        </w:rPr>
        <w:t xml:space="preserve">réalise des </w:t>
      </w:r>
      <w:commentRangeStart w:id="13"/>
      <w:r w:rsidR="00285E3C" w:rsidRPr="00285E3C">
        <w:rPr>
          <w:lang w:val="fr-FR"/>
        </w:rPr>
        <w:t>instruction</w:t>
      </w:r>
      <w:r w:rsidR="00285E3C">
        <w:rPr>
          <w:lang w:val="fr-FR"/>
        </w:rPr>
        <w:t>s de travail</w:t>
      </w:r>
      <w:r w:rsidR="00285E3C" w:rsidRPr="00285E3C">
        <w:rPr>
          <w:lang w:val="fr-FR"/>
        </w:rPr>
        <w:t xml:space="preserve"> </w:t>
      </w:r>
      <w:commentRangeEnd w:id="13"/>
      <w:r w:rsidR="00285E3C" w:rsidRPr="00464582">
        <w:rPr>
          <w:rStyle w:val="Referencakomentara"/>
          <w:lang w:val="fr-FR"/>
        </w:rPr>
        <w:commentReference w:id="13"/>
      </w:r>
      <w:r w:rsidR="00285E3C" w:rsidRPr="00285E3C">
        <w:rPr>
          <w:lang w:val="fr-FR"/>
        </w:rPr>
        <w:t xml:space="preserve">pour les employés travaillant </w:t>
      </w:r>
      <w:r w:rsidR="00285E3C">
        <w:rPr>
          <w:lang w:val="fr-FR"/>
        </w:rPr>
        <w:t>sur le tri, la classification, la collecte, l’entreposage et le déploiement des huiles usagées</w:t>
      </w:r>
      <w:r w:rsidR="003F21DB" w:rsidRPr="00285E3C">
        <w:rPr>
          <w:lang w:val="fr-FR"/>
        </w:rPr>
        <w:t xml:space="preserve"> </w:t>
      </w:r>
    </w:p>
    <w:p w14:paraId="2759C0FA" w14:textId="77777777" w:rsidR="00B61269" w:rsidRPr="00464582" w:rsidRDefault="00EA4B07" w:rsidP="00EA4B07">
      <w:pPr>
        <w:pStyle w:val="Naslov2"/>
        <w:rPr>
          <w:lang w:val="fr-FR"/>
        </w:rPr>
      </w:pPr>
      <w:r w:rsidRPr="00285E3C">
        <w:rPr>
          <w:b w:val="0"/>
          <w:sz w:val="22"/>
          <w:szCs w:val="22"/>
          <w:lang w:val="fr-FR"/>
        </w:rPr>
        <w:t xml:space="preserve"> </w:t>
      </w:r>
      <w:bookmarkStart w:id="14" w:name="_Toc455476154"/>
      <w:r w:rsidR="005845A8" w:rsidRPr="00464582">
        <w:rPr>
          <w:lang w:val="fr-FR"/>
        </w:rPr>
        <w:t xml:space="preserve">Classification </w:t>
      </w:r>
      <w:r w:rsidR="00464582">
        <w:rPr>
          <w:lang w:val="fr-FR"/>
        </w:rPr>
        <w:t xml:space="preserve">des </w:t>
      </w:r>
      <w:r w:rsidR="00D4329F">
        <w:rPr>
          <w:lang w:val="fr-FR"/>
        </w:rPr>
        <w:t>huiles usagées</w:t>
      </w:r>
      <w:bookmarkEnd w:id="14"/>
    </w:p>
    <w:p w14:paraId="2544D5B7" w14:textId="1608C770" w:rsidR="009079B9" w:rsidRDefault="009079B9">
      <w:pPr>
        <w:rPr>
          <w:lang w:val="fr-FR"/>
        </w:rPr>
      </w:pPr>
    </w:p>
    <w:p w14:paraId="69D7DC97" w14:textId="62F9D874" w:rsidR="00FC5BCD" w:rsidRDefault="00FC5BCD">
      <w:pPr>
        <w:rPr>
          <w:lang w:val="fr-FR"/>
        </w:rPr>
      </w:pPr>
    </w:p>
    <w:p w14:paraId="2E600549" w14:textId="77777777" w:rsidR="00FC5BCD" w:rsidRDefault="00FC5BCD" w:rsidP="00FC5BCD">
      <w:pPr>
        <w:jc w:val="center"/>
      </w:pPr>
      <w:r w:rsidRPr="0032144A">
        <w:t>** FIN DE L'APERCU GRATUIT **</w:t>
      </w:r>
    </w:p>
    <w:p w14:paraId="25F1B781" w14:textId="20790A4F" w:rsidR="00FC5BCD" w:rsidRPr="00464582" w:rsidRDefault="00FC5BCD" w:rsidP="00FC5BCD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0F3742" w:rsidRPr="000F3742">
          <w:rPr>
            <w:rStyle w:val="Hiperveza"/>
            <w:lang w:val="fr-FR"/>
          </w:rPr>
          <w:t>/14001academy/fr/documentation/ligne-directrice-pour-la-gestion-des-huiles-usagees/</w:t>
        </w:r>
      </w:hyperlink>
      <w:r w:rsidR="000F3742">
        <w:rPr>
          <w:rStyle w:val="Hiperveza"/>
          <w:lang w:val="fr-FR"/>
        </w:rPr>
        <w:t xml:space="preserve"> </w:t>
      </w:r>
      <w:bookmarkStart w:id="15" w:name="_GoBack"/>
      <w:bookmarkEnd w:id="15"/>
      <w:r w:rsidRPr="0032144A">
        <w:rPr>
          <w:lang w:val="fr-FR"/>
        </w:rPr>
        <w:br/>
      </w:r>
    </w:p>
    <w:sectPr w:rsidR="00FC5BCD" w:rsidRPr="00464582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6T17:57:00Z" w:initials="14A">
    <w:p w14:paraId="6028F70A" w14:textId="77777777" w:rsidR="00010F36" w:rsidRPr="00AE392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AE392A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5-07-30T10:37:00Z" w:initials="14A">
    <w:p w14:paraId="1E9A1F44" w14:textId="77777777" w:rsidR="00B61F93" w:rsidRPr="00AE392A" w:rsidRDefault="00B61F93">
      <w:pPr>
        <w:pStyle w:val="Tekstkomentara"/>
        <w:rPr>
          <w:lang w:val="fr-FR"/>
        </w:rPr>
      </w:pPr>
      <w:r w:rsidRPr="00402DCD">
        <w:rPr>
          <w:rStyle w:val="Referencakomentara"/>
        </w:rPr>
        <w:annotationRef/>
      </w:r>
      <w:r w:rsidR="00AE392A" w:rsidRPr="00AE392A">
        <w:rPr>
          <w:lang w:val="fr-FR"/>
        </w:rPr>
        <w:t xml:space="preserve">Cette ligne directrice ne s’applique pas aux organismes autorisés qui sont dans la collecte, le stockage </w:t>
      </w:r>
      <w:r w:rsidR="00D4329F">
        <w:rPr>
          <w:lang w:val="fr-FR"/>
        </w:rPr>
        <w:t>et les traitements des huiles usagées</w:t>
      </w:r>
      <w:r w:rsidR="005F2E84" w:rsidRPr="00AE392A">
        <w:rPr>
          <w:lang w:val="fr-FR"/>
        </w:rPr>
        <w:t>.</w:t>
      </w:r>
    </w:p>
  </w:comment>
  <w:comment w:id="2" w:author="14001Academy" w:date="2014-11-16T17:57:00Z" w:initials="14A">
    <w:p w14:paraId="19AE2502" w14:textId="77777777" w:rsidR="00010F36" w:rsidRPr="00AE392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AE392A" w:rsidRPr="00AE5C4B">
        <w:rPr>
          <w:rStyle w:val="Referencakomentara"/>
          <w:lang w:val="en-US"/>
        </w:rPr>
        <w:annotationRef/>
      </w:r>
      <w:r w:rsidR="00AE392A" w:rsidRPr="007D70E2">
        <w:rPr>
          <w:lang w:val="fr-FR"/>
        </w:rPr>
        <w:t>Adaptez aux pratiques existantes de l’organisme.</w:t>
      </w:r>
    </w:p>
  </w:comment>
  <w:comment w:id="4" w:author="14001Academy" w:date="2014-11-16T17:57:00Z" w:initials="14A">
    <w:p w14:paraId="48CE8522" w14:textId="77777777" w:rsidR="00010F36" w:rsidRPr="00AE392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AE392A" w:rsidRPr="00D343A9">
        <w:rPr>
          <w:lang w:val="fr-FR"/>
        </w:rPr>
        <w:t>Cela est uniquement nécessaire si les documents sont sous forme papier ; sinon ce tableau devrait être supprimé</w:t>
      </w:r>
      <w:r w:rsidR="00AE392A">
        <w:rPr>
          <w:lang w:val="fr-FR"/>
        </w:rPr>
        <w:t>.</w:t>
      </w:r>
    </w:p>
  </w:comment>
  <w:comment w:id="11" w:author="14001Academy" w:date="2014-11-27T11:00:00Z" w:initials="14A">
    <w:p w14:paraId="616F90F5" w14:textId="6D0FA837" w:rsidR="00C05654" w:rsidRPr="004A2EFA" w:rsidRDefault="00C05654" w:rsidP="00C05654">
      <w:pPr>
        <w:pStyle w:val="Tekstkomentara"/>
        <w:rPr>
          <w:lang w:val="fr-FR"/>
        </w:rPr>
      </w:pPr>
      <w:r w:rsidRPr="00402DCD">
        <w:rPr>
          <w:rStyle w:val="Referencakomentara"/>
          <w:lang w:val="en-US"/>
        </w:rPr>
        <w:annotationRef/>
      </w:r>
      <w:r w:rsidRPr="007D70E2">
        <w:rPr>
          <w:lang w:val="fr-FR"/>
        </w:rPr>
        <w:t>Adaptez aux pratiques existantes de l’organisme</w:t>
      </w:r>
      <w:r w:rsidRPr="004A2EFA">
        <w:rPr>
          <w:lang w:val="fr-FR"/>
        </w:rPr>
        <w:t xml:space="preserve">, </w:t>
      </w:r>
      <w:r w:rsidRPr="00B16BA0">
        <w:rPr>
          <w:lang w:val="fr-FR"/>
        </w:rPr>
        <w:t>aux exigences légales</w:t>
      </w:r>
    </w:p>
  </w:comment>
  <w:comment w:id="10" w:author="14001Academy" w:date="2014-11-27T11:00:00Z" w:initials="14A">
    <w:p w14:paraId="35D6472A" w14:textId="77777777" w:rsidR="00104F0F" w:rsidRPr="00D4329F" w:rsidRDefault="00104F0F">
      <w:pPr>
        <w:pStyle w:val="Tekstkomentara"/>
        <w:rPr>
          <w:lang w:val="fr-FR"/>
        </w:rPr>
      </w:pPr>
      <w:r w:rsidRPr="00402DCD">
        <w:rPr>
          <w:rStyle w:val="Referencakomentara"/>
        </w:rPr>
        <w:annotationRef/>
      </w:r>
      <w:r w:rsidR="00D4329F" w:rsidRPr="00D4329F">
        <w:rPr>
          <w:lang w:val="fr-FR"/>
        </w:rPr>
        <w:t xml:space="preserve">Supprimez les types d’huile </w:t>
      </w:r>
      <w:r w:rsidR="00285E3C" w:rsidRPr="00D4329F">
        <w:rPr>
          <w:lang w:val="fr-FR"/>
        </w:rPr>
        <w:t>usagée</w:t>
      </w:r>
      <w:r w:rsidR="00D4329F" w:rsidRPr="00D4329F">
        <w:rPr>
          <w:lang w:val="fr-FR"/>
        </w:rPr>
        <w:t xml:space="preserve"> qui ne sont pas utilis</w:t>
      </w:r>
      <w:r w:rsidR="00285E3C">
        <w:rPr>
          <w:lang w:val="fr-FR"/>
        </w:rPr>
        <w:t>é</w:t>
      </w:r>
      <w:r w:rsidR="00D4329F" w:rsidRPr="00D4329F">
        <w:rPr>
          <w:lang w:val="fr-FR"/>
        </w:rPr>
        <w:t>es dans l’organisme</w:t>
      </w:r>
      <w:r w:rsidR="005345FC" w:rsidRPr="00D4329F">
        <w:rPr>
          <w:lang w:val="fr-FR"/>
        </w:rPr>
        <w:t>.</w:t>
      </w:r>
    </w:p>
  </w:comment>
  <w:comment w:id="13" w:author="14001Academy" w:date="2014-11-25T09:02:00Z" w:initials="14A">
    <w:p w14:paraId="7874D99D" w14:textId="77777777" w:rsidR="00285E3C" w:rsidRPr="00285E3C" w:rsidRDefault="00285E3C" w:rsidP="00285E3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85E3C">
        <w:rPr>
          <w:lang w:val="fr-FR"/>
        </w:rPr>
        <w:t>Ou d’autres documents, ce document n’est pas obligatoire.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28F70A" w15:done="0"/>
  <w15:commentEx w15:paraId="1E9A1F44" w15:done="0"/>
  <w15:commentEx w15:paraId="19AE2502" w15:done="0"/>
  <w15:commentEx w15:paraId="48CE8522" w15:done="0"/>
  <w15:commentEx w15:paraId="616F90F5" w15:done="0"/>
  <w15:commentEx w15:paraId="35D6472A" w15:done="0"/>
  <w15:commentEx w15:paraId="7874D99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8005C" w14:textId="77777777" w:rsidR="001C6FF8" w:rsidRDefault="001C6FF8" w:rsidP="00AE035F">
      <w:pPr>
        <w:spacing w:after="0" w:line="240" w:lineRule="auto"/>
      </w:pPr>
      <w:r>
        <w:separator/>
      </w:r>
    </w:p>
  </w:endnote>
  <w:endnote w:type="continuationSeparator" w:id="0">
    <w:p w14:paraId="61D66601" w14:textId="77777777" w:rsidR="001C6FF8" w:rsidRDefault="001C6FF8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0804F0" w14:paraId="1848C407" w14:textId="77777777" w:rsidTr="007C3F3D">
      <w:tc>
        <w:tcPr>
          <w:tcW w:w="3369" w:type="dxa"/>
        </w:tcPr>
        <w:p w14:paraId="2C851AEC" w14:textId="77777777" w:rsidR="00010F36" w:rsidRPr="000804F0" w:rsidRDefault="00AE392A" w:rsidP="00401872">
          <w:pPr>
            <w:pStyle w:val="Podnoje"/>
            <w:rPr>
              <w:sz w:val="18"/>
              <w:szCs w:val="18"/>
              <w:lang w:val="fr-FR"/>
            </w:rPr>
          </w:pPr>
          <w:r w:rsidRPr="000804F0">
            <w:rPr>
              <w:sz w:val="18"/>
              <w:lang w:val="fr-FR"/>
            </w:rPr>
            <w:t>Annexe</w:t>
          </w:r>
          <w:r w:rsidR="009471CE" w:rsidRPr="000804F0">
            <w:rPr>
              <w:sz w:val="18"/>
              <w:lang w:val="fr-FR"/>
            </w:rPr>
            <w:t xml:space="preserve"> 8 </w:t>
          </w:r>
          <w:r w:rsidR="00C55F75" w:rsidRPr="000804F0">
            <w:rPr>
              <w:sz w:val="18"/>
              <w:lang w:val="fr-FR"/>
            </w:rPr>
            <w:t xml:space="preserve">– </w:t>
          </w:r>
          <w:r w:rsidRPr="000804F0">
            <w:rPr>
              <w:sz w:val="18"/>
              <w:lang w:val="fr-FR"/>
            </w:rPr>
            <w:t xml:space="preserve">Ligne directrice pour la gestion des </w:t>
          </w:r>
          <w:r w:rsidR="00D4329F" w:rsidRPr="000804F0">
            <w:rPr>
              <w:sz w:val="18"/>
              <w:lang w:val="fr-FR"/>
            </w:rPr>
            <w:t>huiles usagées</w:t>
          </w:r>
        </w:p>
      </w:tc>
      <w:tc>
        <w:tcPr>
          <w:tcW w:w="2268" w:type="dxa"/>
        </w:tcPr>
        <w:p w14:paraId="09668B9B" w14:textId="77777777" w:rsidR="00010F36" w:rsidRPr="000804F0" w:rsidRDefault="00AE392A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0804F0">
            <w:rPr>
              <w:sz w:val="18"/>
              <w:lang w:val="fr-FR"/>
            </w:rPr>
            <w:t>ver [version] de</w:t>
          </w:r>
          <w:r w:rsidR="00010F36" w:rsidRPr="000804F0">
            <w:rPr>
              <w:sz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3E0671CE" w14:textId="1FB8033D" w:rsidR="00010F36" w:rsidRPr="000804F0" w:rsidRDefault="00010F36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0804F0">
            <w:rPr>
              <w:sz w:val="18"/>
              <w:lang w:val="fr-FR"/>
            </w:rPr>
            <w:t xml:space="preserve">Page </w:t>
          </w:r>
          <w:r w:rsidR="00D7537A" w:rsidRPr="000804F0">
            <w:rPr>
              <w:b/>
              <w:sz w:val="18"/>
              <w:lang w:val="fr-FR"/>
            </w:rPr>
            <w:fldChar w:fldCharType="begin"/>
          </w:r>
          <w:r w:rsidRPr="000804F0">
            <w:rPr>
              <w:b/>
              <w:sz w:val="18"/>
              <w:lang w:val="fr-FR"/>
            </w:rPr>
            <w:instrText xml:space="preserve"> PAGE </w:instrText>
          </w:r>
          <w:r w:rsidR="00D7537A" w:rsidRPr="000804F0">
            <w:rPr>
              <w:b/>
              <w:sz w:val="18"/>
              <w:lang w:val="fr-FR"/>
            </w:rPr>
            <w:fldChar w:fldCharType="separate"/>
          </w:r>
          <w:r w:rsidR="000F3742">
            <w:rPr>
              <w:b/>
              <w:noProof/>
              <w:sz w:val="18"/>
              <w:lang w:val="fr-FR"/>
            </w:rPr>
            <w:t>4</w:t>
          </w:r>
          <w:r w:rsidR="00D7537A" w:rsidRPr="000804F0">
            <w:rPr>
              <w:b/>
              <w:sz w:val="18"/>
              <w:lang w:val="fr-FR"/>
            </w:rPr>
            <w:fldChar w:fldCharType="end"/>
          </w:r>
          <w:r w:rsidR="00AE392A" w:rsidRPr="000804F0">
            <w:rPr>
              <w:sz w:val="18"/>
              <w:lang w:val="fr-FR"/>
            </w:rPr>
            <w:t xml:space="preserve"> de</w:t>
          </w:r>
          <w:r w:rsidRPr="000804F0">
            <w:rPr>
              <w:sz w:val="18"/>
              <w:lang w:val="fr-FR"/>
            </w:rPr>
            <w:t xml:space="preserve"> </w:t>
          </w:r>
          <w:r w:rsidR="00D7537A" w:rsidRPr="000804F0">
            <w:rPr>
              <w:b/>
              <w:sz w:val="18"/>
              <w:lang w:val="fr-FR"/>
            </w:rPr>
            <w:fldChar w:fldCharType="begin"/>
          </w:r>
          <w:r w:rsidRPr="000804F0">
            <w:rPr>
              <w:b/>
              <w:sz w:val="18"/>
              <w:lang w:val="fr-FR"/>
            </w:rPr>
            <w:instrText xml:space="preserve"> NUMPAGES  </w:instrText>
          </w:r>
          <w:r w:rsidR="00D7537A" w:rsidRPr="000804F0">
            <w:rPr>
              <w:b/>
              <w:sz w:val="18"/>
              <w:lang w:val="fr-FR"/>
            </w:rPr>
            <w:fldChar w:fldCharType="separate"/>
          </w:r>
          <w:r w:rsidR="000F3742">
            <w:rPr>
              <w:b/>
              <w:noProof/>
              <w:sz w:val="18"/>
              <w:lang w:val="fr-FR"/>
            </w:rPr>
            <w:t>4</w:t>
          </w:r>
          <w:r w:rsidR="00D7537A" w:rsidRPr="000804F0">
            <w:rPr>
              <w:b/>
              <w:sz w:val="18"/>
              <w:lang w:val="fr-FR"/>
            </w:rPr>
            <w:fldChar w:fldCharType="end"/>
          </w:r>
        </w:p>
      </w:tc>
    </w:tr>
  </w:tbl>
  <w:p w14:paraId="3A95125E" w14:textId="09791BC8" w:rsidR="00010F36" w:rsidRPr="00AE392A" w:rsidRDefault="00AE392A" w:rsidP="00AE392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4A2EFA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5B84" w14:textId="4A0E3EA2" w:rsidR="00010F36" w:rsidRPr="00AE392A" w:rsidRDefault="00AE392A" w:rsidP="00AE392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6" w:name="_Hlk433129638"/>
    <w:bookmarkStart w:id="17" w:name="OLE_LINK4"/>
    <w:bookmarkStart w:id="18" w:name="OLE_LINK3"/>
    <w:r w:rsidRPr="00644149">
      <w:rPr>
        <w:rFonts w:eastAsia="Times New Roman"/>
        <w:sz w:val="16"/>
        <w:lang w:val="fr-FR"/>
      </w:rPr>
      <w:t>©201</w:t>
    </w:r>
    <w:r w:rsidR="004A2EFA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6"/>
    <w:bookmarkEnd w:id="17"/>
    <w:bookmarkEnd w:id="18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46E5E" w14:textId="77777777" w:rsidR="001C6FF8" w:rsidRDefault="001C6FF8" w:rsidP="00AE035F">
      <w:pPr>
        <w:spacing w:after="0" w:line="240" w:lineRule="auto"/>
      </w:pPr>
      <w:r>
        <w:separator/>
      </w:r>
    </w:p>
  </w:footnote>
  <w:footnote w:type="continuationSeparator" w:id="0">
    <w:p w14:paraId="13AAD8ED" w14:textId="77777777" w:rsidR="001C6FF8" w:rsidRDefault="001C6FF8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7A5B2D4" w14:textId="77777777" w:rsidTr="00AE035F">
      <w:tc>
        <w:tcPr>
          <w:tcW w:w="6771" w:type="dxa"/>
        </w:tcPr>
        <w:p w14:paraId="632D3B30" w14:textId="77777777" w:rsidR="00010F36" w:rsidRPr="00AE392A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E392A">
            <w:rPr>
              <w:sz w:val="20"/>
              <w:lang w:val="fr-FR"/>
            </w:rPr>
            <w:t xml:space="preserve"> [</w:t>
          </w:r>
          <w:r w:rsidR="00AE392A" w:rsidRPr="00AE392A">
            <w:rPr>
              <w:sz w:val="20"/>
              <w:lang w:val="fr-FR"/>
            </w:rPr>
            <w:t>Nom de l’organis</w:t>
          </w:r>
          <w:r w:rsidRPr="00AE392A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594498C5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ACA531E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679A0"/>
    <w:rsid w:val="00074A12"/>
    <w:rsid w:val="00075492"/>
    <w:rsid w:val="0007717B"/>
    <w:rsid w:val="000804F0"/>
    <w:rsid w:val="000A10A4"/>
    <w:rsid w:val="000B0E0C"/>
    <w:rsid w:val="000B2446"/>
    <w:rsid w:val="000B3DA3"/>
    <w:rsid w:val="000C0DC6"/>
    <w:rsid w:val="000C1731"/>
    <w:rsid w:val="000C4D63"/>
    <w:rsid w:val="000E0FD5"/>
    <w:rsid w:val="000E452B"/>
    <w:rsid w:val="000F1F0C"/>
    <w:rsid w:val="000F3742"/>
    <w:rsid w:val="000F397D"/>
    <w:rsid w:val="00104F0F"/>
    <w:rsid w:val="0012693F"/>
    <w:rsid w:val="00131E09"/>
    <w:rsid w:val="00134DBC"/>
    <w:rsid w:val="00161952"/>
    <w:rsid w:val="00163C2F"/>
    <w:rsid w:val="0017021E"/>
    <w:rsid w:val="00172203"/>
    <w:rsid w:val="0017399D"/>
    <w:rsid w:val="00175092"/>
    <w:rsid w:val="001B0E11"/>
    <w:rsid w:val="001B6111"/>
    <w:rsid w:val="001B7754"/>
    <w:rsid w:val="001C6FF8"/>
    <w:rsid w:val="002233F3"/>
    <w:rsid w:val="00243804"/>
    <w:rsid w:val="00262C28"/>
    <w:rsid w:val="002729F8"/>
    <w:rsid w:val="00274C61"/>
    <w:rsid w:val="00275B62"/>
    <w:rsid w:val="002812AF"/>
    <w:rsid w:val="00282F32"/>
    <w:rsid w:val="00284E59"/>
    <w:rsid w:val="00285E3C"/>
    <w:rsid w:val="00291D00"/>
    <w:rsid w:val="002A31B8"/>
    <w:rsid w:val="002B6F84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567C5"/>
    <w:rsid w:val="003730EF"/>
    <w:rsid w:val="003866E5"/>
    <w:rsid w:val="00393568"/>
    <w:rsid w:val="0039580F"/>
    <w:rsid w:val="003B38B4"/>
    <w:rsid w:val="003B7321"/>
    <w:rsid w:val="003C0542"/>
    <w:rsid w:val="003E2FFB"/>
    <w:rsid w:val="003F21DB"/>
    <w:rsid w:val="00401872"/>
    <w:rsid w:val="00402DCD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569B"/>
    <w:rsid w:val="004622D3"/>
    <w:rsid w:val="00464582"/>
    <w:rsid w:val="00473BBD"/>
    <w:rsid w:val="00481108"/>
    <w:rsid w:val="00491484"/>
    <w:rsid w:val="00494B5D"/>
    <w:rsid w:val="004A2EFA"/>
    <w:rsid w:val="004B0D48"/>
    <w:rsid w:val="004B57FB"/>
    <w:rsid w:val="004B7046"/>
    <w:rsid w:val="004B79A5"/>
    <w:rsid w:val="004D4D38"/>
    <w:rsid w:val="004E063A"/>
    <w:rsid w:val="004E5789"/>
    <w:rsid w:val="004F64B9"/>
    <w:rsid w:val="00505219"/>
    <w:rsid w:val="00507BC7"/>
    <w:rsid w:val="00511FB4"/>
    <w:rsid w:val="005345FC"/>
    <w:rsid w:val="00535CE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083"/>
    <w:rsid w:val="005A56B2"/>
    <w:rsid w:val="005A753B"/>
    <w:rsid w:val="005C4FA8"/>
    <w:rsid w:val="005C5E87"/>
    <w:rsid w:val="005D5D01"/>
    <w:rsid w:val="005E3A88"/>
    <w:rsid w:val="005F2E84"/>
    <w:rsid w:val="005F5405"/>
    <w:rsid w:val="006173D2"/>
    <w:rsid w:val="006273A4"/>
    <w:rsid w:val="00632D32"/>
    <w:rsid w:val="0063742A"/>
    <w:rsid w:val="006502A4"/>
    <w:rsid w:val="0066732A"/>
    <w:rsid w:val="006714D9"/>
    <w:rsid w:val="00674C25"/>
    <w:rsid w:val="00687C6E"/>
    <w:rsid w:val="00687CEE"/>
    <w:rsid w:val="00691F16"/>
    <w:rsid w:val="006949AE"/>
    <w:rsid w:val="006B096D"/>
    <w:rsid w:val="006B3390"/>
    <w:rsid w:val="006B7A10"/>
    <w:rsid w:val="006C2FCE"/>
    <w:rsid w:val="006C3497"/>
    <w:rsid w:val="006D0F17"/>
    <w:rsid w:val="006D3EBC"/>
    <w:rsid w:val="006F5C99"/>
    <w:rsid w:val="006F7DDC"/>
    <w:rsid w:val="00700F27"/>
    <w:rsid w:val="00712714"/>
    <w:rsid w:val="00720C5E"/>
    <w:rsid w:val="007213F8"/>
    <w:rsid w:val="00734106"/>
    <w:rsid w:val="007349C5"/>
    <w:rsid w:val="0073797E"/>
    <w:rsid w:val="00741559"/>
    <w:rsid w:val="007535D8"/>
    <w:rsid w:val="007B2B5E"/>
    <w:rsid w:val="007B43AD"/>
    <w:rsid w:val="007C2431"/>
    <w:rsid w:val="007C3F3D"/>
    <w:rsid w:val="007D062E"/>
    <w:rsid w:val="007D2DF9"/>
    <w:rsid w:val="007D4BA1"/>
    <w:rsid w:val="007E122E"/>
    <w:rsid w:val="00807620"/>
    <w:rsid w:val="00813AF2"/>
    <w:rsid w:val="008221FD"/>
    <w:rsid w:val="0082668A"/>
    <w:rsid w:val="00834794"/>
    <w:rsid w:val="008350CB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5715"/>
    <w:rsid w:val="008C7770"/>
    <w:rsid w:val="008D4217"/>
    <w:rsid w:val="008D4914"/>
    <w:rsid w:val="008E3100"/>
    <w:rsid w:val="008E4BA7"/>
    <w:rsid w:val="008E71D5"/>
    <w:rsid w:val="008F3603"/>
    <w:rsid w:val="008F61ED"/>
    <w:rsid w:val="00900909"/>
    <w:rsid w:val="00901EFA"/>
    <w:rsid w:val="0090336A"/>
    <w:rsid w:val="009079B9"/>
    <w:rsid w:val="00913C05"/>
    <w:rsid w:val="00927DFD"/>
    <w:rsid w:val="009471CE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F7A"/>
    <w:rsid w:val="009C470E"/>
    <w:rsid w:val="009E0034"/>
    <w:rsid w:val="009E1428"/>
    <w:rsid w:val="009E77E6"/>
    <w:rsid w:val="009F3AFC"/>
    <w:rsid w:val="00A010CE"/>
    <w:rsid w:val="00A01752"/>
    <w:rsid w:val="00A02692"/>
    <w:rsid w:val="00A2656E"/>
    <w:rsid w:val="00A267CB"/>
    <w:rsid w:val="00A31421"/>
    <w:rsid w:val="00A36DA4"/>
    <w:rsid w:val="00A41C15"/>
    <w:rsid w:val="00A42135"/>
    <w:rsid w:val="00A6438A"/>
    <w:rsid w:val="00A7672C"/>
    <w:rsid w:val="00A94925"/>
    <w:rsid w:val="00AA492B"/>
    <w:rsid w:val="00AB3ECD"/>
    <w:rsid w:val="00AB6A06"/>
    <w:rsid w:val="00AC1FD8"/>
    <w:rsid w:val="00AC7B98"/>
    <w:rsid w:val="00AD6E54"/>
    <w:rsid w:val="00AD7229"/>
    <w:rsid w:val="00AE035F"/>
    <w:rsid w:val="00AE1B29"/>
    <w:rsid w:val="00AE392A"/>
    <w:rsid w:val="00AE456F"/>
    <w:rsid w:val="00AE5C4B"/>
    <w:rsid w:val="00AE69F6"/>
    <w:rsid w:val="00AF02F0"/>
    <w:rsid w:val="00B12669"/>
    <w:rsid w:val="00B16BA0"/>
    <w:rsid w:val="00B225EF"/>
    <w:rsid w:val="00B24C8E"/>
    <w:rsid w:val="00B464ED"/>
    <w:rsid w:val="00B61269"/>
    <w:rsid w:val="00B61F93"/>
    <w:rsid w:val="00B70DB0"/>
    <w:rsid w:val="00B744FB"/>
    <w:rsid w:val="00B83A87"/>
    <w:rsid w:val="00BB1F88"/>
    <w:rsid w:val="00BB66F0"/>
    <w:rsid w:val="00BB6961"/>
    <w:rsid w:val="00BD5261"/>
    <w:rsid w:val="00BE7366"/>
    <w:rsid w:val="00BF0C08"/>
    <w:rsid w:val="00BF573B"/>
    <w:rsid w:val="00C05654"/>
    <w:rsid w:val="00C12F81"/>
    <w:rsid w:val="00C16245"/>
    <w:rsid w:val="00C22728"/>
    <w:rsid w:val="00C35C93"/>
    <w:rsid w:val="00C47B89"/>
    <w:rsid w:val="00C50638"/>
    <w:rsid w:val="00C55F75"/>
    <w:rsid w:val="00C62342"/>
    <w:rsid w:val="00C62752"/>
    <w:rsid w:val="00C67043"/>
    <w:rsid w:val="00C73C06"/>
    <w:rsid w:val="00C765CE"/>
    <w:rsid w:val="00C95F2B"/>
    <w:rsid w:val="00CA12E4"/>
    <w:rsid w:val="00CA23AF"/>
    <w:rsid w:val="00CD1E63"/>
    <w:rsid w:val="00CF739D"/>
    <w:rsid w:val="00D207DC"/>
    <w:rsid w:val="00D301A4"/>
    <w:rsid w:val="00D31762"/>
    <w:rsid w:val="00D326E7"/>
    <w:rsid w:val="00D33250"/>
    <w:rsid w:val="00D3674A"/>
    <w:rsid w:val="00D4329F"/>
    <w:rsid w:val="00D45AF7"/>
    <w:rsid w:val="00D4601B"/>
    <w:rsid w:val="00D576D1"/>
    <w:rsid w:val="00D7184B"/>
    <w:rsid w:val="00D72078"/>
    <w:rsid w:val="00D7537A"/>
    <w:rsid w:val="00D859FC"/>
    <w:rsid w:val="00D900FF"/>
    <w:rsid w:val="00D91C5E"/>
    <w:rsid w:val="00D94B43"/>
    <w:rsid w:val="00DA78C6"/>
    <w:rsid w:val="00DB46A1"/>
    <w:rsid w:val="00DD2C83"/>
    <w:rsid w:val="00DF09C9"/>
    <w:rsid w:val="00E00192"/>
    <w:rsid w:val="00E01BD6"/>
    <w:rsid w:val="00E067E8"/>
    <w:rsid w:val="00E147B7"/>
    <w:rsid w:val="00E2272B"/>
    <w:rsid w:val="00E34549"/>
    <w:rsid w:val="00E35741"/>
    <w:rsid w:val="00E46AD9"/>
    <w:rsid w:val="00E47C16"/>
    <w:rsid w:val="00E6276A"/>
    <w:rsid w:val="00E82B50"/>
    <w:rsid w:val="00E85258"/>
    <w:rsid w:val="00E94A5D"/>
    <w:rsid w:val="00EA129F"/>
    <w:rsid w:val="00EA4B07"/>
    <w:rsid w:val="00EC06FE"/>
    <w:rsid w:val="00ED61FD"/>
    <w:rsid w:val="00EE4827"/>
    <w:rsid w:val="00EE4DB6"/>
    <w:rsid w:val="00EF6041"/>
    <w:rsid w:val="00F06DAF"/>
    <w:rsid w:val="00F07D6D"/>
    <w:rsid w:val="00F11315"/>
    <w:rsid w:val="00F11387"/>
    <w:rsid w:val="00F23E52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86933"/>
    <w:rsid w:val="00F93335"/>
    <w:rsid w:val="00F955A9"/>
    <w:rsid w:val="00FA72FE"/>
    <w:rsid w:val="00FB6DF5"/>
    <w:rsid w:val="00FC5BCD"/>
    <w:rsid w:val="00FD0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AB161"/>
  <w15:docId w15:val="{02BC7947-9A35-4A35-93AF-4A371069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F27D6-AB54-4406-8597-A9F170D9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8 - Ligne directrice pour lka gestion des huiles usagées</vt:lpstr>
      <vt:lpstr>Annexe 8 - Ligne directrice pour lka gestion des huiles usagées</vt:lpstr>
      <vt:lpstr>Appendix 8 Guideline for Oil Waste Management</vt:lpstr>
    </vt:vector>
  </TitlesOfParts>
  <Company>EPPS Services Ltd</Company>
  <LinksUpToDate>false</LinksUpToDate>
  <CharactersWithSpaces>3353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8 - Ligne directrice pour la gestion des huiles usagées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11</cp:revision>
  <dcterms:created xsi:type="dcterms:W3CDTF">2016-05-06T13:46:00Z</dcterms:created>
  <dcterms:modified xsi:type="dcterms:W3CDTF">2016-07-14T08:19:00Z</dcterms:modified>
</cp:coreProperties>
</file>