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BD696B" w14:textId="6572D511" w:rsidR="00C2719E" w:rsidRDefault="00C2719E" w:rsidP="00C2719E">
      <w:pPr>
        <w:rPr>
          <w:b/>
          <w:sz w:val="28"/>
          <w:lang w:val="fr-FR"/>
        </w:rPr>
      </w:pPr>
      <w:bookmarkStart w:id="0" w:name="_Toc263078249"/>
      <w:commentRangeStart w:id="1"/>
      <w:r w:rsidRPr="00EE6BC6">
        <w:rPr>
          <w:b/>
          <w:sz w:val="28"/>
          <w:lang w:val="fr-FR"/>
        </w:rPr>
        <w:t>A</w:t>
      </w:r>
      <w:r w:rsidR="00EE6BC6" w:rsidRPr="00EE6BC6">
        <w:rPr>
          <w:b/>
          <w:sz w:val="28"/>
          <w:lang w:val="fr-FR"/>
        </w:rPr>
        <w:t>nnexe</w:t>
      </w:r>
      <w:r w:rsidRPr="00EE6BC6">
        <w:rPr>
          <w:b/>
          <w:sz w:val="28"/>
          <w:lang w:val="fr-FR"/>
        </w:rPr>
        <w:t xml:space="preserve"> </w:t>
      </w:r>
      <w:r w:rsidR="00C0101C" w:rsidRPr="00EE6BC6">
        <w:rPr>
          <w:b/>
          <w:sz w:val="28"/>
          <w:lang w:val="fr-FR"/>
        </w:rPr>
        <w:t>2</w:t>
      </w:r>
      <w:r w:rsidR="00442525" w:rsidRPr="00EE6BC6">
        <w:rPr>
          <w:b/>
          <w:sz w:val="28"/>
          <w:lang w:val="fr-FR"/>
        </w:rPr>
        <w:t xml:space="preserve"> </w:t>
      </w:r>
      <w:r w:rsidR="00C93BC1" w:rsidRPr="00EE6BC6">
        <w:rPr>
          <w:b/>
          <w:sz w:val="28"/>
          <w:lang w:val="fr-FR"/>
        </w:rPr>
        <w:t>–</w:t>
      </w:r>
      <w:r w:rsidR="00442525" w:rsidRPr="00EE6BC6">
        <w:rPr>
          <w:b/>
          <w:sz w:val="28"/>
          <w:lang w:val="fr-FR"/>
        </w:rPr>
        <w:t xml:space="preserve"> </w:t>
      </w:r>
      <w:r w:rsidR="00EE6BC6" w:rsidRPr="00EE6BC6">
        <w:rPr>
          <w:b/>
          <w:sz w:val="28"/>
          <w:lang w:val="fr-FR"/>
        </w:rPr>
        <w:t>Programme annuel d’audits interne</w:t>
      </w:r>
      <w:r w:rsidR="00442525" w:rsidRPr="00EE6BC6">
        <w:rPr>
          <w:b/>
          <w:sz w:val="28"/>
          <w:lang w:val="fr-FR"/>
        </w:rPr>
        <w:t>s</w:t>
      </w:r>
      <w:commentRangeEnd w:id="1"/>
      <w:r w:rsidR="00442525" w:rsidRPr="00EE6BC6">
        <w:rPr>
          <w:rStyle w:val="Referencakomentara"/>
          <w:lang w:val="fr-FR"/>
        </w:rPr>
        <w:commentReference w:id="1"/>
      </w:r>
      <w:r w:rsidR="00A65D23">
        <w:rPr>
          <w:b/>
          <w:sz w:val="28"/>
          <w:lang w:val="fr-FR"/>
        </w:rPr>
        <w:t xml:space="preserve"> </w:t>
      </w:r>
    </w:p>
    <w:p w14:paraId="0164D94D" w14:textId="14D93849" w:rsidR="009D47E4" w:rsidRPr="009D47E4" w:rsidRDefault="009D47E4" w:rsidP="009D47E4">
      <w:pPr>
        <w:jc w:val="center"/>
        <w:rPr>
          <w:rFonts w:asciiTheme="minorHAnsi" w:eastAsiaTheme="minorEastAsia" w:hAnsiTheme="minorHAnsi"/>
          <w:lang w:val="fr-FR" w:eastAsia="zh-CN"/>
        </w:rPr>
      </w:pPr>
      <w:r w:rsidRPr="009D47E4">
        <w:rPr>
          <w:rFonts w:asciiTheme="minorHAnsi" w:eastAsiaTheme="minorEastAsia" w:hAnsiTheme="minorHAnsi"/>
          <w:lang w:val="fr-FR" w:eastAsia="zh-CN"/>
        </w:rPr>
        <w:t>** VERSION APERCU GRATUIT **</w:t>
      </w:r>
    </w:p>
    <w:p w14:paraId="4881FC05" w14:textId="77777777" w:rsidR="00C2719E" w:rsidRPr="00EE6BC6" w:rsidRDefault="00EE6BC6" w:rsidP="00C2719E">
      <w:pPr>
        <w:rPr>
          <w:lang w:val="fr-FR"/>
        </w:rPr>
      </w:pPr>
      <w:r w:rsidRPr="00EE6BC6">
        <w:rPr>
          <w:lang w:val="fr-FR"/>
        </w:rPr>
        <w:t>Ce programme annuel est écrit pour la période du [date] au</w:t>
      </w:r>
      <w:r w:rsidR="00C2719E" w:rsidRPr="00EE6BC6">
        <w:rPr>
          <w:lang w:val="fr-FR"/>
        </w:rPr>
        <w:t xml:space="preserve"> [date].</w:t>
      </w:r>
    </w:p>
    <w:p w14:paraId="3DAE36F7" w14:textId="2306C1F4" w:rsidR="00C2719E" w:rsidRPr="00EE6BC6" w:rsidRDefault="009D47E4" w:rsidP="00C2719E">
      <w:pPr>
        <w:rPr>
          <w:lang w:val="fr-FR"/>
        </w:rPr>
      </w:pPr>
      <w:r>
        <w:rPr>
          <w:lang w:val="fr-FR"/>
        </w:rPr>
        <w:t>…</w:t>
      </w:r>
    </w:p>
    <w:tbl>
      <w:tblPr>
        <w:tblStyle w:val="Reetkatablice"/>
        <w:tblW w:w="14742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720"/>
        <w:gridCol w:w="2970"/>
        <w:gridCol w:w="921"/>
        <w:gridCol w:w="921"/>
        <w:gridCol w:w="921"/>
        <w:gridCol w:w="921"/>
        <w:gridCol w:w="921"/>
        <w:gridCol w:w="921"/>
        <w:gridCol w:w="921"/>
        <w:gridCol w:w="921"/>
        <w:gridCol w:w="921"/>
        <w:gridCol w:w="921"/>
        <w:gridCol w:w="921"/>
        <w:gridCol w:w="921"/>
      </w:tblGrid>
      <w:tr w:rsidR="00555DB1" w:rsidRPr="00EE6BC6" w14:paraId="58ED1A31" w14:textId="77777777" w:rsidTr="00555DB1">
        <w:trPr>
          <w:trHeight w:val="158"/>
        </w:trPr>
        <w:tc>
          <w:tcPr>
            <w:tcW w:w="720" w:type="dxa"/>
            <w:vMerge w:val="restart"/>
            <w:shd w:val="clear" w:color="auto" w:fill="D9D9D9" w:themeFill="background1" w:themeFillShade="D9"/>
            <w:vAlign w:val="center"/>
          </w:tcPr>
          <w:bookmarkEnd w:id="0"/>
          <w:p w14:paraId="5F7F71D4" w14:textId="77777777" w:rsidR="00D93DDC" w:rsidRPr="00EE6BC6" w:rsidRDefault="00D93DDC" w:rsidP="00D93DDC">
            <w:pPr>
              <w:spacing w:after="0"/>
              <w:jc w:val="center"/>
              <w:rPr>
                <w:lang w:val="fr-FR"/>
              </w:rPr>
            </w:pPr>
            <w:r w:rsidRPr="00EE6BC6">
              <w:rPr>
                <w:lang w:val="fr-FR"/>
              </w:rPr>
              <w:t>No.</w:t>
            </w: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14:paraId="373EB286" w14:textId="77777777" w:rsidR="00D93DDC" w:rsidRPr="00EE6BC6" w:rsidRDefault="00BB3ED3" w:rsidP="00D93DDC">
            <w:pPr>
              <w:spacing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Mois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14:paraId="7B5396B8" w14:textId="77777777" w:rsidR="00D93DDC" w:rsidRPr="00EE6BC6" w:rsidRDefault="00D93DDC" w:rsidP="009A66B7">
            <w:pPr>
              <w:spacing w:after="0"/>
              <w:jc w:val="center"/>
              <w:rPr>
                <w:lang w:val="fr-FR"/>
              </w:rPr>
            </w:pPr>
            <w:r w:rsidRPr="00EE6BC6">
              <w:rPr>
                <w:lang w:val="fr-FR"/>
              </w:rPr>
              <w:t>Jan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14:paraId="50C9FB17" w14:textId="77777777" w:rsidR="00D93DDC" w:rsidRPr="00EE6BC6" w:rsidRDefault="00BB3ED3" w:rsidP="00D93DDC">
            <w:pPr>
              <w:spacing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Fév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14:paraId="6FB29112" w14:textId="77777777" w:rsidR="00D93DDC" w:rsidRPr="00EE6BC6" w:rsidRDefault="00D93DDC" w:rsidP="00D93DDC">
            <w:pPr>
              <w:spacing w:after="0"/>
              <w:jc w:val="center"/>
              <w:rPr>
                <w:lang w:val="fr-FR"/>
              </w:rPr>
            </w:pPr>
            <w:r w:rsidRPr="00EE6BC6">
              <w:rPr>
                <w:lang w:val="fr-FR"/>
              </w:rPr>
              <w:t>Mar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14:paraId="30745913" w14:textId="77777777" w:rsidR="00D93DDC" w:rsidRPr="00EE6BC6" w:rsidRDefault="00BB3ED3" w:rsidP="00D93DDC">
            <w:pPr>
              <w:spacing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Avr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14:paraId="7A89F95A" w14:textId="77777777" w:rsidR="00D93DDC" w:rsidRPr="00EE6BC6" w:rsidRDefault="00BB3ED3" w:rsidP="00D93DDC">
            <w:pPr>
              <w:spacing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Mai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14:paraId="1A2FEE87" w14:textId="77777777" w:rsidR="00D93DDC" w:rsidRPr="00EE6BC6" w:rsidRDefault="00BB3ED3" w:rsidP="00D93DDC">
            <w:pPr>
              <w:spacing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Juin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14:paraId="3BDE7C32" w14:textId="77777777" w:rsidR="00D93DDC" w:rsidRPr="00EE6BC6" w:rsidRDefault="00BB3ED3" w:rsidP="00D93DDC">
            <w:pPr>
              <w:spacing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Juil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14:paraId="614F6B1F" w14:textId="77777777" w:rsidR="00D93DDC" w:rsidRPr="00EE6BC6" w:rsidRDefault="00BB3ED3" w:rsidP="00D93DDC">
            <w:pPr>
              <w:spacing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Août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14:paraId="3ECD5FC0" w14:textId="77777777" w:rsidR="00D93DDC" w:rsidRPr="00EE6BC6" w:rsidRDefault="00D93DDC" w:rsidP="00D93DDC">
            <w:pPr>
              <w:spacing w:after="0"/>
              <w:jc w:val="center"/>
              <w:rPr>
                <w:lang w:val="fr-FR"/>
              </w:rPr>
            </w:pPr>
            <w:r w:rsidRPr="00EE6BC6">
              <w:rPr>
                <w:lang w:val="fr-FR"/>
              </w:rPr>
              <w:t>Sep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14:paraId="67DF1A45" w14:textId="77777777" w:rsidR="00D93DDC" w:rsidRPr="00EE6BC6" w:rsidRDefault="00D93DDC" w:rsidP="00D93DDC">
            <w:pPr>
              <w:spacing w:after="0"/>
              <w:jc w:val="center"/>
              <w:rPr>
                <w:lang w:val="fr-FR"/>
              </w:rPr>
            </w:pPr>
            <w:r w:rsidRPr="00EE6BC6">
              <w:rPr>
                <w:lang w:val="fr-FR"/>
              </w:rPr>
              <w:t>Oct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14:paraId="74FFBAE1" w14:textId="77777777" w:rsidR="00D93DDC" w:rsidRPr="00EE6BC6" w:rsidRDefault="00D93DDC" w:rsidP="00D93DDC">
            <w:pPr>
              <w:spacing w:after="0"/>
              <w:jc w:val="center"/>
              <w:rPr>
                <w:lang w:val="fr-FR"/>
              </w:rPr>
            </w:pPr>
            <w:r w:rsidRPr="00EE6BC6">
              <w:rPr>
                <w:lang w:val="fr-FR"/>
              </w:rPr>
              <w:t>Nov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14:paraId="11B14692" w14:textId="77777777" w:rsidR="00D93DDC" w:rsidRPr="00EE6BC6" w:rsidRDefault="00BB3ED3" w:rsidP="00BB3ED3">
            <w:pPr>
              <w:spacing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Déc</w:t>
            </w:r>
          </w:p>
        </w:tc>
      </w:tr>
      <w:tr w:rsidR="00D93DDC" w:rsidRPr="00EE6BC6" w14:paraId="0622D593" w14:textId="77777777" w:rsidTr="00555DB1">
        <w:trPr>
          <w:trHeight w:val="157"/>
        </w:trPr>
        <w:tc>
          <w:tcPr>
            <w:tcW w:w="720" w:type="dxa"/>
            <w:vMerge/>
          </w:tcPr>
          <w:p w14:paraId="1B12AAC3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14:paraId="362DAFF7" w14:textId="4C45B698" w:rsidR="00D93DDC" w:rsidRPr="00EE6BC6" w:rsidRDefault="009D47E4" w:rsidP="00555DB1">
            <w:pPr>
              <w:spacing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921" w:type="dxa"/>
            <w:vMerge/>
          </w:tcPr>
          <w:p w14:paraId="11C46841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  <w:vMerge/>
          </w:tcPr>
          <w:p w14:paraId="36E05111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  <w:vMerge/>
          </w:tcPr>
          <w:p w14:paraId="5692CFA4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  <w:vMerge/>
          </w:tcPr>
          <w:p w14:paraId="5934B7F2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  <w:vMerge/>
          </w:tcPr>
          <w:p w14:paraId="568191EF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  <w:vMerge/>
          </w:tcPr>
          <w:p w14:paraId="43C8618E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  <w:vMerge/>
          </w:tcPr>
          <w:p w14:paraId="7953555B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  <w:vMerge/>
          </w:tcPr>
          <w:p w14:paraId="0CFE7CEC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  <w:vMerge/>
          </w:tcPr>
          <w:p w14:paraId="1A0B1CC3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  <w:vMerge/>
          </w:tcPr>
          <w:p w14:paraId="375B3311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  <w:vMerge/>
          </w:tcPr>
          <w:p w14:paraId="40C2DEEE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  <w:vMerge/>
          </w:tcPr>
          <w:p w14:paraId="0EEF1C71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</w:tr>
      <w:tr w:rsidR="00555DB1" w:rsidRPr="00EE6BC6" w14:paraId="09364160" w14:textId="77777777" w:rsidTr="00555DB1">
        <w:tc>
          <w:tcPr>
            <w:tcW w:w="720" w:type="dxa"/>
          </w:tcPr>
          <w:p w14:paraId="01681690" w14:textId="77777777" w:rsidR="00D93DDC" w:rsidRPr="00EE6BC6" w:rsidRDefault="00D93DDC" w:rsidP="00555DB1">
            <w:pPr>
              <w:pStyle w:val="Odlomakpopisa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  <w:rPr>
                <w:lang w:val="fr-FR"/>
              </w:rPr>
            </w:pPr>
          </w:p>
        </w:tc>
        <w:tc>
          <w:tcPr>
            <w:tcW w:w="2970" w:type="dxa"/>
          </w:tcPr>
          <w:p w14:paraId="11364198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697F2F4C" w14:textId="77777777" w:rsidR="00D93DDC" w:rsidRPr="00EE6BC6" w:rsidRDefault="00D93DDC" w:rsidP="00555DB1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4F465C19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59481960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3E02601A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7C2D9252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7B533B90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4320F32E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621E0CE4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35E17739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25A78ADE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2787333A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08C503FA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</w:tr>
      <w:tr w:rsidR="00D93DDC" w:rsidRPr="00EE6BC6" w14:paraId="0DB99170" w14:textId="77777777" w:rsidTr="00555DB1">
        <w:tc>
          <w:tcPr>
            <w:tcW w:w="720" w:type="dxa"/>
          </w:tcPr>
          <w:p w14:paraId="0176B228" w14:textId="77777777" w:rsidR="00D93DDC" w:rsidRPr="00EE6BC6" w:rsidRDefault="00D93DDC" w:rsidP="00555DB1">
            <w:pPr>
              <w:pStyle w:val="Odlomakpopisa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  <w:rPr>
                <w:lang w:val="fr-FR"/>
              </w:rPr>
            </w:pPr>
          </w:p>
        </w:tc>
        <w:tc>
          <w:tcPr>
            <w:tcW w:w="2970" w:type="dxa"/>
          </w:tcPr>
          <w:p w14:paraId="419D5770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4C30324A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70061493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3450477C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06D33219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6F359896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762B9279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009F2006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739C4797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4D735BA6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5D8FD4FB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71EA8DAD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4E4A26A6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</w:tr>
      <w:tr w:rsidR="00D93DDC" w:rsidRPr="00EE6BC6" w14:paraId="6B25D490" w14:textId="77777777" w:rsidTr="00555DB1">
        <w:tc>
          <w:tcPr>
            <w:tcW w:w="720" w:type="dxa"/>
          </w:tcPr>
          <w:p w14:paraId="230D3514" w14:textId="77777777" w:rsidR="00D93DDC" w:rsidRPr="00EE6BC6" w:rsidRDefault="00D93DDC" w:rsidP="00555DB1">
            <w:pPr>
              <w:pStyle w:val="Odlomakpopisa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  <w:rPr>
                <w:lang w:val="fr-FR"/>
              </w:rPr>
            </w:pPr>
          </w:p>
        </w:tc>
        <w:tc>
          <w:tcPr>
            <w:tcW w:w="2970" w:type="dxa"/>
          </w:tcPr>
          <w:p w14:paraId="4CBA0D5E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189FA578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3F9BA9A9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51C893A8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16D57704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164385E9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3774EAA0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1B59D1B2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5FCE5DC6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0AF0530B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40AE85DE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02526A52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2EC58902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</w:tr>
      <w:tr w:rsidR="00D93DDC" w:rsidRPr="00EE6BC6" w14:paraId="2E0C7015" w14:textId="77777777" w:rsidTr="00555DB1">
        <w:tc>
          <w:tcPr>
            <w:tcW w:w="720" w:type="dxa"/>
          </w:tcPr>
          <w:p w14:paraId="25588A0E" w14:textId="77777777" w:rsidR="00D93DDC" w:rsidRPr="00EE6BC6" w:rsidRDefault="00D93DDC" w:rsidP="00555DB1">
            <w:pPr>
              <w:pStyle w:val="Odlomakpopisa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  <w:rPr>
                <w:lang w:val="fr-FR"/>
              </w:rPr>
            </w:pPr>
          </w:p>
        </w:tc>
        <w:tc>
          <w:tcPr>
            <w:tcW w:w="2970" w:type="dxa"/>
          </w:tcPr>
          <w:p w14:paraId="50B50ABC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4C69AB5B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0CDFB2D4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7CDC30A6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26435501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0020D538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06A06E42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53B29432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04EC2F8D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73E8D856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46C04A36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59EBD3E8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472D4066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</w:tr>
      <w:tr w:rsidR="00D93DDC" w:rsidRPr="00EE6BC6" w14:paraId="2F482D7B" w14:textId="77777777" w:rsidTr="00555DB1">
        <w:tc>
          <w:tcPr>
            <w:tcW w:w="720" w:type="dxa"/>
          </w:tcPr>
          <w:p w14:paraId="2E34A61A" w14:textId="77777777" w:rsidR="00D93DDC" w:rsidRPr="00EE6BC6" w:rsidRDefault="00D93DDC" w:rsidP="00555DB1">
            <w:pPr>
              <w:pStyle w:val="Odlomakpopisa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  <w:rPr>
                <w:lang w:val="fr-FR"/>
              </w:rPr>
            </w:pPr>
          </w:p>
        </w:tc>
        <w:tc>
          <w:tcPr>
            <w:tcW w:w="2970" w:type="dxa"/>
          </w:tcPr>
          <w:p w14:paraId="34D5106F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6CE435C2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09EF3F9A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3A67AE9E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36A2BBAA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1C06418D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370D7B11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1B370189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2842ADC0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21107572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0F764FF6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48E65706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47A56608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</w:tr>
      <w:tr w:rsidR="00D93DDC" w:rsidRPr="00EE6BC6" w14:paraId="58F3CA06" w14:textId="77777777" w:rsidTr="00555DB1">
        <w:tc>
          <w:tcPr>
            <w:tcW w:w="720" w:type="dxa"/>
          </w:tcPr>
          <w:p w14:paraId="7F0582B9" w14:textId="77777777" w:rsidR="00D93DDC" w:rsidRPr="00EE6BC6" w:rsidRDefault="00D93DDC" w:rsidP="00555DB1">
            <w:pPr>
              <w:pStyle w:val="Odlomakpopisa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  <w:rPr>
                <w:lang w:val="fr-FR"/>
              </w:rPr>
            </w:pPr>
          </w:p>
        </w:tc>
        <w:tc>
          <w:tcPr>
            <w:tcW w:w="2970" w:type="dxa"/>
          </w:tcPr>
          <w:p w14:paraId="1174F882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4F6E4C19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556A2FC0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65B6BC54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2E63CBB7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458B0638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017A6AEA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50643AF2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303628A3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28C1C889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2D370903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33617861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3D53F53C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</w:tr>
      <w:tr w:rsidR="00D93DDC" w:rsidRPr="00EE6BC6" w14:paraId="5F7EB6E1" w14:textId="77777777" w:rsidTr="00555DB1">
        <w:tc>
          <w:tcPr>
            <w:tcW w:w="720" w:type="dxa"/>
          </w:tcPr>
          <w:p w14:paraId="1B9A301C" w14:textId="77777777" w:rsidR="00D93DDC" w:rsidRPr="00EE6BC6" w:rsidRDefault="00D93DDC" w:rsidP="00555DB1">
            <w:pPr>
              <w:pStyle w:val="Odlomakpopisa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  <w:rPr>
                <w:lang w:val="fr-FR"/>
              </w:rPr>
            </w:pPr>
          </w:p>
        </w:tc>
        <w:tc>
          <w:tcPr>
            <w:tcW w:w="2970" w:type="dxa"/>
          </w:tcPr>
          <w:p w14:paraId="0534532E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4367B73F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7CEDB3D1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46184127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2B88421F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255D67A5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0B5DEA41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2CF073C4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1F95E9DE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55399DF3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1E6D44E0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60F817CB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28B5BF75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</w:tr>
      <w:tr w:rsidR="00D93DDC" w:rsidRPr="00EE6BC6" w14:paraId="363EB246" w14:textId="77777777" w:rsidTr="00555DB1">
        <w:tc>
          <w:tcPr>
            <w:tcW w:w="720" w:type="dxa"/>
          </w:tcPr>
          <w:p w14:paraId="1B3ACB9A" w14:textId="77777777" w:rsidR="00D93DDC" w:rsidRPr="00EE6BC6" w:rsidRDefault="00D93DDC" w:rsidP="00555DB1">
            <w:pPr>
              <w:pStyle w:val="Odlomakpopisa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  <w:rPr>
                <w:lang w:val="fr-FR"/>
              </w:rPr>
            </w:pPr>
          </w:p>
        </w:tc>
        <w:tc>
          <w:tcPr>
            <w:tcW w:w="2970" w:type="dxa"/>
          </w:tcPr>
          <w:p w14:paraId="39A1A212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08D35F30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2FF77554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435CD688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5B9EF007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7B6B2776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58D5E1C9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2043C90B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6384697C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69CFA69E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5E37DCCE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201EA9C6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5363C9B9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</w:tr>
      <w:tr w:rsidR="00D93DDC" w:rsidRPr="00EE6BC6" w14:paraId="2C541F8D" w14:textId="77777777" w:rsidTr="00555DB1">
        <w:tc>
          <w:tcPr>
            <w:tcW w:w="720" w:type="dxa"/>
          </w:tcPr>
          <w:p w14:paraId="1E49E8C5" w14:textId="77777777" w:rsidR="00D93DDC" w:rsidRPr="00EE6BC6" w:rsidRDefault="00D93DDC" w:rsidP="00555DB1">
            <w:pPr>
              <w:pStyle w:val="Odlomakpopisa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  <w:rPr>
                <w:lang w:val="fr-FR"/>
              </w:rPr>
            </w:pPr>
          </w:p>
        </w:tc>
        <w:tc>
          <w:tcPr>
            <w:tcW w:w="2970" w:type="dxa"/>
          </w:tcPr>
          <w:p w14:paraId="14739008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30693ACE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5001B7A4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6CEF015E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2814577B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2F6CC58D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7AE39114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0741AAD3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7D430C2F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1037555F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35D2DF60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75D032C0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4F37D786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</w:tr>
      <w:tr w:rsidR="00D93DDC" w:rsidRPr="00EE6BC6" w14:paraId="7D1A7322" w14:textId="77777777" w:rsidTr="00555DB1">
        <w:tc>
          <w:tcPr>
            <w:tcW w:w="720" w:type="dxa"/>
          </w:tcPr>
          <w:p w14:paraId="324B1EF8" w14:textId="77777777" w:rsidR="00D93DDC" w:rsidRPr="00EE6BC6" w:rsidRDefault="00D93DDC" w:rsidP="00555DB1">
            <w:pPr>
              <w:pStyle w:val="Odlomakpopisa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  <w:rPr>
                <w:lang w:val="fr-FR"/>
              </w:rPr>
            </w:pPr>
          </w:p>
        </w:tc>
        <w:tc>
          <w:tcPr>
            <w:tcW w:w="2970" w:type="dxa"/>
          </w:tcPr>
          <w:p w14:paraId="06EFD329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39846ED0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289BEDC4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00FD47A2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0FB1B3A6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2F4597B6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1BD9ED22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126B028A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2E4D2769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60EDBCF9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1B778C24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5447FD9F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  <w:tc>
          <w:tcPr>
            <w:tcW w:w="921" w:type="dxa"/>
          </w:tcPr>
          <w:p w14:paraId="68D98D9B" w14:textId="77777777" w:rsidR="00D93DDC" w:rsidRPr="00EE6BC6" w:rsidRDefault="00D93DDC" w:rsidP="00C2719E">
            <w:pPr>
              <w:spacing w:after="0"/>
              <w:rPr>
                <w:lang w:val="fr-FR"/>
              </w:rPr>
            </w:pPr>
          </w:p>
        </w:tc>
      </w:tr>
    </w:tbl>
    <w:p w14:paraId="7ABFDAE8" w14:textId="77777777" w:rsidR="00C2719E" w:rsidRPr="00EE6BC6" w:rsidRDefault="00C2719E" w:rsidP="00C2719E">
      <w:pPr>
        <w:spacing w:after="0"/>
        <w:rPr>
          <w:lang w:val="fr-FR"/>
        </w:rPr>
      </w:pPr>
    </w:p>
    <w:p w14:paraId="03A139D8" w14:textId="77777777" w:rsidR="009D47E4" w:rsidRDefault="009D47E4" w:rsidP="009D47E4">
      <w:pPr>
        <w:jc w:val="center"/>
      </w:pPr>
    </w:p>
    <w:p w14:paraId="5ECD7146" w14:textId="4BF7FC92" w:rsidR="009D47E4" w:rsidRDefault="009D47E4" w:rsidP="009D47E4">
      <w:pPr>
        <w:jc w:val="center"/>
      </w:pPr>
      <w:r w:rsidRPr="0032144A">
        <w:t>** FIN DE L'APERCU GRATUIT **</w:t>
      </w:r>
    </w:p>
    <w:p w14:paraId="55EF3A2C" w14:textId="3E1FD04A" w:rsidR="00C2719E" w:rsidRPr="00EE6BC6" w:rsidRDefault="009D47E4" w:rsidP="009D47E4">
      <w:pPr>
        <w:spacing w:after="0"/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32144A">
          <w:rPr>
            <w:rStyle w:val="Hiperveza"/>
            <w:lang w:val="fr-FR"/>
          </w:rPr>
          <w:t>http://advisera.com</w:t>
        </w:r>
        <w:r w:rsidR="00773413" w:rsidRPr="00773413">
          <w:rPr>
            <w:rStyle w:val="Hiperveza"/>
            <w:lang w:val="fr-FR"/>
          </w:rPr>
          <w:t>/14001academy/fr/documentation/programme-annuel-daudits-internes/</w:t>
        </w:r>
      </w:hyperlink>
      <w:r w:rsidR="00773413">
        <w:rPr>
          <w:rStyle w:val="Hiperveza"/>
          <w:lang w:val="fr-FR"/>
        </w:rPr>
        <w:t xml:space="preserve"> </w:t>
      </w:r>
      <w:bookmarkStart w:id="2" w:name="_GoBack"/>
      <w:bookmarkEnd w:id="2"/>
      <w:r w:rsidRPr="0032144A">
        <w:rPr>
          <w:lang w:val="fr-FR"/>
        </w:rPr>
        <w:br/>
      </w:r>
    </w:p>
    <w:sectPr w:rsidR="00C2719E" w:rsidRPr="00EE6BC6" w:rsidSect="00C2719E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14001Academy" w:date="2014-11-12T13:30:00Z" w:initials="14A">
    <w:p w14:paraId="133C018F" w14:textId="77777777" w:rsidR="00442525" w:rsidRPr="00BB3ED3" w:rsidRDefault="00442525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BB3ED3" w:rsidRPr="00BB3ED3">
        <w:rPr>
          <w:lang w:val="fr-FR"/>
        </w:rPr>
        <w:t>S’il n’y aura qu’un seul audit interne dans l’année, cela devrait couvrir tout le domaine d’application du SME, alors ce tableau n’est pas nécessaire</w:t>
      </w:r>
      <w:r w:rsidRPr="00BB3ED3">
        <w:rPr>
          <w:lang w:val="fr-FR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33C018F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1F0C70" w14:textId="77777777" w:rsidR="00FA578F" w:rsidRDefault="00FA578F" w:rsidP="00C2719E">
      <w:pPr>
        <w:spacing w:after="0" w:line="240" w:lineRule="auto"/>
      </w:pPr>
      <w:r>
        <w:separator/>
      </w:r>
    </w:p>
  </w:endnote>
  <w:endnote w:type="continuationSeparator" w:id="0">
    <w:p w14:paraId="471B0E81" w14:textId="77777777" w:rsidR="00FA578F" w:rsidRDefault="00FA578F" w:rsidP="00C27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204"/>
      <w:gridCol w:w="2409"/>
      <w:gridCol w:w="5670"/>
    </w:tblGrid>
    <w:tr w:rsidR="00C2719E" w:rsidRPr="00D4199E" w14:paraId="320D0C55" w14:textId="77777777" w:rsidTr="00FD5DE0">
      <w:tc>
        <w:tcPr>
          <w:tcW w:w="6204" w:type="dxa"/>
        </w:tcPr>
        <w:p w14:paraId="7ADEB4EA" w14:textId="77777777" w:rsidR="00C2719E" w:rsidRPr="00D4199E" w:rsidRDefault="00EE6BC6" w:rsidP="00C93BC1">
          <w:pPr>
            <w:pStyle w:val="Podnoje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  <w:lang w:val="fr-FR"/>
            </w:rPr>
          </w:pPr>
          <w:r w:rsidRPr="00D4199E">
            <w:rPr>
              <w:sz w:val="18"/>
              <w:lang w:val="fr-FR"/>
            </w:rPr>
            <w:t>Annexe</w:t>
          </w:r>
          <w:r w:rsidR="00D93DDC" w:rsidRPr="00D4199E">
            <w:rPr>
              <w:sz w:val="18"/>
              <w:lang w:val="fr-FR"/>
            </w:rPr>
            <w:t xml:space="preserve"> 2</w:t>
          </w:r>
          <w:r w:rsidR="00DA29B2" w:rsidRPr="00D4199E">
            <w:rPr>
              <w:sz w:val="18"/>
              <w:lang w:val="fr-FR"/>
            </w:rPr>
            <w:t xml:space="preserve"> </w:t>
          </w:r>
          <w:r w:rsidR="00C93BC1" w:rsidRPr="00D4199E">
            <w:rPr>
              <w:sz w:val="18"/>
              <w:lang w:val="fr-FR"/>
            </w:rPr>
            <w:t xml:space="preserve">– </w:t>
          </w:r>
          <w:r w:rsidRPr="00D4199E">
            <w:rPr>
              <w:sz w:val="18"/>
              <w:lang w:val="fr-FR"/>
            </w:rPr>
            <w:t>Programme annuel d’audits interne</w:t>
          </w:r>
          <w:r w:rsidR="00C86830" w:rsidRPr="00D4199E">
            <w:rPr>
              <w:sz w:val="18"/>
              <w:lang w:val="fr-FR"/>
            </w:rPr>
            <w:t>s</w:t>
          </w:r>
          <w:r w:rsidR="00442525" w:rsidRPr="00D4199E">
            <w:rPr>
              <w:sz w:val="18"/>
              <w:lang w:val="fr-FR"/>
            </w:rPr>
            <w:t xml:space="preserve"> </w:t>
          </w:r>
        </w:p>
      </w:tc>
      <w:tc>
        <w:tcPr>
          <w:tcW w:w="2409" w:type="dxa"/>
        </w:tcPr>
        <w:p w14:paraId="4CCF73B6" w14:textId="77777777" w:rsidR="00C2719E" w:rsidRPr="00D4199E" w:rsidRDefault="00EE6BC6" w:rsidP="00C2719E">
          <w:pPr>
            <w:pStyle w:val="Podnoje"/>
            <w:jc w:val="center"/>
            <w:rPr>
              <w:sz w:val="18"/>
              <w:szCs w:val="18"/>
              <w:lang w:val="fr-FR"/>
            </w:rPr>
          </w:pPr>
          <w:r w:rsidRPr="00D4199E">
            <w:rPr>
              <w:sz w:val="18"/>
              <w:lang w:val="fr-FR"/>
            </w:rPr>
            <w:t>ver [version] de</w:t>
          </w:r>
          <w:r w:rsidR="00C2719E" w:rsidRPr="00D4199E">
            <w:rPr>
              <w:sz w:val="18"/>
              <w:lang w:val="fr-FR"/>
            </w:rPr>
            <w:t xml:space="preserve"> [date]</w:t>
          </w:r>
        </w:p>
      </w:tc>
      <w:tc>
        <w:tcPr>
          <w:tcW w:w="5670" w:type="dxa"/>
        </w:tcPr>
        <w:p w14:paraId="4D96ECF3" w14:textId="1DD0B3D9" w:rsidR="00C2719E" w:rsidRPr="00D4199E" w:rsidRDefault="00C2719E" w:rsidP="00C2719E">
          <w:pPr>
            <w:pStyle w:val="Podnoje"/>
            <w:jc w:val="right"/>
            <w:rPr>
              <w:b/>
              <w:sz w:val="18"/>
              <w:szCs w:val="18"/>
              <w:lang w:val="fr-FR"/>
            </w:rPr>
          </w:pPr>
          <w:r w:rsidRPr="00D4199E">
            <w:rPr>
              <w:sz w:val="18"/>
              <w:lang w:val="fr-FR"/>
            </w:rPr>
            <w:t xml:space="preserve">Page </w:t>
          </w:r>
          <w:r w:rsidR="00BD3D58" w:rsidRPr="00D4199E">
            <w:rPr>
              <w:b/>
              <w:sz w:val="18"/>
              <w:lang w:val="fr-FR"/>
            </w:rPr>
            <w:fldChar w:fldCharType="begin"/>
          </w:r>
          <w:r w:rsidRPr="00D4199E">
            <w:rPr>
              <w:b/>
              <w:sz w:val="18"/>
              <w:lang w:val="fr-FR"/>
            </w:rPr>
            <w:instrText xml:space="preserve"> PAGE </w:instrText>
          </w:r>
          <w:r w:rsidR="00BD3D58" w:rsidRPr="00D4199E">
            <w:rPr>
              <w:b/>
              <w:sz w:val="18"/>
              <w:lang w:val="fr-FR"/>
            </w:rPr>
            <w:fldChar w:fldCharType="separate"/>
          </w:r>
          <w:r w:rsidR="00773413">
            <w:rPr>
              <w:b/>
              <w:noProof/>
              <w:sz w:val="18"/>
              <w:lang w:val="fr-FR"/>
            </w:rPr>
            <w:t>1</w:t>
          </w:r>
          <w:r w:rsidR="00BD3D58" w:rsidRPr="00D4199E">
            <w:rPr>
              <w:b/>
              <w:sz w:val="18"/>
              <w:lang w:val="fr-FR"/>
            </w:rPr>
            <w:fldChar w:fldCharType="end"/>
          </w:r>
          <w:r w:rsidR="00EE6BC6" w:rsidRPr="00D4199E">
            <w:rPr>
              <w:sz w:val="18"/>
              <w:lang w:val="fr-FR"/>
            </w:rPr>
            <w:t xml:space="preserve"> de</w:t>
          </w:r>
          <w:r w:rsidRPr="00D4199E">
            <w:rPr>
              <w:sz w:val="18"/>
              <w:lang w:val="fr-FR"/>
            </w:rPr>
            <w:t xml:space="preserve"> </w:t>
          </w:r>
          <w:r w:rsidR="00BD3D58" w:rsidRPr="00D4199E">
            <w:rPr>
              <w:b/>
              <w:sz w:val="18"/>
              <w:lang w:val="fr-FR"/>
            </w:rPr>
            <w:fldChar w:fldCharType="begin"/>
          </w:r>
          <w:r w:rsidRPr="00D4199E">
            <w:rPr>
              <w:b/>
              <w:sz w:val="18"/>
              <w:lang w:val="fr-FR"/>
            </w:rPr>
            <w:instrText xml:space="preserve"> NUMPAGES  </w:instrText>
          </w:r>
          <w:r w:rsidR="00BD3D58" w:rsidRPr="00D4199E">
            <w:rPr>
              <w:b/>
              <w:sz w:val="18"/>
              <w:lang w:val="fr-FR"/>
            </w:rPr>
            <w:fldChar w:fldCharType="separate"/>
          </w:r>
          <w:r w:rsidR="00773413">
            <w:rPr>
              <w:b/>
              <w:noProof/>
              <w:sz w:val="18"/>
              <w:lang w:val="fr-FR"/>
            </w:rPr>
            <w:t>1</w:t>
          </w:r>
          <w:r w:rsidR="00BD3D58" w:rsidRPr="00D4199E">
            <w:rPr>
              <w:b/>
              <w:sz w:val="18"/>
              <w:lang w:val="fr-FR"/>
            </w:rPr>
            <w:fldChar w:fldCharType="end"/>
          </w:r>
        </w:p>
      </w:tc>
    </w:tr>
  </w:tbl>
  <w:p w14:paraId="399EDB7E" w14:textId="5D4F4B5C" w:rsidR="00C2719E" w:rsidRPr="00EE6BC6" w:rsidRDefault="00E65125" w:rsidP="00EE6BC6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3" w:name="OLE_LINK3"/>
    <w:bookmarkStart w:id="4" w:name="OLE_LINK4"/>
    <w:bookmarkStart w:id="5" w:name="_Hlk433129638"/>
    <w:r>
      <w:rPr>
        <w:rFonts w:eastAsia="Times New Roman"/>
        <w:sz w:val="16"/>
        <w:lang w:val="fr-FR"/>
      </w:rPr>
      <w:t>©2016</w:t>
    </w:r>
    <w:r w:rsidR="00EE6BC6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</w:t>
    </w:r>
    <w:bookmarkEnd w:id="3"/>
    <w:bookmarkEnd w:id="4"/>
    <w:bookmarkEnd w:id="5"/>
    <w:r w:rsidR="00EE6BC6">
      <w:rPr>
        <w:rFonts w:eastAsia="Times New Roman"/>
        <w:sz w:val="16"/>
        <w:lang w:val="fr-FR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D6BD3D" w14:textId="77777777" w:rsidR="00C2719E" w:rsidRPr="004B1E43" w:rsidRDefault="00C2719E" w:rsidP="00C2719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889A32" w14:textId="77777777" w:rsidR="00FA578F" w:rsidRDefault="00FA578F" w:rsidP="00C2719E">
      <w:pPr>
        <w:spacing w:after="0" w:line="240" w:lineRule="auto"/>
      </w:pPr>
      <w:r>
        <w:separator/>
      </w:r>
    </w:p>
  </w:footnote>
  <w:footnote w:type="continuationSeparator" w:id="0">
    <w:p w14:paraId="737BF71D" w14:textId="77777777" w:rsidR="00FA578F" w:rsidRDefault="00FA578F" w:rsidP="00C27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C2719E" w:rsidRPr="00442525" w14:paraId="222182A2" w14:textId="77777777" w:rsidTr="00C2719E">
      <w:tc>
        <w:tcPr>
          <w:tcW w:w="6771" w:type="dxa"/>
        </w:tcPr>
        <w:p w14:paraId="6F3203D6" w14:textId="77777777" w:rsidR="00C2719E" w:rsidRPr="00EE6BC6" w:rsidRDefault="00EE6BC6" w:rsidP="00C2719E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EE6BC6">
            <w:rPr>
              <w:sz w:val="20"/>
              <w:lang w:val="fr-FR"/>
            </w:rPr>
            <w:t xml:space="preserve"> [Nom de l’organis</w:t>
          </w:r>
          <w:r w:rsidR="00C2719E" w:rsidRPr="00EE6BC6">
            <w:rPr>
              <w:sz w:val="20"/>
              <w:lang w:val="fr-FR"/>
            </w:rPr>
            <w:t>me]</w:t>
          </w:r>
        </w:p>
      </w:tc>
      <w:tc>
        <w:tcPr>
          <w:tcW w:w="7512" w:type="dxa"/>
        </w:tcPr>
        <w:p w14:paraId="6CCA2605" w14:textId="77777777" w:rsidR="00C2719E" w:rsidRPr="00442525" w:rsidRDefault="00C2719E" w:rsidP="00C2719E">
          <w:pPr>
            <w:pStyle w:val="Zaglavlje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7A9D3B38" w14:textId="77777777" w:rsidR="00C2719E" w:rsidRPr="00442525" w:rsidRDefault="00C2719E" w:rsidP="00C2719E">
    <w:pPr>
      <w:pStyle w:val="Zaglavlje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53.25pt;height:328.5pt;visibility:visible;mso-wrap-style:square" o:bullet="t">
        <v:imagedata r:id="rId1" o:title=""/>
      </v:shape>
    </w:pict>
  </w:numPicBullet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2482E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20F1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9468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0AC3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1EB7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601D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E886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E0FC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5626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27FC57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1CC1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8260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5636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6C3E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B838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F880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5CE9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FA95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FF167A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C83C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C43E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A81F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BA6D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F6A6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14DB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F4C2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A6A3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BA5029"/>
    <w:multiLevelType w:val="hybridMultilevel"/>
    <w:tmpl w:val="F138B3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9F82D6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B4B0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900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B850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40D6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DE0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02B7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DE3C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FC1D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85C07"/>
    <w:multiLevelType w:val="hybridMultilevel"/>
    <w:tmpl w:val="6DD2760C"/>
    <w:lvl w:ilvl="0" w:tplc="C76E3A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FAFF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EA02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3811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5C90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B420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8EC6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76C4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12F0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AF7CAF"/>
    <w:multiLevelType w:val="hybridMultilevel"/>
    <w:tmpl w:val="136A3E3C"/>
    <w:lvl w:ilvl="0" w:tplc="42DE9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1A77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5E70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1C82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324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E69F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4055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FA80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4251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1D7F37"/>
    <w:multiLevelType w:val="hybridMultilevel"/>
    <w:tmpl w:val="65D886AE"/>
    <w:lvl w:ilvl="0" w:tplc="687CE7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8C2B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9451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D641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D0C0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54E9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4878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8886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32B2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9D3258"/>
    <w:multiLevelType w:val="hybridMultilevel"/>
    <w:tmpl w:val="32C29178"/>
    <w:lvl w:ilvl="0" w:tplc="B3DA3F8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D109B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089C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4CB3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3A99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4E4D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ADB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72BC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460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90F0A"/>
    <w:rsid w:val="00091C52"/>
    <w:rsid w:val="000A5D42"/>
    <w:rsid w:val="000F4DB4"/>
    <w:rsid w:val="001435D1"/>
    <w:rsid w:val="00146E1F"/>
    <w:rsid w:val="00194B4B"/>
    <w:rsid w:val="001D60EC"/>
    <w:rsid w:val="002944D2"/>
    <w:rsid w:val="0029774E"/>
    <w:rsid w:val="002D786D"/>
    <w:rsid w:val="002F7E1B"/>
    <w:rsid w:val="00311A21"/>
    <w:rsid w:val="00321915"/>
    <w:rsid w:val="00326FF9"/>
    <w:rsid w:val="00337281"/>
    <w:rsid w:val="003557D9"/>
    <w:rsid w:val="00372235"/>
    <w:rsid w:val="003B076B"/>
    <w:rsid w:val="003F50F5"/>
    <w:rsid w:val="00406EBE"/>
    <w:rsid w:val="00442525"/>
    <w:rsid w:val="004455D2"/>
    <w:rsid w:val="004507AE"/>
    <w:rsid w:val="00484B66"/>
    <w:rsid w:val="004943BB"/>
    <w:rsid w:val="004D663C"/>
    <w:rsid w:val="004E7D30"/>
    <w:rsid w:val="005119B6"/>
    <w:rsid w:val="00512738"/>
    <w:rsid w:val="00517938"/>
    <w:rsid w:val="005256C7"/>
    <w:rsid w:val="00542B21"/>
    <w:rsid w:val="00555DB1"/>
    <w:rsid w:val="005C5A20"/>
    <w:rsid w:val="005D789F"/>
    <w:rsid w:val="00615401"/>
    <w:rsid w:val="00616A87"/>
    <w:rsid w:val="006D0BA6"/>
    <w:rsid w:val="006E14F9"/>
    <w:rsid w:val="006E77C4"/>
    <w:rsid w:val="006F5C68"/>
    <w:rsid w:val="00702821"/>
    <w:rsid w:val="00724634"/>
    <w:rsid w:val="00773413"/>
    <w:rsid w:val="0078070F"/>
    <w:rsid w:val="007A02AC"/>
    <w:rsid w:val="00810B7B"/>
    <w:rsid w:val="00837E1D"/>
    <w:rsid w:val="00843854"/>
    <w:rsid w:val="00872DC0"/>
    <w:rsid w:val="008E17CE"/>
    <w:rsid w:val="008F7177"/>
    <w:rsid w:val="00907982"/>
    <w:rsid w:val="00927135"/>
    <w:rsid w:val="00927DFD"/>
    <w:rsid w:val="009518F3"/>
    <w:rsid w:val="00957FB8"/>
    <w:rsid w:val="009A66B7"/>
    <w:rsid w:val="009D47E4"/>
    <w:rsid w:val="00A07F3D"/>
    <w:rsid w:val="00A31598"/>
    <w:rsid w:val="00A63007"/>
    <w:rsid w:val="00A65D23"/>
    <w:rsid w:val="00A94C8A"/>
    <w:rsid w:val="00A95944"/>
    <w:rsid w:val="00B00C7F"/>
    <w:rsid w:val="00B32C0E"/>
    <w:rsid w:val="00B61C04"/>
    <w:rsid w:val="00B63817"/>
    <w:rsid w:val="00B83174"/>
    <w:rsid w:val="00B86D0F"/>
    <w:rsid w:val="00BB3ED3"/>
    <w:rsid w:val="00BB6329"/>
    <w:rsid w:val="00BD3D58"/>
    <w:rsid w:val="00BF5EE0"/>
    <w:rsid w:val="00C0101C"/>
    <w:rsid w:val="00C26E8E"/>
    <w:rsid w:val="00C2719E"/>
    <w:rsid w:val="00C7084C"/>
    <w:rsid w:val="00C86830"/>
    <w:rsid w:val="00C93BC1"/>
    <w:rsid w:val="00CD305E"/>
    <w:rsid w:val="00CD6370"/>
    <w:rsid w:val="00CF7FD0"/>
    <w:rsid w:val="00D00A6F"/>
    <w:rsid w:val="00D03A18"/>
    <w:rsid w:val="00D26360"/>
    <w:rsid w:val="00D30A82"/>
    <w:rsid w:val="00D4199E"/>
    <w:rsid w:val="00D43E24"/>
    <w:rsid w:val="00D93DDC"/>
    <w:rsid w:val="00D97FB7"/>
    <w:rsid w:val="00DA29B2"/>
    <w:rsid w:val="00DE2588"/>
    <w:rsid w:val="00DE410C"/>
    <w:rsid w:val="00E50814"/>
    <w:rsid w:val="00E65125"/>
    <w:rsid w:val="00E71E51"/>
    <w:rsid w:val="00E807F0"/>
    <w:rsid w:val="00E91511"/>
    <w:rsid w:val="00ED73B6"/>
    <w:rsid w:val="00EE6BC6"/>
    <w:rsid w:val="00F13563"/>
    <w:rsid w:val="00F26C54"/>
    <w:rsid w:val="00F456B0"/>
    <w:rsid w:val="00F7494C"/>
    <w:rsid w:val="00FA578F"/>
    <w:rsid w:val="00FC2847"/>
    <w:rsid w:val="00FD5DE0"/>
    <w:rsid w:val="00FF22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058C56"/>
  <w15:docId w15:val="{DDF682CC-387D-4FED-A14B-4A16C1EFB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555DB1"/>
    <w:pPr>
      <w:ind w:left="720"/>
      <w:contextualSpacing/>
    </w:pPr>
  </w:style>
  <w:style w:type="paragraph" w:styleId="Revizija">
    <w:name w:val="Revision"/>
    <w:hidden/>
    <w:uiPriority w:val="99"/>
    <w:semiHidden/>
    <w:rsid w:val="001D60EC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6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2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9001academy/documentation/list-external-documen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056E6-1E8F-4977-AAA6-DBDE908B5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Annexe 2 - Programme annuel d'audits internes</vt:lpstr>
      <vt:lpstr>Appendix 2 - Annual Program of Internal Audits</vt:lpstr>
      <vt:lpstr>Appendix 2 - Annual Program of Internal Audits</vt:lpstr>
    </vt:vector>
  </TitlesOfParts>
  <Company>EPPS Services Ltd</Company>
  <LinksUpToDate>false</LinksUpToDate>
  <CharactersWithSpaces>645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2 - Programme annuel d'audits internes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11</cp:revision>
  <dcterms:created xsi:type="dcterms:W3CDTF">2016-05-28T12:59:00Z</dcterms:created>
  <dcterms:modified xsi:type="dcterms:W3CDTF">2016-07-14T08:32:00Z</dcterms:modified>
</cp:coreProperties>
</file>