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36EE2" w14:textId="77777777" w:rsidR="00CE6770" w:rsidRDefault="00E52756" w:rsidP="00CE6770">
      <w:pPr>
        <w:rPr>
          <w:b/>
          <w:sz w:val="28"/>
        </w:rPr>
      </w:pPr>
      <w:r>
        <w:rPr>
          <w:b/>
          <w:sz w:val="28"/>
        </w:rPr>
        <w:t>Apéndice 2</w:t>
      </w:r>
      <w:r w:rsidR="001B3B30" w:rsidRPr="001B3B30">
        <w:t xml:space="preserve"> </w:t>
      </w:r>
      <w:r w:rsidR="001B3B30" w:rsidRPr="001B3B30">
        <w:rPr>
          <w:b/>
          <w:sz w:val="28"/>
        </w:rPr>
        <w:t>–</w:t>
      </w:r>
      <w:r>
        <w:rPr>
          <w:b/>
          <w:sz w:val="28"/>
        </w:rPr>
        <w:t xml:space="preserve"> Informe de análisis de datos</w:t>
      </w:r>
    </w:p>
    <w:p w14:paraId="667B212B" w14:textId="6B7D4348" w:rsidR="001F0F72" w:rsidRPr="00C85591" w:rsidRDefault="001F0F72" w:rsidP="001F0F72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8"/>
      </w:tblGrid>
      <w:tr w:rsidR="00B67D6A" w:rsidRPr="00C85591" w14:paraId="53265842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2C51A4A7" w14:textId="77777777" w:rsidR="00B67D6A" w:rsidRPr="00C85591" w:rsidRDefault="00B67D6A" w:rsidP="00B67D6A">
            <w:commentRangeStart w:id="0"/>
            <w:r>
              <w:t>Análisis de datos relacionados con el desempeño del Sistema de Gestión Ambiental</w:t>
            </w:r>
            <w:commentRangeEnd w:id="0"/>
            <w:r>
              <w:rPr>
                <w:rStyle w:val="CommentReference"/>
              </w:rPr>
              <w:commentReference w:id="0"/>
            </w:r>
            <w:r>
              <w:t xml:space="preserve">: </w:t>
            </w:r>
          </w:p>
        </w:tc>
      </w:tr>
      <w:tr w:rsidR="00B67D6A" w:rsidRPr="00C85591" w14:paraId="1456102B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0114C1A9" w14:textId="77777777" w:rsidR="00B67D6A" w:rsidRPr="00C85591" w:rsidRDefault="00B67D6A" w:rsidP="00B002DC">
            <w:r>
              <w:t>a)</w:t>
            </w:r>
            <w:commentRangeStart w:id="1"/>
            <w:r>
              <w:t>Análisis de Indicadores de Desempeño de la Dirección (IDD)</w:t>
            </w:r>
            <w:commentRangeEnd w:id="1"/>
            <w:r>
              <w:rPr>
                <w:rStyle w:val="CommentReference"/>
              </w:rPr>
              <w:commentReference w:id="1"/>
            </w:r>
            <w:r>
              <w:t xml:space="preserve"> </w:t>
            </w:r>
          </w:p>
        </w:tc>
      </w:tr>
      <w:tr w:rsidR="00B67D6A" w:rsidRPr="00C85591" w14:paraId="06701CFF" w14:textId="77777777" w:rsidTr="006E5334">
        <w:tc>
          <w:tcPr>
            <w:tcW w:w="8928" w:type="dxa"/>
          </w:tcPr>
          <w:p w14:paraId="44B6F5B3" w14:textId="77777777" w:rsidR="00B67D6A" w:rsidRPr="00C85591" w:rsidRDefault="00B67D6A" w:rsidP="006E5334"/>
          <w:p w14:paraId="39FC9C39" w14:textId="77777777" w:rsidR="00B67D6A" w:rsidRPr="00C85591" w:rsidRDefault="00B67D6A" w:rsidP="006E5334"/>
          <w:p w14:paraId="2B01FDBE" w14:textId="77777777" w:rsidR="00B67D6A" w:rsidRPr="00C85591" w:rsidRDefault="00B67D6A" w:rsidP="006E5334"/>
        </w:tc>
      </w:tr>
      <w:tr w:rsidR="00B67D6A" w:rsidRPr="00C85591" w14:paraId="41B64B71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1615143E" w14:textId="64A0C93B" w:rsidR="00B67D6A" w:rsidRPr="00C85591" w:rsidRDefault="00B67D6A" w:rsidP="001F0F72">
            <w:proofErr w:type="gramStart"/>
            <w:r>
              <w:t xml:space="preserve">b) </w:t>
            </w:r>
            <w:r w:rsidR="001F0F72">
              <w:t>…</w:t>
            </w:r>
            <w:proofErr w:type="gramEnd"/>
            <w:r>
              <w:t xml:space="preserve">  </w:t>
            </w:r>
          </w:p>
        </w:tc>
      </w:tr>
      <w:tr w:rsidR="00B67D6A" w:rsidRPr="00C85591" w14:paraId="1DD83132" w14:textId="77777777" w:rsidTr="006E5334">
        <w:tc>
          <w:tcPr>
            <w:tcW w:w="8928" w:type="dxa"/>
          </w:tcPr>
          <w:p w14:paraId="0978FB61" w14:textId="77777777" w:rsidR="00B67D6A" w:rsidRPr="00C85591" w:rsidRDefault="00B67D6A" w:rsidP="006E5334"/>
          <w:p w14:paraId="01507D1A" w14:textId="77777777" w:rsidR="00B67D6A" w:rsidRPr="00C85591" w:rsidRDefault="00B67D6A" w:rsidP="006E5334"/>
          <w:p w14:paraId="07DBFF27" w14:textId="77777777" w:rsidR="00B67D6A" w:rsidRPr="00C85591" w:rsidRDefault="00B67D6A" w:rsidP="006E5334"/>
        </w:tc>
      </w:tr>
      <w:tr w:rsidR="00B67D6A" w:rsidRPr="00C85591" w14:paraId="0C2F49DC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09E408B9" w14:textId="581E7580" w:rsidR="00B67D6A" w:rsidRPr="00C85591" w:rsidRDefault="00B67D6A" w:rsidP="001F0F72">
            <w:r>
              <w:t xml:space="preserve">c) </w:t>
            </w:r>
          </w:p>
        </w:tc>
      </w:tr>
      <w:tr w:rsidR="00B67D6A" w:rsidRPr="00C85591" w14:paraId="35A149C0" w14:textId="77777777" w:rsidTr="006E5334">
        <w:tc>
          <w:tcPr>
            <w:tcW w:w="8928" w:type="dxa"/>
            <w:shd w:val="clear" w:color="auto" w:fill="auto"/>
          </w:tcPr>
          <w:p w14:paraId="0D3131F0" w14:textId="77777777" w:rsidR="00B67D6A" w:rsidRPr="00C85591" w:rsidRDefault="00B67D6A" w:rsidP="006E5334"/>
          <w:p w14:paraId="33557814" w14:textId="77777777" w:rsidR="00B67D6A" w:rsidRPr="00C85591" w:rsidRDefault="00B67D6A" w:rsidP="006E5334"/>
          <w:p w14:paraId="70EC55B7" w14:textId="77777777" w:rsidR="00B67D6A" w:rsidRPr="00C85591" w:rsidRDefault="00B67D6A" w:rsidP="006E5334"/>
        </w:tc>
      </w:tr>
      <w:tr w:rsidR="00B67D6A" w:rsidRPr="00C85591" w14:paraId="4AF956D2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07971B27" w14:textId="65B2A90D" w:rsidR="00B67D6A" w:rsidRPr="00C85591" w:rsidRDefault="00B67D6A" w:rsidP="001F0F72">
            <w:proofErr w:type="gramStart"/>
            <w:r>
              <w:t xml:space="preserve">d) </w:t>
            </w:r>
            <w:r w:rsidR="001F0F72">
              <w:t>…</w:t>
            </w:r>
            <w:proofErr w:type="gramEnd"/>
            <w:r>
              <w:t xml:space="preserve">  </w:t>
            </w:r>
          </w:p>
        </w:tc>
      </w:tr>
      <w:tr w:rsidR="00B67D6A" w:rsidRPr="00C85591" w14:paraId="7674CA95" w14:textId="77777777" w:rsidTr="006E5334">
        <w:tc>
          <w:tcPr>
            <w:tcW w:w="8928" w:type="dxa"/>
          </w:tcPr>
          <w:p w14:paraId="5A84A435" w14:textId="77777777" w:rsidR="00B67D6A" w:rsidRPr="00C85591" w:rsidRDefault="00B67D6A" w:rsidP="006E5334"/>
          <w:p w14:paraId="2D9C7101" w14:textId="77777777" w:rsidR="00B67D6A" w:rsidRPr="00C85591" w:rsidRDefault="00B67D6A" w:rsidP="006E5334"/>
          <w:p w14:paraId="65A7EE7B" w14:textId="77777777" w:rsidR="00B67D6A" w:rsidRPr="00C85591" w:rsidRDefault="00B67D6A" w:rsidP="006E5334"/>
        </w:tc>
      </w:tr>
    </w:tbl>
    <w:p w14:paraId="798CB787" w14:textId="77777777" w:rsidR="00E52756" w:rsidRDefault="00E52756" w:rsidP="00CE6770">
      <w:pPr>
        <w:rPr>
          <w:sz w:val="28"/>
          <w:szCs w:val="28"/>
        </w:rPr>
      </w:pPr>
    </w:p>
    <w:p w14:paraId="7B9C330A" w14:textId="77777777" w:rsidR="001F0F72" w:rsidRDefault="001F0F72" w:rsidP="00CE6770">
      <w:pPr>
        <w:rPr>
          <w:sz w:val="28"/>
          <w:szCs w:val="28"/>
        </w:rPr>
      </w:pPr>
    </w:p>
    <w:p w14:paraId="320BE1ED" w14:textId="77777777" w:rsidR="001F0F72" w:rsidRPr="005C0910" w:rsidRDefault="001F0F72" w:rsidP="001F0F72">
      <w:pPr>
        <w:jc w:val="center"/>
        <w:rPr>
          <w:lang w:eastAsia="en-US"/>
        </w:rPr>
      </w:pPr>
      <w:r w:rsidRPr="005C0910">
        <w:rPr>
          <w:lang w:eastAsia="en-US"/>
        </w:rPr>
        <w:t>** FIN DE MUESTRA GRATIS **</w:t>
      </w:r>
    </w:p>
    <w:p w14:paraId="0CE7037D" w14:textId="77777777" w:rsidR="001F0F72" w:rsidRPr="00C85591" w:rsidRDefault="001F0F72" w:rsidP="001F0F72">
      <w:pPr>
        <w:jc w:val="center"/>
        <w:rPr>
          <w:sz w:val="28"/>
          <w:szCs w:val="28"/>
        </w:rPr>
      </w:pPr>
      <w:r w:rsidRPr="005C0910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 w:rsidRPr="0017692E">
            <w:rPr>
              <w:rStyle w:val="Hyperlink"/>
            </w:rPr>
            <w:t>http://advisera.com/14001academy/documentation/data-analysis-report/</w:t>
          </w:r>
        </w:hyperlink>
      </w:hyperlink>
    </w:p>
    <w:p w14:paraId="325EF1EE" w14:textId="77777777" w:rsidR="001F0F72" w:rsidRPr="00C85591" w:rsidRDefault="001F0F72" w:rsidP="00CE6770">
      <w:pPr>
        <w:rPr>
          <w:sz w:val="28"/>
          <w:szCs w:val="28"/>
        </w:rPr>
      </w:pPr>
      <w:bookmarkStart w:id="2" w:name="_GoBack"/>
      <w:bookmarkEnd w:id="2"/>
    </w:p>
    <w:sectPr w:rsidR="001F0F72" w:rsidRPr="00C85591" w:rsidSect="0004171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02:04:00Z" w:initials="14A">
    <w:p w14:paraId="13E0F1BA" w14:textId="77777777" w:rsidR="00B67D6A" w:rsidRDefault="00B67D6A">
      <w:pPr>
        <w:pStyle w:val="CommentText"/>
      </w:pPr>
      <w:r>
        <w:rPr>
          <w:rStyle w:val="CommentReference"/>
        </w:rPr>
        <w:annotationRef/>
      </w:r>
      <w:r>
        <w:t>El CEO es responsable del análisis de datos. Las fuentes de datos que se deben usar durante el análisis se informan en los comentarios a continuación.</w:t>
      </w:r>
    </w:p>
  </w:comment>
  <w:comment w:id="1" w:author="14001Academy" w:date="2015-08-29T01:16:00Z" w:initials="14A">
    <w:p w14:paraId="37A62E95" w14:textId="77777777" w:rsidR="00B67D6A" w:rsidRDefault="00B67D6A">
      <w:pPr>
        <w:pStyle w:val="CommentText"/>
      </w:pPr>
      <w:r>
        <w:rPr>
          <w:rStyle w:val="CommentReference"/>
        </w:rPr>
        <w:annotationRef/>
      </w:r>
      <w:r>
        <w:t>El análisis demuestra el compromiso de la dirección en:</w:t>
      </w:r>
    </w:p>
    <w:p w14:paraId="7D55E4F0" w14:textId="77777777" w:rsidR="00B67D6A" w:rsidRDefault="00B002DC" w:rsidP="00B67D6A">
      <w:pPr>
        <w:pStyle w:val="CommentText"/>
        <w:numPr>
          <w:ilvl w:val="0"/>
          <w:numId w:val="18"/>
        </w:numPr>
      </w:pPr>
      <w:r>
        <w:t xml:space="preserve"> Evaluación del cumplimiento de la Política del SGA por parte de la organización El posible indicador es la cantidad de objetivos y metas ambientales cumplidos.</w:t>
      </w:r>
    </w:p>
    <w:p w14:paraId="1457D796" w14:textId="7D637524" w:rsidR="00AA348F" w:rsidRDefault="001F0F72" w:rsidP="00D359A6">
      <w:pPr>
        <w:pStyle w:val="CommentText"/>
        <w:ind w:left="360"/>
      </w:pPr>
      <w: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25E359" w15:done="0"/>
  <w15:commentEx w15:paraId="37ECC577" w15:done="0"/>
  <w15:commentEx w15:paraId="3443C6B3" w15:done="0"/>
  <w15:commentEx w15:paraId="272A92B3" w15:done="0"/>
  <w15:commentEx w15:paraId="06B05CC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82BEF" w14:textId="77777777" w:rsidR="002F7697" w:rsidRDefault="002F7697" w:rsidP="00CE6770">
      <w:pPr>
        <w:spacing w:after="0" w:line="240" w:lineRule="auto"/>
      </w:pPr>
      <w:r>
        <w:separator/>
      </w:r>
    </w:p>
  </w:endnote>
  <w:endnote w:type="continuationSeparator" w:id="0">
    <w:p w14:paraId="309E2899" w14:textId="77777777" w:rsidR="002F7697" w:rsidRDefault="002F769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65160167" w14:textId="77777777" w:rsidTr="0004171E">
      <w:trPr>
        <w:trHeight w:val="840"/>
      </w:trPr>
      <w:tc>
        <w:tcPr>
          <w:tcW w:w="2828" w:type="dxa"/>
        </w:tcPr>
        <w:p w14:paraId="227272DD" w14:textId="77777777" w:rsidR="006D3B29" w:rsidRPr="009E5C48" w:rsidRDefault="006D3B29" w:rsidP="001B3B30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2</w:t>
          </w:r>
          <w:r w:rsidR="001B3B30" w:rsidRPr="00762056">
            <w:t xml:space="preserve"> </w:t>
          </w:r>
          <w:r w:rsidR="001B3B30" w:rsidRPr="001B3B30">
            <w:rPr>
              <w:sz w:val="18"/>
            </w:rPr>
            <w:t>–</w:t>
          </w:r>
          <w:r>
            <w:rPr>
              <w:sz w:val="18"/>
            </w:rPr>
            <w:t xml:space="preserve"> Informe de análisis de datos</w:t>
          </w:r>
        </w:p>
      </w:tc>
      <w:tc>
        <w:tcPr>
          <w:tcW w:w="3404" w:type="dxa"/>
        </w:tcPr>
        <w:p w14:paraId="1BAD4461" w14:textId="77777777" w:rsidR="006D3B29" w:rsidRPr="00EB7391" w:rsidRDefault="006D3B29" w:rsidP="00B67D6A">
          <w:pPr>
            <w:pStyle w:val="Footer"/>
            <w:spacing w:after="0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110" w:type="dxa"/>
        </w:tcPr>
        <w:p w14:paraId="61250AA3" w14:textId="77777777" w:rsidR="006D3B29" w:rsidRPr="00EB7391" w:rsidRDefault="006D3B29" w:rsidP="00B67D6A">
          <w:pPr>
            <w:pStyle w:val="Footer"/>
            <w:spacing w:after="0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25B56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25B56" w:rsidRPr="00EB7391">
            <w:rPr>
              <w:b/>
              <w:sz w:val="18"/>
            </w:rPr>
            <w:fldChar w:fldCharType="separate"/>
          </w:r>
          <w:r w:rsidR="001F0F72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25B56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25B56" w:rsidRPr="00EB7391">
            <w:rPr>
              <w:b/>
              <w:sz w:val="18"/>
            </w:rPr>
            <w:fldChar w:fldCharType="separate"/>
          </w:r>
          <w:r w:rsidR="001F0F72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</w:p>
      </w:tc>
    </w:tr>
  </w:tbl>
  <w:p w14:paraId="1840C5BB" w14:textId="29469C40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212E9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12E9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98AC5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B0629" w14:textId="77777777" w:rsidR="002F7697" w:rsidRDefault="002F7697" w:rsidP="00CE6770">
      <w:pPr>
        <w:spacing w:after="0" w:line="240" w:lineRule="auto"/>
      </w:pPr>
      <w:r>
        <w:separator/>
      </w:r>
    </w:p>
  </w:footnote>
  <w:footnote w:type="continuationSeparator" w:id="0">
    <w:p w14:paraId="278ADAEF" w14:textId="77777777" w:rsidR="002F7697" w:rsidRDefault="002F769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2D8F98E5" w14:textId="77777777" w:rsidTr="0004171E">
      <w:trPr>
        <w:trHeight w:val="336"/>
      </w:trPr>
      <w:tc>
        <w:tcPr>
          <w:tcW w:w="6834" w:type="dxa"/>
        </w:tcPr>
        <w:p w14:paraId="2C62F333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40" w:type="dxa"/>
        </w:tcPr>
        <w:p w14:paraId="6B18B2C8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8E954F1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20971"/>
    <w:rsid w:val="00033A59"/>
    <w:rsid w:val="00040E0E"/>
    <w:rsid w:val="0004171E"/>
    <w:rsid w:val="0004319E"/>
    <w:rsid w:val="00050005"/>
    <w:rsid w:val="00050E05"/>
    <w:rsid w:val="0005546F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5A2"/>
    <w:rsid w:val="00162726"/>
    <w:rsid w:val="0019403C"/>
    <w:rsid w:val="00195830"/>
    <w:rsid w:val="001A7047"/>
    <w:rsid w:val="001B12F9"/>
    <w:rsid w:val="001B1E14"/>
    <w:rsid w:val="001B3B30"/>
    <w:rsid w:val="001B4CE7"/>
    <w:rsid w:val="001B79D6"/>
    <w:rsid w:val="001E64EE"/>
    <w:rsid w:val="001F0F72"/>
    <w:rsid w:val="001F66C9"/>
    <w:rsid w:val="00212E9B"/>
    <w:rsid w:val="00241F1F"/>
    <w:rsid w:val="00245F3E"/>
    <w:rsid w:val="002731D2"/>
    <w:rsid w:val="002801DA"/>
    <w:rsid w:val="00297C27"/>
    <w:rsid w:val="002A6D29"/>
    <w:rsid w:val="002B5C00"/>
    <w:rsid w:val="002C372C"/>
    <w:rsid w:val="002D2C56"/>
    <w:rsid w:val="002F7697"/>
    <w:rsid w:val="00302E5B"/>
    <w:rsid w:val="00331F95"/>
    <w:rsid w:val="003331A9"/>
    <w:rsid w:val="00355B1D"/>
    <w:rsid w:val="003740D5"/>
    <w:rsid w:val="003829E5"/>
    <w:rsid w:val="003A7DCA"/>
    <w:rsid w:val="003C705A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4C2E05"/>
    <w:rsid w:val="004F3FF6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265"/>
    <w:rsid w:val="005763D5"/>
    <w:rsid w:val="00583DBC"/>
    <w:rsid w:val="00584525"/>
    <w:rsid w:val="0059064D"/>
    <w:rsid w:val="005B599A"/>
    <w:rsid w:val="005D5FE1"/>
    <w:rsid w:val="005D67A7"/>
    <w:rsid w:val="005E30DC"/>
    <w:rsid w:val="005E653C"/>
    <w:rsid w:val="0062169F"/>
    <w:rsid w:val="00625B56"/>
    <w:rsid w:val="006300F1"/>
    <w:rsid w:val="006342AF"/>
    <w:rsid w:val="00660E54"/>
    <w:rsid w:val="00665BB0"/>
    <w:rsid w:val="00680FDC"/>
    <w:rsid w:val="00687B12"/>
    <w:rsid w:val="0069106A"/>
    <w:rsid w:val="00693729"/>
    <w:rsid w:val="006D3B29"/>
    <w:rsid w:val="006E3A33"/>
    <w:rsid w:val="006F3F45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A6BDD"/>
    <w:rsid w:val="007C7897"/>
    <w:rsid w:val="007F67CD"/>
    <w:rsid w:val="00807E31"/>
    <w:rsid w:val="0081353E"/>
    <w:rsid w:val="00830882"/>
    <w:rsid w:val="008328D3"/>
    <w:rsid w:val="00835271"/>
    <w:rsid w:val="00851B45"/>
    <w:rsid w:val="008645DF"/>
    <w:rsid w:val="00871A42"/>
    <w:rsid w:val="00874AF9"/>
    <w:rsid w:val="00883471"/>
    <w:rsid w:val="008A01CC"/>
    <w:rsid w:val="008B3350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829F1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A348F"/>
    <w:rsid w:val="00AA6E35"/>
    <w:rsid w:val="00AB5676"/>
    <w:rsid w:val="00AD23CB"/>
    <w:rsid w:val="00AE0C7D"/>
    <w:rsid w:val="00B002DC"/>
    <w:rsid w:val="00B10EC3"/>
    <w:rsid w:val="00B20926"/>
    <w:rsid w:val="00B221F5"/>
    <w:rsid w:val="00B255F3"/>
    <w:rsid w:val="00B45BFF"/>
    <w:rsid w:val="00B65B4D"/>
    <w:rsid w:val="00B67D6A"/>
    <w:rsid w:val="00B87AB7"/>
    <w:rsid w:val="00BB5E7C"/>
    <w:rsid w:val="00BB6B3A"/>
    <w:rsid w:val="00BC2BF7"/>
    <w:rsid w:val="00BF0633"/>
    <w:rsid w:val="00C63036"/>
    <w:rsid w:val="00C85591"/>
    <w:rsid w:val="00C92183"/>
    <w:rsid w:val="00CB5370"/>
    <w:rsid w:val="00CE6770"/>
    <w:rsid w:val="00D00BE5"/>
    <w:rsid w:val="00D03BC5"/>
    <w:rsid w:val="00D064B7"/>
    <w:rsid w:val="00D121F6"/>
    <w:rsid w:val="00D24FFC"/>
    <w:rsid w:val="00D31447"/>
    <w:rsid w:val="00D359A6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633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F0751D"/>
    <w:rsid w:val="00F23393"/>
    <w:rsid w:val="00F24286"/>
    <w:rsid w:val="00F34081"/>
    <w:rsid w:val="00F37138"/>
    <w:rsid w:val="00F80D00"/>
    <w:rsid w:val="00F93BA6"/>
    <w:rsid w:val="00FA2B1E"/>
    <w:rsid w:val="00FA6E49"/>
    <w:rsid w:val="00FB456C"/>
    <w:rsid w:val="00FC46C6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8E2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2092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data-analysis-repor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ata-analysis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D66C0-6B7A-4B04-B2B9-D6552527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Informe de análisis de datos</vt:lpstr>
      <vt:lpstr>Informe de análisis de datos</vt:lpstr>
    </vt:vector>
  </TitlesOfParts>
  <Manager/>
  <Company>EPPS Services Ltd</Company>
  <LinksUpToDate>false</LinksUpToDate>
  <CharactersWithSpaces>592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Informe de análisis de datos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2014-11-18T11:07:00Z</dcterms:created>
  <dcterms:modified xsi:type="dcterms:W3CDTF">2015-08-28T23:17:00Z</dcterms:modified>
  <cp:category/>
</cp:coreProperties>
</file>