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FBA0B" w14:textId="7354A6BE" w:rsidR="00BC6ED3" w:rsidRDefault="00E42E95" w:rsidP="00967A62">
      <w:pPr>
        <w:rPr>
          <w:b/>
          <w:sz w:val="28"/>
          <w:lang w:val="es-ES_tradnl"/>
        </w:rPr>
      </w:pPr>
      <w:commentRangeStart w:id="0"/>
      <w:r w:rsidRPr="00267067">
        <w:rPr>
          <w:b/>
          <w:sz w:val="28"/>
          <w:lang w:val="es-ES_tradnl"/>
        </w:rPr>
        <w:t>A</w:t>
      </w:r>
      <w:r w:rsidR="00267067">
        <w:rPr>
          <w:b/>
          <w:sz w:val="28"/>
          <w:lang w:val="es-ES_tradnl"/>
        </w:rPr>
        <w:t>péndice</w:t>
      </w:r>
      <w:r w:rsidRPr="00267067">
        <w:rPr>
          <w:b/>
          <w:sz w:val="28"/>
          <w:lang w:val="es-ES_tradnl"/>
        </w:rPr>
        <w:t xml:space="preserve"> 1 – </w:t>
      </w:r>
      <w:r w:rsidR="00967A62" w:rsidRPr="00267067">
        <w:rPr>
          <w:b/>
          <w:sz w:val="28"/>
          <w:lang w:val="es-ES_tradnl"/>
        </w:rPr>
        <w:t>Obje</w:t>
      </w:r>
      <w:r w:rsidR="00387642">
        <w:rPr>
          <w:b/>
          <w:sz w:val="28"/>
          <w:lang w:val="es-ES_tradnl"/>
        </w:rPr>
        <w:t>tivos SGI</w:t>
      </w:r>
      <w:commentRangeEnd w:id="0"/>
      <w:r w:rsidR="00387642">
        <w:rPr>
          <w:b/>
          <w:sz w:val="28"/>
          <w:lang w:val="es-ES_tradnl"/>
        </w:rPr>
        <w:t xml:space="preserve"> </w:t>
      </w:r>
      <w:r w:rsidRPr="00267067">
        <w:rPr>
          <w:rStyle w:val="Referencakomentara"/>
          <w:lang w:val="es-ES_tradnl"/>
        </w:rPr>
        <w:commentReference w:id="0"/>
      </w:r>
    </w:p>
    <w:p w14:paraId="207D8E00" w14:textId="2DC55338" w:rsidR="00587852" w:rsidRPr="00587852" w:rsidRDefault="00587852" w:rsidP="00587852">
      <w:pPr>
        <w:jc w:val="center"/>
        <w:rPr>
          <w:b/>
          <w:sz w:val="28"/>
          <w:lang w:val="es-ES"/>
        </w:rPr>
      </w:pPr>
      <w:r w:rsidRPr="00587852">
        <w:rPr>
          <w:lang w:val="es-ES"/>
        </w:rPr>
        <w:t>** VERSIÓN DE MUESTRA GRATIS **</w:t>
      </w:r>
    </w:p>
    <w:p w14:paraId="3A313BDF" w14:textId="21272F21" w:rsidR="001A6112" w:rsidRPr="00267067" w:rsidRDefault="00267067" w:rsidP="001A6112">
      <w:pPr>
        <w:rPr>
          <w:lang w:val="es-ES_tradnl"/>
        </w:rPr>
      </w:pPr>
      <w:r>
        <w:rPr>
          <w:lang w:val="es-ES_tradnl"/>
        </w:rPr>
        <w:t>Los objetivos que se enumeran abajo son los objetivos de alto nivel del Sistema de Gestión Integrado; los procesos y productos se enumeran en la Matriz de Desempeño de Indicadores Clave.</w:t>
      </w:r>
    </w:p>
    <w:p w14:paraId="0DD2A7DE" w14:textId="77777777" w:rsidR="00BA3255" w:rsidRPr="00267067" w:rsidRDefault="00BA3255" w:rsidP="00BA3255">
      <w:pPr>
        <w:spacing w:after="0"/>
        <w:rPr>
          <w:lang w:val="es-ES_tradnl"/>
        </w:rPr>
      </w:pPr>
    </w:p>
    <w:tbl>
      <w:tblPr>
        <w:tblpPr w:leftFromText="180" w:rightFromText="180" w:vertAnchor="text" w:tblpX="-144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0"/>
        <w:gridCol w:w="1989"/>
        <w:gridCol w:w="2339"/>
        <w:gridCol w:w="1891"/>
        <w:gridCol w:w="1800"/>
        <w:gridCol w:w="2147"/>
        <w:gridCol w:w="2244"/>
      </w:tblGrid>
      <w:tr w:rsidR="006E5DED" w:rsidRPr="00587852" w14:paraId="1A0830E0" w14:textId="77777777" w:rsidTr="00E54336">
        <w:tc>
          <w:tcPr>
            <w:tcW w:w="636" w:type="pct"/>
            <w:shd w:val="clear" w:color="auto" w:fill="BFBFBF" w:themeFill="background1" w:themeFillShade="BF"/>
            <w:vAlign w:val="center"/>
          </w:tcPr>
          <w:p w14:paraId="657E988F" w14:textId="1531C245" w:rsidR="00E54336" w:rsidRPr="00267067" w:rsidRDefault="00267067" w:rsidP="00967A62">
            <w:pPr>
              <w:spacing w:after="0" w:line="240" w:lineRule="auto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Objetivo</w:t>
            </w:r>
            <w:r w:rsidR="00E54336" w:rsidRPr="00267067">
              <w:rPr>
                <w:b/>
                <w:bCs/>
                <w:lang w:val="es-ES_tradnl"/>
              </w:rPr>
              <w:t xml:space="preserve"> </w:t>
            </w:r>
          </w:p>
        </w:tc>
        <w:tc>
          <w:tcPr>
            <w:tcW w:w="699" w:type="pct"/>
            <w:shd w:val="clear" w:color="auto" w:fill="BFBFBF" w:themeFill="background1" w:themeFillShade="BF"/>
            <w:vAlign w:val="center"/>
          </w:tcPr>
          <w:p w14:paraId="44AF8688" w14:textId="7B05A8A6" w:rsidR="00E54336" w:rsidRPr="00267067" w:rsidRDefault="00267067" w:rsidP="00967A62">
            <w:pPr>
              <w:spacing w:after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Proceso/Aspecto ambiental significativo</w:t>
            </w:r>
          </w:p>
        </w:tc>
        <w:tc>
          <w:tcPr>
            <w:tcW w:w="822" w:type="pct"/>
            <w:shd w:val="clear" w:color="auto" w:fill="BFBFBF" w:themeFill="background1" w:themeFillShade="BF"/>
            <w:vAlign w:val="center"/>
          </w:tcPr>
          <w:p w14:paraId="1CC8EE6B" w14:textId="0A74CD8F" w:rsidR="00E54336" w:rsidRPr="00267067" w:rsidRDefault="00587852" w:rsidP="00967A62">
            <w:pPr>
              <w:spacing w:after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…</w:t>
            </w:r>
          </w:p>
        </w:tc>
        <w:tc>
          <w:tcPr>
            <w:tcW w:w="665" w:type="pct"/>
            <w:shd w:val="clear" w:color="auto" w:fill="BFBFBF" w:themeFill="background1" w:themeFillShade="BF"/>
            <w:vAlign w:val="center"/>
          </w:tcPr>
          <w:p w14:paraId="636F3EA2" w14:textId="2737C7C8" w:rsidR="00E54336" w:rsidRPr="00267067" w:rsidRDefault="006E5DED" w:rsidP="00967A62">
            <w:pPr>
              <w:spacing w:after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Responsabilidad</w:t>
            </w:r>
          </w:p>
        </w:tc>
        <w:tc>
          <w:tcPr>
            <w:tcW w:w="633" w:type="pct"/>
            <w:shd w:val="clear" w:color="auto" w:fill="BFBFBF" w:themeFill="background1" w:themeFillShade="BF"/>
            <w:vAlign w:val="center"/>
          </w:tcPr>
          <w:p w14:paraId="3DC2BCCB" w14:textId="28DA24E4" w:rsidR="00E54336" w:rsidRPr="00267067" w:rsidRDefault="006E5DED" w:rsidP="00967A62">
            <w:pPr>
              <w:spacing w:after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Plazo</w:t>
            </w:r>
          </w:p>
        </w:tc>
        <w:tc>
          <w:tcPr>
            <w:tcW w:w="755" w:type="pct"/>
            <w:shd w:val="clear" w:color="auto" w:fill="BFBFBF" w:themeFill="background1" w:themeFillShade="BF"/>
            <w:vAlign w:val="center"/>
          </w:tcPr>
          <w:p w14:paraId="72D19FD2" w14:textId="64E4492D" w:rsidR="00E54336" w:rsidRPr="00267067" w:rsidRDefault="00587852" w:rsidP="006E5DED">
            <w:pPr>
              <w:spacing w:after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…</w:t>
            </w:r>
          </w:p>
        </w:tc>
        <w:tc>
          <w:tcPr>
            <w:tcW w:w="789" w:type="pct"/>
            <w:shd w:val="clear" w:color="auto" w:fill="BFBFBF" w:themeFill="background1" w:themeFillShade="BF"/>
            <w:vAlign w:val="center"/>
          </w:tcPr>
          <w:p w14:paraId="6EED2097" w14:textId="017F29EE" w:rsidR="00E54336" w:rsidRPr="00267067" w:rsidRDefault="00587852" w:rsidP="00967A62">
            <w:pPr>
              <w:spacing w:after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…</w:t>
            </w:r>
          </w:p>
        </w:tc>
      </w:tr>
      <w:tr w:rsidR="006E5DED" w:rsidRPr="00587852" w14:paraId="6B62B2AD" w14:textId="77777777" w:rsidTr="00E54336">
        <w:trPr>
          <w:trHeight w:val="903"/>
        </w:trPr>
        <w:tc>
          <w:tcPr>
            <w:tcW w:w="636" w:type="pct"/>
          </w:tcPr>
          <w:p w14:paraId="4747CA21" w14:textId="60C237E2" w:rsidR="00E54336" w:rsidRPr="00267067" w:rsidRDefault="006E5DED" w:rsidP="006E5DED">
            <w:pPr>
              <w:rPr>
                <w:lang w:val="es-ES_tradnl"/>
              </w:rPr>
            </w:pPr>
            <w:commentRangeStart w:id="1"/>
            <w:r>
              <w:rPr>
                <w:lang w:val="es-ES_tradnl"/>
              </w:rPr>
              <w:t>Certificación SGC</w:t>
            </w:r>
          </w:p>
        </w:tc>
        <w:tc>
          <w:tcPr>
            <w:tcW w:w="699" w:type="pct"/>
          </w:tcPr>
          <w:p w14:paraId="28223C24" w14:textId="0DA6153E" w:rsidR="00E54336" w:rsidRPr="00267067" w:rsidRDefault="006E5DED" w:rsidP="006E5DED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Todos los procesos</w:t>
            </w:r>
          </w:p>
        </w:tc>
        <w:tc>
          <w:tcPr>
            <w:tcW w:w="822" w:type="pct"/>
          </w:tcPr>
          <w:p w14:paraId="4469F6FC" w14:textId="117EAE4C" w:rsidR="00E54336" w:rsidRPr="00267067" w:rsidRDefault="00587852" w:rsidP="00E54336">
            <w:pPr>
              <w:pStyle w:val="Odlomakpopisa"/>
              <w:numPr>
                <w:ilvl w:val="0"/>
                <w:numId w:val="7"/>
              </w:numPr>
              <w:ind w:left="246" w:hanging="18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p w14:paraId="30350D72" w14:textId="3A11F51B" w:rsidR="00E54336" w:rsidRPr="00267067" w:rsidRDefault="00587852" w:rsidP="00E54336">
            <w:pPr>
              <w:pStyle w:val="Odlomakpopisa"/>
              <w:numPr>
                <w:ilvl w:val="0"/>
                <w:numId w:val="7"/>
              </w:numPr>
              <w:ind w:left="246" w:hanging="18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p w14:paraId="7E519777" w14:textId="77777777" w:rsidR="00E54336" w:rsidRPr="00267067" w:rsidRDefault="00E54336" w:rsidP="00E54336">
            <w:pPr>
              <w:pStyle w:val="Odlomakpopisa"/>
              <w:ind w:left="246"/>
              <w:jc w:val="both"/>
              <w:rPr>
                <w:lang w:val="es-ES_tradnl"/>
              </w:rPr>
            </w:pPr>
          </w:p>
        </w:tc>
        <w:tc>
          <w:tcPr>
            <w:tcW w:w="665" w:type="pct"/>
          </w:tcPr>
          <w:p w14:paraId="1B2CB442" w14:textId="61E435B0" w:rsidR="00E54336" w:rsidRPr="00267067" w:rsidRDefault="00587852" w:rsidP="006E5DED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633" w:type="pct"/>
          </w:tcPr>
          <w:p w14:paraId="1D0BFD8E" w14:textId="488F1E49" w:rsidR="00E54336" w:rsidRPr="00267067" w:rsidRDefault="006E5DED" w:rsidP="00CE699F">
            <w:pPr>
              <w:rPr>
                <w:highlight w:val="yellow"/>
                <w:lang w:val="es-ES_tradnl"/>
              </w:rPr>
            </w:pPr>
            <w:r>
              <w:rPr>
                <w:lang w:val="es-ES_tradnl"/>
              </w:rPr>
              <w:t xml:space="preserve">Octubre </w:t>
            </w:r>
            <w:r w:rsidR="00CE699F" w:rsidRPr="00267067">
              <w:rPr>
                <w:lang w:val="es-ES_tradnl"/>
              </w:rPr>
              <w:t>2016</w:t>
            </w:r>
          </w:p>
        </w:tc>
        <w:tc>
          <w:tcPr>
            <w:tcW w:w="755" w:type="pct"/>
          </w:tcPr>
          <w:p w14:paraId="700ADF30" w14:textId="4A8C97F0" w:rsidR="00E54336" w:rsidRPr="00267067" w:rsidRDefault="00587852" w:rsidP="00E54336">
            <w:pPr>
              <w:pStyle w:val="Odlomakpopisa"/>
              <w:numPr>
                <w:ilvl w:val="0"/>
                <w:numId w:val="8"/>
              </w:numPr>
              <w:ind w:left="321" w:hanging="216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p w14:paraId="6C2133E3" w14:textId="4A95B50C" w:rsidR="00E54336" w:rsidRPr="00267067" w:rsidRDefault="00587852" w:rsidP="006E5DED">
            <w:pPr>
              <w:pStyle w:val="Odlomakpopisa"/>
              <w:numPr>
                <w:ilvl w:val="0"/>
                <w:numId w:val="8"/>
              </w:numPr>
              <w:ind w:left="321" w:hanging="216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789" w:type="pct"/>
          </w:tcPr>
          <w:p w14:paraId="50D08A9E" w14:textId="0FE2866B" w:rsidR="00E54336" w:rsidRPr="00267067" w:rsidRDefault="00587852" w:rsidP="00587852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  <w:commentRangeEnd w:id="1"/>
            <w:r w:rsidR="004E6140" w:rsidRPr="00267067">
              <w:rPr>
                <w:rStyle w:val="Referencakomentara"/>
                <w:lang w:val="es-ES_tradnl"/>
              </w:rPr>
              <w:commentReference w:id="1"/>
            </w:r>
          </w:p>
        </w:tc>
      </w:tr>
      <w:tr w:rsidR="006E5DED" w:rsidRPr="00587852" w14:paraId="701D1697" w14:textId="77777777" w:rsidTr="00E54336">
        <w:trPr>
          <w:trHeight w:val="882"/>
        </w:trPr>
        <w:tc>
          <w:tcPr>
            <w:tcW w:w="636" w:type="pct"/>
          </w:tcPr>
          <w:p w14:paraId="446D8A89" w14:textId="0BFA117B" w:rsidR="00E54336" w:rsidRPr="00267067" w:rsidRDefault="00415943" w:rsidP="00415943">
            <w:pPr>
              <w:rPr>
                <w:lang w:val="es-ES_tradnl"/>
              </w:rPr>
            </w:pPr>
            <w:commentRangeStart w:id="2"/>
            <w:r>
              <w:rPr>
                <w:lang w:val="es-ES_tradnl"/>
              </w:rPr>
              <w:t xml:space="preserve">Disminución de un 20% de las emisiones de </w:t>
            </w:r>
            <w:r w:rsidR="00CE699F" w:rsidRPr="00267067">
              <w:rPr>
                <w:lang w:val="es-ES_tradnl"/>
              </w:rPr>
              <w:t>CO</w:t>
            </w:r>
            <w:r w:rsidR="00CE699F" w:rsidRPr="00267067">
              <w:rPr>
                <w:vertAlign w:val="subscript"/>
                <w:lang w:val="es-ES_tradnl"/>
              </w:rPr>
              <w:t>2</w:t>
            </w:r>
            <w:r w:rsidR="00CE699F" w:rsidRPr="00267067">
              <w:rPr>
                <w:lang w:val="es-ES_tradnl"/>
              </w:rPr>
              <w:t xml:space="preserve"> </w:t>
            </w:r>
            <w:r w:rsidR="00A51CB1" w:rsidRPr="00267067">
              <w:rPr>
                <w:lang w:val="es-ES_tradnl"/>
              </w:rPr>
              <w:t xml:space="preserve"> </w:t>
            </w:r>
          </w:p>
        </w:tc>
        <w:tc>
          <w:tcPr>
            <w:tcW w:w="699" w:type="pct"/>
          </w:tcPr>
          <w:p w14:paraId="396894FE" w14:textId="4FB2D745" w:rsidR="00E54336" w:rsidRPr="00267067" w:rsidRDefault="00415943" w:rsidP="00415943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Emisiones al aire</w:t>
            </w:r>
          </w:p>
        </w:tc>
        <w:tc>
          <w:tcPr>
            <w:tcW w:w="822" w:type="pct"/>
          </w:tcPr>
          <w:p w14:paraId="7C28AB56" w14:textId="74F08B08" w:rsidR="00E54336" w:rsidRPr="00267067" w:rsidRDefault="00587852" w:rsidP="00415943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665" w:type="pct"/>
          </w:tcPr>
          <w:p w14:paraId="3F4204FE" w14:textId="6D9D984B" w:rsidR="00E54336" w:rsidRPr="00267067" w:rsidRDefault="00587852" w:rsidP="00415943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633" w:type="pct"/>
          </w:tcPr>
          <w:p w14:paraId="62C65CC3" w14:textId="33EF31B9" w:rsidR="00E54336" w:rsidRPr="00267067" w:rsidRDefault="00430412" w:rsidP="00430412">
            <w:pPr>
              <w:jc w:val="center"/>
              <w:rPr>
                <w:highlight w:val="yellow"/>
                <w:lang w:val="es-ES_tradnl"/>
              </w:rPr>
            </w:pPr>
            <w:r>
              <w:rPr>
                <w:lang w:val="es-ES_tradnl"/>
              </w:rPr>
              <w:t xml:space="preserve">Septiembre </w:t>
            </w:r>
            <w:r w:rsidR="00CE699F" w:rsidRPr="00267067">
              <w:rPr>
                <w:lang w:val="es-ES_tradnl"/>
              </w:rPr>
              <w:t>2016</w:t>
            </w:r>
          </w:p>
        </w:tc>
        <w:tc>
          <w:tcPr>
            <w:tcW w:w="755" w:type="pct"/>
          </w:tcPr>
          <w:p w14:paraId="6EE19288" w14:textId="5483C8EE" w:rsidR="00E54336" w:rsidRPr="00267067" w:rsidRDefault="00587852" w:rsidP="001461AF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789" w:type="pct"/>
          </w:tcPr>
          <w:p w14:paraId="5EBF689C" w14:textId="46678494" w:rsidR="00E54336" w:rsidRPr="00267067" w:rsidRDefault="006C0E44" w:rsidP="006C0E44">
            <w:pPr>
              <w:rPr>
                <w:lang w:val="es-ES_tradnl"/>
              </w:rPr>
            </w:pPr>
            <w:r>
              <w:rPr>
                <w:lang w:val="es-ES_tradnl"/>
              </w:rPr>
              <w:t>Registros de la monitorización de emisiones de</w:t>
            </w:r>
            <w:r w:rsidR="00CE699F" w:rsidRPr="00267067">
              <w:rPr>
                <w:lang w:val="es-ES_tradnl"/>
              </w:rPr>
              <w:t xml:space="preserve"> CO</w:t>
            </w:r>
            <w:r w:rsidR="00CE699F" w:rsidRPr="00267067">
              <w:rPr>
                <w:vertAlign w:val="subscript"/>
                <w:lang w:val="es-ES_tradnl"/>
              </w:rPr>
              <w:t>2</w:t>
            </w:r>
            <w:r w:rsidR="00CE699F" w:rsidRPr="00267067">
              <w:rPr>
                <w:lang w:val="es-ES_tradnl"/>
              </w:rPr>
              <w:t xml:space="preserve"> </w:t>
            </w:r>
            <w:commentRangeEnd w:id="2"/>
            <w:r w:rsidR="00BF42C8" w:rsidRPr="00267067">
              <w:rPr>
                <w:rStyle w:val="Referencakomentara"/>
                <w:lang w:val="es-ES_tradnl"/>
              </w:rPr>
              <w:commentReference w:id="2"/>
            </w:r>
          </w:p>
        </w:tc>
      </w:tr>
      <w:tr w:rsidR="006E5DED" w:rsidRPr="00587852" w14:paraId="1E5CF2F1" w14:textId="77777777" w:rsidTr="00E54336">
        <w:trPr>
          <w:trHeight w:val="883"/>
        </w:trPr>
        <w:tc>
          <w:tcPr>
            <w:tcW w:w="636" w:type="pct"/>
          </w:tcPr>
          <w:p w14:paraId="26F88A9B" w14:textId="7061F54F" w:rsidR="00E54336" w:rsidRPr="00267067" w:rsidRDefault="00CE699F" w:rsidP="001461AF">
            <w:pPr>
              <w:rPr>
                <w:lang w:val="es-ES_tradnl"/>
              </w:rPr>
            </w:pPr>
            <w:commentRangeStart w:id="3"/>
            <w:r w:rsidRPr="00267067">
              <w:rPr>
                <w:lang w:val="es-ES_tradnl"/>
              </w:rPr>
              <w:t xml:space="preserve">   </w:t>
            </w:r>
            <w:commentRangeEnd w:id="3"/>
            <w:r w:rsidRPr="00267067">
              <w:rPr>
                <w:rStyle w:val="Referencakomentara"/>
                <w:lang w:val="es-ES_tradnl"/>
              </w:rPr>
              <w:commentReference w:id="3"/>
            </w:r>
          </w:p>
        </w:tc>
        <w:tc>
          <w:tcPr>
            <w:tcW w:w="699" w:type="pct"/>
          </w:tcPr>
          <w:p w14:paraId="27EA1794" w14:textId="77777777" w:rsidR="00E54336" w:rsidRPr="00267067" w:rsidRDefault="00E54336" w:rsidP="001461AF">
            <w:pPr>
              <w:jc w:val="center"/>
              <w:rPr>
                <w:lang w:val="es-ES_tradnl"/>
              </w:rPr>
            </w:pPr>
          </w:p>
        </w:tc>
        <w:tc>
          <w:tcPr>
            <w:tcW w:w="822" w:type="pct"/>
          </w:tcPr>
          <w:p w14:paraId="5A97563D" w14:textId="77777777" w:rsidR="00E54336" w:rsidRPr="00267067" w:rsidRDefault="00E54336" w:rsidP="001461AF">
            <w:pPr>
              <w:rPr>
                <w:lang w:val="es-ES_tradnl"/>
              </w:rPr>
            </w:pPr>
          </w:p>
        </w:tc>
        <w:tc>
          <w:tcPr>
            <w:tcW w:w="665" w:type="pct"/>
          </w:tcPr>
          <w:p w14:paraId="7AD45B51" w14:textId="77777777" w:rsidR="00E54336" w:rsidRPr="00267067" w:rsidRDefault="00E54336" w:rsidP="001461AF">
            <w:pPr>
              <w:rPr>
                <w:lang w:val="es-ES_tradnl"/>
              </w:rPr>
            </w:pPr>
          </w:p>
        </w:tc>
        <w:tc>
          <w:tcPr>
            <w:tcW w:w="633" w:type="pct"/>
          </w:tcPr>
          <w:p w14:paraId="3FC0279D" w14:textId="77777777" w:rsidR="00E54336" w:rsidRPr="00267067" w:rsidRDefault="00E54336" w:rsidP="001461AF">
            <w:pPr>
              <w:jc w:val="center"/>
              <w:rPr>
                <w:highlight w:val="yellow"/>
                <w:lang w:val="es-ES_tradnl"/>
              </w:rPr>
            </w:pPr>
          </w:p>
        </w:tc>
        <w:tc>
          <w:tcPr>
            <w:tcW w:w="755" w:type="pct"/>
          </w:tcPr>
          <w:p w14:paraId="49BC8F2C" w14:textId="77777777" w:rsidR="00E54336" w:rsidRPr="00267067" w:rsidRDefault="00E54336" w:rsidP="001461AF">
            <w:pPr>
              <w:jc w:val="both"/>
              <w:rPr>
                <w:lang w:val="es-ES_tradnl"/>
              </w:rPr>
            </w:pPr>
          </w:p>
        </w:tc>
        <w:tc>
          <w:tcPr>
            <w:tcW w:w="789" w:type="pct"/>
          </w:tcPr>
          <w:p w14:paraId="61CD5C5B" w14:textId="77777777" w:rsidR="00E54336" w:rsidRPr="00267067" w:rsidRDefault="00E54336" w:rsidP="001461AF">
            <w:pPr>
              <w:jc w:val="both"/>
              <w:rPr>
                <w:lang w:val="es-ES_tradnl"/>
              </w:rPr>
            </w:pPr>
          </w:p>
        </w:tc>
      </w:tr>
      <w:tr w:rsidR="006E5DED" w:rsidRPr="00587852" w14:paraId="4C90794B" w14:textId="77777777" w:rsidTr="00E54336">
        <w:trPr>
          <w:trHeight w:val="901"/>
        </w:trPr>
        <w:tc>
          <w:tcPr>
            <w:tcW w:w="636" w:type="pct"/>
          </w:tcPr>
          <w:p w14:paraId="6EE0BFE5" w14:textId="77777777" w:rsidR="00E54336" w:rsidRPr="00267067" w:rsidRDefault="00E54336" w:rsidP="001461AF">
            <w:pPr>
              <w:rPr>
                <w:lang w:val="es-ES_tradnl"/>
              </w:rPr>
            </w:pPr>
          </w:p>
        </w:tc>
        <w:tc>
          <w:tcPr>
            <w:tcW w:w="699" w:type="pct"/>
          </w:tcPr>
          <w:p w14:paraId="3F2EA4CF" w14:textId="77777777" w:rsidR="00E54336" w:rsidRPr="00267067" w:rsidRDefault="00E54336" w:rsidP="001461AF">
            <w:pPr>
              <w:jc w:val="center"/>
              <w:rPr>
                <w:lang w:val="es-ES_tradnl"/>
              </w:rPr>
            </w:pPr>
          </w:p>
        </w:tc>
        <w:tc>
          <w:tcPr>
            <w:tcW w:w="822" w:type="pct"/>
          </w:tcPr>
          <w:p w14:paraId="7B757356" w14:textId="77777777" w:rsidR="00E54336" w:rsidRPr="00267067" w:rsidRDefault="00E54336" w:rsidP="001461AF">
            <w:pPr>
              <w:jc w:val="both"/>
              <w:rPr>
                <w:lang w:val="es-ES_tradnl"/>
              </w:rPr>
            </w:pPr>
          </w:p>
        </w:tc>
        <w:tc>
          <w:tcPr>
            <w:tcW w:w="665" w:type="pct"/>
          </w:tcPr>
          <w:p w14:paraId="63D697C9" w14:textId="77777777" w:rsidR="00E54336" w:rsidRPr="00267067" w:rsidRDefault="00E54336" w:rsidP="001461AF">
            <w:pPr>
              <w:jc w:val="both"/>
              <w:rPr>
                <w:lang w:val="es-ES_tradnl"/>
              </w:rPr>
            </w:pPr>
          </w:p>
        </w:tc>
        <w:tc>
          <w:tcPr>
            <w:tcW w:w="633" w:type="pct"/>
          </w:tcPr>
          <w:p w14:paraId="3A89E970" w14:textId="77777777" w:rsidR="00E54336" w:rsidRPr="00267067" w:rsidRDefault="00E54336" w:rsidP="001461AF">
            <w:pPr>
              <w:jc w:val="center"/>
              <w:rPr>
                <w:highlight w:val="yellow"/>
                <w:lang w:val="es-ES_tradnl"/>
              </w:rPr>
            </w:pPr>
          </w:p>
        </w:tc>
        <w:tc>
          <w:tcPr>
            <w:tcW w:w="755" w:type="pct"/>
          </w:tcPr>
          <w:p w14:paraId="57CD4B59" w14:textId="77777777" w:rsidR="00E54336" w:rsidRPr="00267067" w:rsidRDefault="00E54336" w:rsidP="001461AF">
            <w:pPr>
              <w:rPr>
                <w:lang w:val="es-ES_tradnl"/>
              </w:rPr>
            </w:pPr>
          </w:p>
        </w:tc>
        <w:tc>
          <w:tcPr>
            <w:tcW w:w="789" w:type="pct"/>
          </w:tcPr>
          <w:p w14:paraId="79D0711E" w14:textId="77777777" w:rsidR="00E54336" w:rsidRPr="00267067" w:rsidRDefault="00E54336" w:rsidP="001461AF">
            <w:pPr>
              <w:rPr>
                <w:lang w:val="es-ES_tradnl"/>
              </w:rPr>
            </w:pPr>
          </w:p>
        </w:tc>
      </w:tr>
    </w:tbl>
    <w:p w14:paraId="5D8A1394" w14:textId="77777777" w:rsidR="00BA3255" w:rsidRPr="00267067" w:rsidRDefault="00BA3255" w:rsidP="00BA3255">
      <w:pPr>
        <w:spacing w:after="0"/>
        <w:rPr>
          <w:lang w:val="es-ES_tradnl"/>
        </w:rPr>
      </w:pPr>
    </w:p>
    <w:p w14:paraId="151DECBC" w14:textId="77777777" w:rsidR="00BA3255" w:rsidRPr="00267067" w:rsidRDefault="00BA3255" w:rsidP="00BA3255">
      <w:pPr>
        <w:spacing w:after="0"/>
        <w:rPr>
          <w:lang w:val="es-ES_tradnl"/>
        </w:rPr>
      </w:pPr>
    </w:p>
    <w:p w14:paraId="4D2C803A" w14:textId="77777777" w:rsidR="00587852" w:rsidRPr="00587852" w:rsidRDefault="00587852" w:rsidP="00587852">
      <w:pPr>
        <w:spacing w:line="240" w:lineRule="auto"/>
        <w:jc w:val="center"/>
        <w:rPr>
          <w:lang w:val="es-ES"/>
        </w:rPr>
      </w:pPr>
      <w:r w:rsidRPr="00587852">
        <w:rPr>
          <w:lang w:val="es-ES"/>
        </w:rPr>
        <w:t>** FIN DE MUESTRA GRATIS **</w:t>
      </w:r>
    </w:p>
    <w:p w14:paraId="3F402283" w14:textId="77777777" w:rsidR="00587852" w:rsidRPr="00587852" w:rsidRDefault="00587852" w:rsidP="00587852">
      <w:pPr>
        <w:spacing w:after="0"/>
        <w:jc w:val="center"/>
        <w:rPr>
          <w:lang w:val="es-ES"/>
        </w:rPr>
      </w:pPr>
      <w:r w:rsidRPr="00587852">
        <w:rPr>
          <w:lang w:val="es-ES"/>
        </w:rPr>
        <w:t>Para descargar la versión completa de este documento haga clic aquí:</w:t>
      </w:r>
    </w:p>
    <w:bookmarkStart w:id="4" w:name="_GoBack"/>
    <w:p w14:paraId="031D819A" w14:textId="0642BC5D" w:rsidR="00BC6ED3" w:rsidRPr="00587852" w:rsidRDefault="00587852" w:rsidP="00587852">
      <w:pPr>
        <w:spacing w:after="0"/>
        <w:jc w:val="center"/>
        <w:rPr>
          <w:lang w:val="es-E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HYPERLINK "</w:instrText>
      </w:r>
      <w:r w:rsidRPr="00587852">
        <w:rPr>
          <w:lang w:val="es-ES"/>
        </w:rPr>
        <w:instrText>http://advisera.com/9001academy/es/documentation/objetivos-sgi/</w:instrText>
      </w:r>
      <w:r>
        <w:rPr>
          <w:lang w:val="es-ES"/>
        </w:rPr>
        <w:instrText xml:space="preserve">" </w:instrText>
      </w:r>
      <w:r>
        <w:rPr>
          <w:lang w:val="es-ES"/>
        </w:rPr>
        <w:fldChar w:fldCharType="separate"/>
      </w:r>
      <w:r w:rsidRPr="00573AD5">
        <w:rPr>
          <w:rStyle w:val="Hiperveza"/>
          <w:lang w:val="es-ES"/>
        </w:rPr>
        <w:t>http://advisera.com/9001academy/es/documentation/objetivos-sgi/</w:t>
      </w:r>
      <w:r>
        <w:rPr>
          <w:lang w:val="es-ES"/>
        </w:rPr>
        <w:fldChar w:fldCharType="end"/>
      </w:r>
      <w:bookmarkEnd w:id="4"/>
      <w:r>
        <w:rPr>
          <w:lang w:val="es-ES"/>
        </w:rPr>
        <w:t xml:space="preserve"> </w:t>
      </w:r>
    </w:p>
    <w:sectPr w:rsidR="00BC6ED3" w:rsidRPr="00587852" w:rsidSect="00967A62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03T11:48:00Z" w:initials="9A">
    <w:p w14:paraId="26038245" w14:textId="2BB39441" w:rsidR="001461AF" w:rsidRPr="00FF52E8" w:rsidRDefault="001461AF">
      <w:pPr>
        <w:pStyle w:val="Tekstkomentara"/>
        <w:rPr>
          <w:lang w:val="es-ES_tradnl"/>
        </w:rPr>
      </w:pPr>
      <w:r w:rsidRPr="00E42E95">
        <w:rPr>
          <w:rStyle w:val="Referencakomentara"/>
          <w:lang w:val="en-US"/>
        </w:rPr>
        <w:annotationRef/>
      </w:r>
      <w:r w:rsidR="00FF52E8" w:rsidRPr="00FF52E8">
        <w:rPr>
          <w:lang w:val="es-ES_tradnl"/>
        </w:rPr>
        <w:t xml:space="preserve"> Si quieres más información sobre cómo establecer objetivos de calidad</w:t>
      </w:r>
      <w:r w:rsidRPr="00FF52E8">
        <w:rPr>
          <w:lang w:val="es-ES_tradnl"/>
        </w:rPr>
        <w:t xml:space="preserve">, </w:t>
      </w:r>
      <w:r w:rsidR="00FF52E8" w:rsidRPr="00FF52E8">
        <w:rPr>
          <w:lang w:val="es-ES_tradnl"/>
        </w:rPr>
        <w:t>consulta</w:t>
      </w:r>
      <w:r w:rsidRPr="00FF52E8">
        <w:rPr>
          <w:lang w:val="es-ES_tradnl"/>
        </w:rPr>
        <w:t xml:space="preserve">: </w:t>
      </w:r>
    </w:p>
    <w:p w14:paraId="3D4794DA" w14:textId="4B0153FD" w:rsidR="001461AF" w:rsidRDefault="001461AF" w:rsidP="000E5BFA">
      <w:pPr>
        <w:pStyle w:val="Tekstkomentara"/>
        <w:numPr>
          <w:ilvl w:val="0"/>
          <w:numId w:val="11"/>
        </w:numPr>
        <w:rPr>
          <w:u w:val="single"/>
        </w:rPr>
      </w:pPr>
      <w:r w:rsidRPr="00425CEF">
        <w:rPr>
          <w:lang w:val="en-US"/>
        </w:rPr>
        <w:t>Artículo</w:t>
      </w:r>
      <w:r>
        <w:t xml:space="preserve">: </w:t>
      </w:r>
      <w:r w:rsidRPr="009359AE">
        <w:t xml:space="preserve">How to Write Good Quality Objectives </w:t>
      </w:r>
      <w:hyperlink r:id="rId1" w:history="1">
        <w:r w:rsidRPr="00B63597">
          <w:rPr>
            <w:color w:val="0033CC"/>
            <w:u w:val="single"/>
          </w:rPr>
          <w:t>http://advisera.com/9001academy/knowledgebase/how-to-write-good-quality-objectives/</w:t>
        </w:r>
      </w:hyperlink>
      <w:r w:rsidRPr="00B63597">
        <w:rPr>
          <w:color w:val="0033CC"/>
          <w:u w:val="single"/>
        </w:rPr>
        <w:t xml:space="preserve"> </w:t>
      </w:r>
    </w:p>
    <w:p w14:paraId="3B7C5A0C" w14:textId="717DF8A0" w:rsidR="001461AF" w:rsidRPr="003D5CBA" w:rsidRDefault="001461AF" w:rsidP="003D5CBA">
      <w:pPr>
        <w:pStyle w:val="Tekstkomentara"/>
        <w:numPr>
          <w:ilvl w:val="0"/>
          <w:numId w:val="11"/>
        </w:numPr>
        <w:rPr>
          <w:lang w:val="en-US"/>
        </w:rPr>
      </w:pPr>
      <w:r w:rsidRPr="00425CEF">
        <w:rPr>
          <w:color w:val="000000" w:themeColor="text1"/>
          <w:lang w:val="en-US"/>
        </w:rPr>
        <w:t>Artículo</w:t>
      </w:r>
      <w:r>
        <w:rPr>
          <w:color w:val="000000" w:themeColor="text1"/>
        </w:rPr>
        <w:t>: How to Use Good Environmental O</w:t>
      </w:r>
      <w:r w:rsidRPr="00B63597">
        <w:rPr>
          <w:color w:val="000000" w:themeColor="text1"/>
        </w:rPr>
        <w:t xml:space="preserve">bjectives </w:t>
      </w:r>
      <w:hyperlink r:id="rId2" w:history="1">
        <w:r w:rsidRPr="00B63597">
          <w:rPr>
            <w:rStyle w:val="Hiperveza"/>
            <w:color w:val="0033CC"/>
            <w:lang w:val="en-US"/>
          </w:rPr>
          <w:t>http://advisera.com/14001academy/knowledgebase/how-to-use-good-environmental-objectives/</w:t>
        </w:r>
      </w:hyperlink>
    </w:p>
  </w:comment>
  <w:comment w:id="1" w:author="9001Academy" w:date="2016-04-03T11:50:00Z" w:initials="9A">
    <w:p w14:paraId="7E264DAD" w14:textId="58C37E7D" w:rsidR="001461AF" w:rsidRPr="00FF52E8" w:rsidRDefault="001461AF">
      <w:pPr>
        <w:pStyle w:val="Tekstkomentara"/>
        <w:rPr>
          <w:lang w:val="es-ES_tradnl"/>
        </w:rPr>
      </w:pPr>
      <w:r w:rsidRPr="00E42E95">
        <w:rPr>
          <w:rStyle w:val="Referencakomentara"/>
          <w:lang w:val="en-US"/>
        </w:rPr>
        <w:annotationRef/>
      </w:r>
      <w:r w:rsidR="00FF52E8" w:rsidRPr="00FF52E8">
        <w:rPr>
          <w:lang w:val="es-ES_tradnl"/>
        </w:rPr>
        <w:t xml:space="preserve"> Esto es un ejemplo de objetivo de calidad</w:t>
      </w:r>
    </w:p>
  </w:comment>
  <w:comment w:id="2" w:author="9001Academy" w:date="2016-04-03T11:50:00Z" w:initials="9A">
    <w:p w14:paraId="1F2F4AB9" w14:textId="2D14B937" w:rsidR="001461AF" w:rsidRPr="00FF52E8" w:rsidRDefault="001461AF">
      <w:pPr>
        <w:pStyle w:val="Tekstkomentara"/>
        <w:rPr>
          <w:color w:val="000000" w:themeColor="text1"/>
          <w:lang w:val="es-ES_tradnl"/>
        </w:rPr>
      </w:pPr>
      <w:r w:rsidRPr="00B63597">
        <w:rPr>
          <w:rStyle w:val="Referencakomentara"/>
          <w:color w:val="000000" w:themeColor="text1"/>
        </w:rPr>
        <w:annotationRef/>
      </w:r>
      <w:r w:rsidR="00FF52E8" w:rsidRPr="00425CEF">
        <w:rPr>
          <w:color w:val="000000" w:themeColor="text1"/>
          <w:lang w:val="es-ES_tradnl"/>
        </w:rPr>
        <w:t xml:space="preserve"> </w:t>
      </w:r>
      <w:r w:rsidR="00FF52E8" w:rsidRPr="00FF52E8">
        <w:rPr>
          <w:color w:val="000000" w:themeColor="text1"/>
          <w:lang w:val="es-ES_tradnl"/>
        </w:rPr>
        <w:t>Esto es un ejemplo de objetivo ambiental</w:t>
      </w:r>
    </w:p>
  </w:comment>
  <w:comment w:id="3" w:author="9001Academy" w:date="2016-05-03T16:06:00Z" w:initials="9A">
    <w:p w14:paraId="4FFF051B" w14:textId="77777777" w:rsidR="00FF52E8" w:rsidRPr="00FF52E8" w:rsidRDefault="001461AF" w:rsidP="00FF52E8">
      <w:pPr>
        <w:widowControl w:val="0"/>
        <w:autoSpaceDE w:val="0"/>
        <w:autoSpaceDN w:val="0"/>
        <w:adjustRightInd w:val="0"/>
        <w:spacing w:after="0" w:line="320" w:lineRule="atLeast"/>
        <w:rPr>
          <w:color w:val="000000" w:themeColor="text1"/>
          <w:sz w:val="20"/>
          <w:szCs w:val="20"/>
          <w:lang w:val="es-ES_tradnl"/>
        </w:rPr>
      </w:pPr>
      <w:r>
        <w:rPr>
          <w:rStyle w:val="Referencakomentara"/>
        </w:rPr>
        <w:annotationRef/>
      </w:r>
      <w:r w:rsidR="00FF52E8" w:rsidRPr="00FF52E8">
        <w:rPr>
          <w:color w:val="000000" w:themeColor="text1"/>
          <w:sz w:val="20"/>
          <w:szCs w:val="20"/>
          <w:lang w:val="es-ES_tradnl"/>
        </w:rPr>
        <w:t>Estos son algunos ejemplos:</w:t>
      </w:r>
    </w:p>
    <w:p w14:paraId="790CD580" w14:textId="66F801C1" w:rsidR="001461AF" w:rsidRPr="00425CEF" w:rsidRDefault="00FF52E8" w:rsidP="00587852">
      <w:pPr>
        <w:widowControl w:val="0"/>
        <w:autoSpaceDE w:val="0"/>
        <w:autoSpaceDN w:val="0"/>
        <w:adjustRightInd w:val="0"/>
        <w:spacing w:after="0" w:line="320" w:lineRule="atLeast"/>
        <w:rPr>
          <w:lang w:val="es-ES_tradnl"/>
        </w:rPr>
      </w:pPr>
      <w:r w:rsidRPr="00FF52E8">
        <w:rPr>
          <w:color w:val="000000" w:themeColor="text1"/>
          <w:sz w:val="20"/>
          <w:szCs w:val="20"/>
          <w:lang w:val="es-ES_tradnl"/>
        </w:rPr>
        <w:t xml:space="preserve">• </w:t>
      </w:r>
      <w:r w:rsidR="00587852">
        <w:rPr>
          <w:color w:val="000000" w:themeColor="text1"/>
          <w:sz w:val="20"/>
          <w:szCs w:val="20"/>
          <w:lang w:val="es-ES_tradnl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7C5A0C" w15:done="0"/>
  <w15:commentEx w15:paraId="2D2ABAD0" w15:done="0"/>
  <w15:commentEx w15:paraId="652EAEC7" w15:done="0"/>
  <w15:commentEx w15:paraId="7E264DAD" w15:done="0"/>
  <w15:commentEx w15:paraId="1F2F4AB9" w15:done="0"/>
  <w15:commentEx w15:paraId="790CD580" w15:done="0"/>
  <w15:commentEx w15:paraId="26E9D3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26347" w14:textId="77777777" w:rsidR="009A7837" w:rsidRDefault="009A7837" w:rsidP="00BC6ED3">
      <w:pPr>
        <w:spacing w:after="0" w:line="240" w:lineRule="auto"/>
      </w:pPr>
      <w:r>
        <w:separator/>
      </w:r>
    </w:p>
  </w:endnote>
  <w:endnote w:type="continuationSeparator" w:id="0">
    <w:p w14:paraId="05C80CD3" w14:textId="77777777" w:rsidR="009A7837" w:rsidRDefault="009A7837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1461AF" w:rsidRPr="00EC1040" w14:paraId="6E9D73B9" w14:textId="77777777" w:rsidTr="00967A62">
      <w:tc>
        <w:tcPr>
          <w:tcW w:w="4716" w:type="dxa"/>
        </w:tcPr>
        <w:p w14:paraId="2D7C3C4F" w14:textId="668D69B2" w:rsidR="001461AF" w:rsidRPr="00E01CEE" w:rsidRDefault="001461AF" w:rsidP="00E01CEE">
          <w:pPr>
            <w:pStyle w:val="Podnoje"/>
            <w:rPr>
              <w:sz w:val="18"/>
              <w:lang w:val="es-ES_tradnl"/>
            </w:rPr>
          </w:pPr>
          <w:r w:rsidRPr="00E01CEE">
            <w:rPr>
              <w:sz w:val="18"/>
              <w:lang w:val="es-ES_tradnl"/>
            </w:rPr>
            <w:t>Apéndice 1 – Objetivos</w:t>
          </w:r>
          <w:r w:rsidR="00387642">
            <w:rPr>
              <w:sz w:val="18"/>
              <w:lang w:val="es-ES_tradnl"/>
            </w:rPr>
            <w:t xml:space="preserve"> SGI</w:t>
          </w:r>
        </w:p>
      </w:tc>
      <w:tc>
        <w:tcPr>
          <w:tcW w:w="4716" w:type="dxa"/>
        </w:tcPr>
        <w:p w14:paraId="12227EF0" w14:textId="37A2EB3E" w:rsidR="001461AF" w:rsidRPr="00E01CEE" w:rsidRDefault="001461AF" w:rsidP="00BC6ED3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 w:rsidRPr="00E01CEE">
            <w:rPr>
              <w:sz w:val="18"/>
              <w:lang w:val="es-ES_tradnl"/>
            </w:rPr>
            <w:t>ver. [versión] del [fecha]</w:t>
          </w:r>
        </w:p>
      </w:tc>
      <w:tc>
        <w:tcPr>
          <w:tcW w:w="4716" w:type="dxa"/>
        </w:tcPr>
        <w:p w14:paraId="506C87AA" w14:textId="57F78AF7" w:rsidR="001461AF" w:rsidRPr="00EC1040" w:rsidRDefault="00A05FFB" w:rsidP="00A05FFB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proofErr w:type="spellStart"/>
          <w:r>
            <w:rPr>
              <w:sz w:val="18"/>
              <w:lang w:val="en-US"/>
            </w:rPr>
            <w:t>Página</w:t>
          </w:r>
          <w:proofErr w:type="spellEnd"/>
          <w:r w:rsidR="001461AF" w:rsidRPr="00EC1040">
            <w:rPr>
              <w:sz w:val="18"/>
              <w:lang w:val="en-US"/>
            </w:rPr>
            <w:t xml:space="preserve"> </w:t>
          </w:r>
          <w:r w:rsidR="001461AF" w:rsidRPr="00EC1040">
            <w:rPr>
              <w:b/>
              <w:sz w:val="18"/>
              <w:lang w:val="en-US"/>
            </w:rPr>
            <w:fldChar w:fldCharType="begin"/>
          </w:r>
          <w:r w:rsidR="001461AF" w:rsidRPr="00EC1040">
            <w:rPr>
              <w:b/>
              <w:sz w:val="18"/>
              <w:lang w:val="en-US"/>
            </w:rPr>
            <w:instrText xml:space="preserve"> PAGE </w:instrText>
          </w:r>
          <w:r w:rsidR="001461AF" w:rsidRPr="00EC1040">
            <w:rPr>
              <w:b/>
              <w:sz w:val="18"/>
              <w:lang w:val="en-US"/>
            </w:rPr>
            <w:fldChar w:fldCharType="separate"/>
          </w:r>
          <w:r w:rsidR="00587852">
            <w:rPr>
              <w:b/>
              <w:noProof/>
              <w:sz w:val="18"/>
              <w:lang w:val="en-US"/>
            </w:rPr>
            <w:t>1</w:t>
          </w:r>
          <w:r w:rsidR="001461AF" w:rsidRPr="00EC1040">
            <w:rPr>
              <w:b/>
              <w:sz w:val="18"/>
              <w:lang w:val="en-US"/>
            </w:rPr>
            <w:fldChar w:fldCharType="end"/>
          </w:r>
          <w:r w:rsidR="001461AF" w:rsidRPr="00EC1040">
            <w:rPr>
              <w:sz w:val="18"/>
              <w:lang w:val="en-US"/>
            </w:rPr>
            <w:t xml:space="preserve"> </w:t>
          </w:r>
          <w:r>
            <w:rPr>
              <w:sz w:val="18"/>
              <w:lang w:val="en-US"/>
            </w:rPr>
            <w:t>de</w:t>
          </w:r>
          <w:r w:rsidR="001461AF" w:rsidRPr="00EC1040">
            <w:rPr>
              <w:sz w:val="18"/>
              <w:lang w:val="en-US"/>
            </w:rPr>
            <w:t xml:space="preserve"> </w:t>
          </w:r>
          <w:r w:rsidR="001461AF" w:rsidRPr="00EC1040">
            <w:rPr>
              <w:b/>
              <w:sz w:val="18"/>
              <w:lang w:val="en-US"/>
            </w:rPr>
            <w:fldChar w:fldCharType="begin"/>
          </w:r>
          <w:r w:rsidR="001461AF" w:rsidRPr="00EC1040">
            <w:rPr>
              <w:b/>
              <w:sz w:val="18"/>
              <w:lang w:val="en-US"/>
            </w:rPr>
            <w:instrText xml:space="preserve"> NUMPAGES  </w:instrText>
          </w:r>
          <w:r w:rsidR="001461AF" w:rsidRPr="00EC1040">
            <w:rPr>
              <w:b/>
              <w:sz w:val="18"/>
              <w:lang w:val="en-US"/>
            </w:rPr>
            <w:fldChar w:fldCharType="separate"/>
          </w:r>
          <w:r w:rsidR="00587852">
            <w:rPr>
              <w:b/>
              <w:noProof/>
              <w:sz w:val="18"/>
              <w:lang w:val="en-US"/>
            </w:rPr>
            <w:t>1</w:t>
          </w:r>
          <w:r w:rsidR="001461AF" w:rsidRPr="00EC1040">
            <w:rPr>
              <w:b/>
              <w:sz w:val="18"/>
              <w:lang w:val="en-US"/>
            </w:rPr>
            <w:fldChar w:fldCharType="end"/>
          </w:r>
        </w:p>
      </w:tc>
    </w:tr>
  </w:tbl>
  <w:p w14:paraId="296D80C9" w14:textId="2714E011" w:rsidR="001461AF" w:rsidRPr="00425CEF" w:rsidRDefault="00A05FFB" w:rsidP="00425CEF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>
      <w:rPr>
        <w:sz w:val="16"/>
        <w:lang w:val="es-ES_tradnl"/>
      </w:rPr>
      <w:t>©2016</w:t>
    </w:r>
    <w:r w:rsidR="001461AF" w:rsidRPr="00E01CEE">
      <w:rPr>
        <w:sz w:val="16"/>
        <w:lang w:val="es-ES_tradnl"/>
      </w:rPr>
      <w:t xml:space="preserve"> Plantilla para clientes de EPPS </w:t>
    </w:r>
    <w:proofErr w:type="spellStart"/>
    <w:r w:rsidR="001461AF" w:rsidRPr="00E01CEE">
      <w:rPr>
        <w:sz w:val="16"/>
        <w:lang w:val="es-ES_tradnl"/>
      </w:rPr>
      <w:t>Services</w:t>
    </w:r>
    <w:proofErr w:type="spellEnd"/>
    <w:r w:rsidR="001461AF" w:rsidRPr="00E01CEE">
      <w:rPr>
        <w:sz w:val="16"/>
        <w:lang w:val="es-ES_tradnl"/>
      </w:rPr>
      <w:t xml:space="preserve"> Ltd. www.advisera.com,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2F5C5" w14:textId="77777777" w:rsidR="001461AF" w:rsidRPr="004B1E43" w:rsidRDefault="001461AF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EA630" w14:textId="77777777" w:rsidR="009A7837" w:rsidRDefault="009A7837" w:rsidP="00BC6ED3">
      <w:pPr>
        <w:spacing w:after="0" w:line="240" w:lineRule="auto"/>
      </w:pPr>
      <w:r>
        <w:separator/>
      </w:r>
    </w:p>
  </w:footnote>
  <w:footnote w:type="continuationSeparator" w:id="0">
    <w:p w14:paraId="620E5113" w14:textId="77777777" w:rsidR="009A7837" w:rsidRDefault="009A7837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1461AF" w:rsidRPr="006571EC" w14:paraId="5B79469E" w14:textId="77777777" w:rsidTr="00967A62">
      <w:trPr>
        <w:trHeight w:val="321"/>
      </w:trPr>
      <w:tc>
        <w:tcPr>
          <w:tcW w:w="10299" w:type="dxa"/>
        </w:tcPr>
        <w:p w14:paraId="67C55329" w14:textId="50EA44FC" w:rsidR="001461AF" w:rsidRPr="00BA48CB" w:rsidRDefault="001461AF" w:rsidP="00BA48CB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BA48CB">
            <w:rPr>
              <w:sz w:val="20"/>
              <w:lang w:val="es-ES_tradnl"/>
            </w:rPr>
            <w:t xml:space="preserve"> [nombre de la organización]</w:t>
          </w:r>
        </w:p>
      </w:tc>
      <w:tc>
        <w:tcPr>
          <w:tcW w:w="3828" w:type="dxa"/>
        </w:tcPr>
        <w:p w14:paraId="18143D1D" w14:textId="77777777" w:rsidR="001461AF" w:rsidRPr="00F6751A" w:rsidRDefault="001461AF" w:rsidP="00BC6ED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697075E" w14:textId="77777777" w:rsidR="001461AF" w:rsidRPr="003056B2" w:rsidRDefault="001461AF" w:rsidP="00BC6ED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E56198E"/>
    <w:multiLevelType w:val="hybridMultilevel"/>
    <w:tmpl w:val="E716D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71D82"/>
    <w:multiLevelType w:val="hybridMultilevel"/>
    <w:tmpl w:val="22DA6334"/>
    <w:lvl w:ilvl="0" w:tplc="1F2AF03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459B"/>
    <w:rsid w:val="00054BE6"/>
    <w:rsid w:val="00087E8B"/>
    <w:rsid w:val="000A275D"/>
    <w:rsid w:val="000C3A28"/>
    <w:rsid w:val="000C4779"/>
    <w:rsid w:val="000E5BFA"/>
    <w:rsid w:val="001078CF"/>
    <w:rsid w:val="00134928"/>
    <w:rsid w:val="001461AF"/>
    <w:rsid w:val="00185361"/>
    <w:rsid w:val="00186C91"/>
    <w:rsid w:val="00187E47"/>
    <w:rsid w:val="001A6112"/>
    <w:rsid w:val="001C5DF6"/>
    <w:rsid w:val="001E53FF"/>
    <w:rsid w:val="00201178"/>
    <w:rsid w:val="00204723"/>
    <w:rsid w:val="00212FB7"/>
    <w:rsid w:val="00217678"/>
    <w:rsid w:val="002657A2"/>
    <w:rsid w:val="00267067"/>
    <w:rsid w:val="002802AC"/>
    <w:rsid w:val="002D0DCB"/>
    <w:rsid w:val="00316EAA"/>
    <w:rsid w:val="00321279"/>
    <w:rsid w:val="00331EA5"/>
    <w:rsid w:val="00387642"/>
    <w:rsid w:val="003B0BC3"/>
    <w:rsid w:val="003D5CBA"/>
    <w:rsid w:val="003E61CE"/>
    <w:rsid w:val="0040705C"/>
    <w:rsid w:val="00414D8A"/>
    <w:rsid w:val="00415943"/>
    <w:rsid w:val="00425CEF"/>
    <w:rsid w:val="004266EA"/>
    <w:rsid w:val="00430412"/>
    <w:rsid w:val="004A33F5"/>
    <w:rsid w:val="004E6140"/>
    <w:rsid w:val="00511B57"/>
    <w:rsid w:val="005156BC"/>
    <w:rsid w:val="00553DA7"/>
    <w:rsid w:val="005710BB"/>
    <w:rsid w:val="00573EC3"/>
    <w:rsid w:val="00587852"/>
    <w:rsid w:val="005D100D"/>
    <w:rsid w:val="00640F35"/>
    <w:rsid w:val="00673E9A"/>
    <w:rsid w:val="00691F57"/>
    <w:rsid w:val="006C0E44"/>
    <w:rsid w:val="006C3D90"/>
    <w:rsid w:val="006D0872"/>
    <w:rsid w:val="006E5DED"/>
    <w:rsid w:val="006F2ABC"/>
    <w:rsid w:val="00747A0B"/>
    <w:rsid w:val="007515B4"/>
    <w:rsid w:val="007704D1"/>
    <w:rsid w:val="007705D5"/>
    <w:rsid w:val="007731F8"/>
    <w:rsid w:val="007777B7"/>
    <w:rsid w:val="00791C91"/>
    <w:rsid w:val="0079401C"/>
    <w:rsid w:val="007955CD"/>
    <w:rsid w:val="007955DD"/>
    <w:rsid w:val="007D0505"/>
    <w:rsid w:val="00803D86"/>
    <w:rsid w:val="0081662D"/>
    <w:rsid w:val="00824AE1"/>
    <w:rsid w:val="008512C9"/>
    <w:rsid w:val="008661FF"/>
    <w:rsid w:val="0089533C"/>
    <w:rsid w:val="008C101A"/>
    <w:rsid w:val="008C60E9"/>
    <w:rsid w:val="008D4091"/>
    <w:rsid w:val="008E6903"/>
    <w:rsid w:val="008F5336"/>
    <w:rsid w:val="009231CD"/>
    <w:rsid w:val="00923B66"/>
    <w:rsid w:val="00927DFD"/>
    <w:rsid w:val="009345E5"/>
    <w:rsid w:val="009359AE"/>
    <w:rsid w:val="00967A62"/>
    <w:rsid w:val="009A7837"/>
    <w:rsid w:val="00A05FFB"/>
    <w:rsid w:val="00A3068F"/>
    <w:rsid w:val="00A354CD"/>
    <w:rsid w:val="00A35B04"/>
    <w:rsid w:val="00A432AA"/>
    <w:rsid w:val="00A51CB1"/>
    <w:rsid w:val="00A811C6"/>
    <w:rsid w:val="00AD308A"/>
    <w:rsid w:val="00AF29C6"/>
    <w:rsid w:val="00B10A34"/>
    <w:rsid w:val="00B11BFC"/>
    <w:rsid w:val="00B36D4D"/>
    <w:rsid w:val="00B63597"/>
    <w:rsid w:val="00BA3255"/>
    <w:rsid w:val="00BA48CB"/>
    <w:rsid w:val="00BC6ED3"/>
    <w:rsid w:val="00BF42C8"/>
    <w:rsid w:val="00C52722"/>
    <w:rsid w:val="00C7779B"/>
    <w:rsid w:val="00C944C7"/>
    <w:rsid w:val="00CB17E8"/>
    <w:rsid w:val="00CE0D39"/>
    <w:rsid w:val="00CE699F"/>
    <w:rsid w:val="00D149B5"/>
    <w:rsid w:val="00D14F65"/>
    <w:rsid w:val="00D33CC8"/>
    <w:rsid w:val="00D70A7A"/>
    <w:rsid w:val="00D74CC1"/>
    <w:rsid w:val="00DA12E2"/>
    <w:rsid w:val="00DC760A"/>
    <w:rsid w:val="00DD0182"/>
    <w:rsid w:val="00DD401D"/>
    <w:rsid w:val="00E01CEE"/>
    <w:rsid w:val="00E05571"/>
    <w:rsid w:val="00E42E95"/>
    <w:rsid w:val="00E5340C"/>
    <w:rsid w:val="00E54336"/>
    <w:rsid w:val="00EB2252"/>
    <w:rsid w:val="00EC1040"/>
    <w:rsid w:val="00EC38EC"/>
    <w:rsid w:val="00EE397F"/>
    <w:rsid w:val="00EF3B38"/>
    <w:rsid w:val="00F240E9"/>
    <w:rsid w:val="00F33811"/>
    <w:rsid w:val="00F36FA2"/>
    <w:rsid w:val="00F46250"/>
    <w:rsid w:val="00F55AD0"/>
    <w:rsid w:val="00F6540E"/>
    <w:rsid w:val="00F96615"/>
    <w:rsid w:val="00FA2D40"/>
    <w:rsid w:val="00FB5EDF"/>
    <w:rsid w:val="00FC5190"/>
    <w:rsid w:val="00FD1597"/>
    <w:rsid w:val="00FF3C24"/>
    <w:rsid w:val="00FF5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CEA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Revizija">
    <w:name w:val="Revision"/>
    <w:hidden/>
    <w:uiPriority w:val="99"/>
    <w:semiHidden/>
    <w:rsid w:val="00217678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Revizija">
    <w:name w:val="Revision"/>
    <w:hidden/>
    <w:uiPriority w:val="99"/>
    <w:semiHidden/>
    <w:rsid w:val="0021767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14001academy/knowledgebase/how-to-use-good-environmental-objectives/" TargetMode="External"/><Relationship Id="rId1" Type="http://schemas.openxmlformats.org/officeDocument/2006/relationships/hyperlink" Target="http://advisera.com/9001academy/knowledgebase/how-to-write-good-quality-objectiv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4E03D-1E9F-4518-8997-55E627263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Apéndice 1 - Objetivos SGI</vt:lpstr>
      <vt:lpstr>Apéndice 1 - Objetivos SGI</vt:lpstr>
    </vt:vector>
  </TitlesOfParts>
  <Manager/>
  <Company>EPPS Services Ltd</Company>
  <LinksUpToDate>false</LinksUpToDate>
  <CharactersWithSpaces>798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Objetivos SGI</dc:title>
  <dc:subject/>
  <dc:creator>9001Academy</dc:creator>
  <cp:keywords/>
  <dc:description>©2016 Plantilla para clientes de EPPS Services Ltd. www.advisera.com, según Contrato de licencia.
</dc:description>
  <cp:lastModifiedBy>9001Academy</cp:lastModifiedBy>
  <cp:revision>19</cp:revision>
  <dcterms:created xsi:type="dcterms:W3CDTF">2016-03-10T10:42:00Z</dcterms:created>
  <dcterms:modified xsi:type="dcterms:W3CDTF">2016-05-03T14:08:00Z</dcterms:modified>
  <cp:category/>
</cp:coreProperties>
</file>