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14827" w14:textId="0F3D31D1" w:rsidR="00CE6770" w:rsidRDefault="00E52756" w:rsidP="00CE6770">
      <w:pPr>
        <w:rPr>
          <w:b/>
          <w:sz w:val="28"/>
        </w:rPr>
      </w:pPr>
      <w:r>
        <w:rPr>
          <w:b/>
          <w:sz w:val="28"/>
        </w:rPr>
        <w:t>Apéndice 3</w:t>
      </w:r>
      <w:r w:rsidR="00AD3F67">
        <w:rPr>
          <w:b/>
          <w:sz w:val="28"/>
        </w:rPr>
        <w:t xml:space="preserve"> –</w:t>
      </w:r>
      <w:r>
        <w:rPr>
          <w:b/>
          <w:sz w:val="28"/>
        </w:rPr>
        <w:t xml:space="preserve"> Minutas de revisión por parte de la dirección</w:t>
      </w:r>
    </w:p>
    <w:p w14:paraId="254D6E11" w14:textId="7779BDF0" w:rsidR="00DE3685" w:rsidRPr="00504687" w:rsidRDefault="00DE3685" w:rsidP="00DE3685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pPr w:leftFromText="180" w:rightFromText="180" w:vertAnchor="page" w:horzAnchor="margin" w:tblpY="28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1170"/>
        <w:gridCol w:w="3240"/>
        <w:gridCol w:w="2700"/>
        <w:gridCol w:w="5382"/>
      </w:tblGrid>
      <w:tr w:rsidR="00E52756" w:rsidRPr="00504687" w14:paraId="7F91DB40" w14:textId="77777777" w:rsidTr="00DE3685">
        <w:trPr>
          <w:cantSplit/>
        </w:trPr>
        <w:tc>
          <w:tcPr>
            <w:tcW w:w="1728" w:type="dxa"/>
            <w:shd w:val="clear" w:color="auto" w:fill="BFBFBF" w:themeFill="background1" w:themeFillShade="BF"/>
          </w:tcPr>
          <w:p w14:paraId="6BF9D822" w14:textId="77777777" w:rsidR="00E52756" w:rsidRPr="00504687" w:rsidRDefault="00E52756" w:rsidP="00DE3685">
            <w:pPr>
              <w:spacing w:before="120" w:after="120"/>
              <w:rPr>
                <w:rFonts w:cs="Arial"/>
              </w:rPr>
            </w:pPr>
            <w:r>
              <w:t>Participantes:</w:t>
            </w:r>
          </w:p>
        </w:tc>
        <w:tc>
          <w:tcPr>
            <w:tcW w:w="12492" w:type="dxa"/>
            <w:gridSpan w:val="4"/>
          </w:tcPr>
          <w:p w14:paraId="6AE573A1" w14:textId="77777777" w:rsidR="00E52756" w:rsidRPr="00504687" w:rsidRDefault="00E52756" w:rsidP="00DE3685">
            <w:pPr>
              <w:spacing w:before="120" w:after="120"/>
              <w:rPr>
                <w:rFonts w:cs="Arial"/>
              </w:rPr>
            </w:pPr>
          </w:p>
        </w:tc>
      </w:tr>
      <w:tr w:rsidR="00E52756" w:rsidRPr="00504687" w14:paraId="208134F9" w14:textId="77777777" w:rsidTr="00DE3685">
        <w:trPr>
          <w:cantSplit/>
        </w:trPr>
        <w:tc>
          <w:tcPr>
            <w:tcW w:w="1728" w:type="dxa"/>
            <w:shd w:val="clear" w:color="auto" w:fill="BFBFBF" w:themeFill="background1" w:themeFillShade="BF"/>
          </w:tcPr>
          <w:p w14:paraId="19951885" w14:textId="77777777" w:rsidR="00E52756" w:rsidRPr="00504687" w:rsidRDefault="00E52756" w:rsidP="00DE3685">
            <w:pPr>
              <w:spacing w:before="120" w:after="120"/>
              <w:rPr>
                <w:rFonts w:cs="Arial"/>
              </w:rPr>
            </w:pPr>
            <w:commentRangeStart w:id="0"/>
            <w:r>
              <w:t>Tipo de revisión:</w:t>
            </w:r>
            <w:commentRangeEnd w:id="0"/>
            <w:r w:rsidR="00471248">
              <w:rPr>
                <w:rStyle w:val="Referencakomentara"/>
              </w:rPr>
              <w:commentReference w:id="0"/>
            </w:r>
          </w:p>
        </w:tc>
        <w:tc>
          <w:tcPr>
            <w:tcW w:w="4410" w:type="dxa"/>
            <w:gridSpan w:val="2"/>
          </w:tcPr>
          <w:p w14:paraId="07DA59F2" w14:textId="77777777" w:rsidR="00E52756" w:rsidRPr="00504687" w:rsidRDefault="00E52756" w:rsidP="00DE3685">
            <w:pPr>
              <w:spacing w:before="120" w:after="120"/>
              <w:rPr>
                <w:rFonts w:cs="Arial"/>
              </w:rPr>
            </w:pPr>
          </w:p>
        </w:tc>
        <w:tc>
          <w:tcPr>
            <w:tcW w:w="2700" w:type="dxa"/>
            <w:shd w:val="clear" w:color="auto" w:fill="BFBFBF" w:themeFill="background1" w:themeFillShade="BF"/>
          </w:tcPr>
          <w:p w14:paraId="5EB95228" w14:textId="77777777" w:rsidR="00E52756" w:rsidRPr="00504687" w:rsidRDefault="00E52756" w:rsidP="00DE3685">
            <w:pPr>
              <w:spacing w:before="120" w:after="120"/>
              <w:rPr>
                <w:rFonts w:cs="Arial"/>
              </w:rPr>
            </w:pPr>
            <w:r>
              <w:t xml:space="preserve"> Fecha y lugar de la reunión</w:t>
            </w:r>
          </w:p>
        </w:tc>
        <w:tc>
          <w:tcPr>
            <w:tcW w:w="5382" w:type="dxa"/>
          </w:tcPr>
          <w:p w14:paraId="0691C00C" w14:textId="77777777" w:rsidR="00E52756" w:rsidRPr="00504687" w:rsidRDefault="00E52756" w:rsidP="00DE3685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E52756" w:rsidRPr="00504687" w14:paraId="39BB3D61" w14:textId="77777777" w:rsidTr="00DE3685">
        <w:trPr>
          <w:cantSplit/>
        </w:trPr>
        <w:tc>
          <w:tcPr>
            <w:tcW w:w="2898" w:type="dxa"/>
            <w:gridSpan w:val="2"/>
            <w:shd w:val="clear" w:color="auto" w:fill="BFBFBF" w:themeFill="background1" w:themeFillShade="BF"/>
          </w:tcPr>
          <w:p w14:paraId="17D9F92B" w14:textId="77777777" w:rsidR="00E52756" w:rsidRPr="00504687" w:rsidRDefault="00E52756" w:rsidP="00DE3685">
            <w:pPr>
              <w:spacing w:before="120" w:after="120"/>
              <w:rPr>
                <w:rFonts w:cs="Arial"/>
                <w:color w:val="000000"/>
              </w:rPr>
            </w:pPr>
            <w:r>
              <w:rPr>
                <w:color w:val="000000"/>
              </w:rPr>
              <w:t>Documentos utilizados para la revisión:</w:t>
            </w:r>
          </w:p>
        </w:tc>
        <w:tc>
          <w:tcPr>
            <w:tcW w:w="11322" w:type="dxa"/>
            <w:gridSpan w:val="3"/>
          </w:tcPr>
          <w:p w14:paraId="2038AFC1" w14:textId="77777777" w:rsidR="00E52756" w:rsidRPr="00504687" w:rsidRDefault="00E52756" w:rsidP="00DE3685">
            <w:pPr>
              <w:spacing w:before="120" w:after="120"/>
              <w:rPr>
                <w:rFonts w:cs="Arial"/>
                <w:color w:val="00000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93"/>
        <w:gridCol w:w="2328"/>
        <w:gridCol w:w="2261"/>
        <w:gridCol w:w="1729"/>
        <w:gridCol w:w="2167"/>
        <w:gridCol w:w="1510"/>
        <w:gridCol w:w="1232"/>
      </w:tblGrid>
      <w:tr w:rsidR="00E52756" w:rsidRPr="00504687" w14:paraId="176D50B1" w14:textId="77777777" w:rsidTr="00020971">
        <w:tc>
          <w:tcPr>
            <w:tcW w:w="14220" w:type="dxa"/>
            <w:gridSpan w:val="7"/>
            <w:shd w:val="clear" w:color="auto" w:fill="BFBFBF" w:themeFill="background1" w:themeFillShade="BF"/>
            <w:vAlign w:val="center"/>
          </w:tcPr>
          <w:p w14:paraId="5F2E89E7" w14:textId="77777777" w:rsidR="00E52756" w:rsidRPr="00504687" w:rsidRDefault="00B65B4D" w:rsidP="00944859">
            <w:pPr>
              <w:spacing w:before="60" w:after="60"/>
              <w:jc w:val="center"/>
              <w:rPr>
                <w:rFonts w:cs="Arial"/>
              </w:rPr>
            </w:pPr>
            <w:r>
              <w:t xml:space="preserve"> Revisión por parte de la dirección</w:t>
            </w:r>
          </w:p>
        </w:tc>
      </w:tr>
      <w:tr w:rsidR="00FE68CC" w:rsidRPr="00504687" w14:paraId="42FA70A8" w14:textId="77777777" w:rsidTr="0021135F">
        <w:tc>
          <w:tcPr>
            <w:tcW w:w="2993" w:type="dxa"/>
            <w:shd w:val="clear" w:color="auto" w:fill="BFBFBF" w:themeFill="background1" w:themeFillShade="BF"/>
            <w:vAlign w:val="center"/>
          </w:tcPr>
          <w:p w14:paraId="57BD4DBF" w14:textId="77777777" w:rsidR="00FE68CC" w:rsidRPr="00504687" w:rsidRDefault="00FE68CC" w:rsidP="006A07A2">
            <w:pPr>
              <w:spacing w:before="60" w:after="60"/>
              <w:rPr>
                <w:rFonts w:cs="Arial"/>
              </w:rPr>
            </w:pPr>
            <w:r>
              <w:t>Elemento de revisión</w:t>
            </w:r>
          </w:p>
        </w:tc>
        <w:tc>
          <w:tcPr>
            <w:tcW w:w="2328" w:type="dxa"/>
            <w:shd w:val="clear" w:color="auto" w:fill="BFBFBF" w:themeFill="background1" w:themeFillShade="BF"/>
            <w:vAlign w:val="center"/>
          </w:tcPr>
          <w:p w14:paraId="145C821D" w14:textId="77777777" w:rsidR="00FE68CC" w:rsidRPr="00504687" w:rsidRDefault="00FE68CC" w:rsidP="00B65B4D">
            <w:pPr>
              <w:spacing w:before="60" w:after="60"/>
              <w:rPr>
                <w:rFonts w:cs="Arial"/>
              </w:rPr>
            </w:pPr>
            <w:r>
              <w:t>Datos de ingreso</w:t>
            </w:r>
          </w:p>
        </w:tc>
        <w:tc>
          <w:tcPr>
            <w:tcW w:w="2261" w:type="dxa"/>
            <w:shd w:val="clear" w:color="auto" w:fill="BFBFBF" w:themeFill="background1" w:themeFillShade="BF"/>
            <w:vAlign w:val="center"/>
          </w:tcPr>
          <w:p w14:paraId="3BF85153" w14:textId="77777777" w:rsidR="00FE68CC" w:rsidRPr="00504687" w:rsidRDefault="00FE68CC" w:rsidP="00B65B4D">
            <w:pPr>
              <w:spacing w:before="60" w:after="60"/>
              <w:rPr>
                <w:rFonts w:cs="Arial"/>
              </w:rPr>
            </w:pPr>
            <w:r>
              <w:t>Resultado</w:t>
            </w:r>
          </w:p>
        </w:tc>
        <w:tc>
          <w:tcPr>
            <w:tcW w:w="1729" w:type="dxa"/>
            <w:shd w:val="clear" w:color="auto" w:fill="BFBFBF" w:themeFill="background1" w:themeFillShade="BF"/>
            <w:vAlign w:val="center"/>
          </w:tcPr>
          <w:p w14:paraId="4054BF3C" w14:textId="77777777" w:rsidR="00FE68CC" w:rsidRPr="00504687" w:rsidRDefault="00FE68CC" w:rsidP="00944859">
            <w:pPr>
              <w:spacing w:before="60" w:after="60"/>
              <w:jc w:val="center"/>
              <w:rPr>
                <w:rFonts w:cs="Arial"/>
              </w:rPr>
            </w:pPr>
            <w:r>
              <w:t>Persona responsable:</w:t>
            </w:r>
          </w:p>
        </w:tc>
        <w:tc>
          <w:tcPr>
            <w:tcW w:w="2167" w:type="dxa"/>
            <w:shd w:val="clear" w:color="auto" w:fill="BFBFBF" w:themeFill="background1" w:themeFillShade="BF"/>
            <w:vAlign w:val="center"/>
          </w:tcPr>
          <w:p w14:paraId="0E3931B9" w14:textId="44171522" w:rsidR="00FE68CC" w:rsidRPr="00504687" w:rsidRDefault="00DE3685" w:rsidP="00271BD6">
            <w:pPr>
              <w:spacing w:before="60" w:after="60"/>
              <w:jc w:val="center"/>
              <w:rPr>
                <w:rFonts w:cs="Arial"/>
              </w:rPr>
            </w:pPr>
            <w:r>
              <w:t>…</w:t>
            </w:r>
          </w:p>
        </w:tc>
        <w:tc>
          <w:tcPr>
            <w:tcW w:w="1510" w:type="dxa"/>
            <w:shd w:val="clear" w:color="auto" w:fill="BFBFBF" w:themeFill="background1" w:themeFillShade="BF"/>
            <w:vAlign w:val="center"/>
          </w:tcPr>
          <w:p w14:paraId="43354047" w14:textId="36806ACD" w:rsidR="00FE68CC" w:rsidRPr="00504687" w:rsidRDefault="00DE3685" w:rsidP="00FE68CC">
            <w:pPr>
              <w:spacing w:before="60" w:after="60"/>
              <w:rPr>
                <w:rFonts w:cs="Arial"/>
              </w:rPr>
            </w:pPr>
            <w:r>
              <w:t>…</w:t>
            </w:r>
          </w:p>
        </w:tc>
        <w:tc>
          <w:tcPr>
            <w:tcW w:w="1232" w:type="dxa"/>
            <w:shd w:val="clear" w:color="auto" w:fill="BFBFBF" w:themeFill="background1" w:themeFillShade="BF"/>
            <w:vAlign w:val="center"/>
          </w:tcPr>
          <w:p w14:paraId="6CEFB4DD" w14:textId="379679C1" w:rsidR="00FE68CC" w:rsidRPr="00504687" w:rsidRDefault="00DE3685" w:rsidP="00944859">
            <w:pPr>
              <w:spacing w:before="60" w:after="60"/>
              <w:jc w:val="center"/>
              <w:rPr>
                <w:rFonts w:cs="Arial"/>
              </w:rPr>
            </w:pPr>
            <w:r>
              <w:t>…</w:t>
            </w:r>
          </w:p>
        </w:tc>
      </w:tr>
      <w:tr w:rsidR="0021135F" w:rsidRPr="005F470E" w14:paraId="10D75615" w14:textId="77777777" w:rsidTr="0021135F">
        <w:tc>
          <w:tcPr>
            <w:tcW w:w="2993" w:type="dxa"/>
          </w:tcPr>
          <w:p w14:paraId="1CC0A5F0" w14:textId="1D3637D1" w:rsidR="0021135F" w:rsidRPr="005F470E" w:rsidRDefault="0021135F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  <w:r w:rsidRPr="005F470E">
              <w:rPr>
                <w:rFonts w:ascii="Calibri" w:hAnsi="Calibri"/>
                <w:szCs w:val="22"/>
                <w:lang w:val="es-ES_tradnl"/>
              </w:rPr>
              <w:t>Política de Calidad</w:t>
            </w:r>
          </w:p>
        </w:tc>
        <w:tc>
          <w:tcPr>
            <w:tcW w:w="2328" w:type="dxa"/>
            <w:vAlign w:val="center"/>
          </w:tcPr>
          <w:p w14:paraId="25AAB7EA" w14:textId="622F0B5D" w:rsidR="0021135F" w:rsidRPr="005F470E" w:rsidRDefault="0021135F" w:rsidP="00FE68CC">
            <w:pPr>
              <w:rPr>
                <w:rFonts w:cs="Arial"/>
                <w:i/>
              </w:rPr>
            </w:pPr>
            <w:commentRangeStart w:id="1"/>
            <w:r w:rsidRPr="005F470E">
              <w:rPr>
                <w:i/>
              </w:rPr>
              <w:t xml:space="preserve">  </w:t>
            </w:r>
            <w:commentRangeEnd w:id="1"/>
            <w:r w:rsidRPr="005F470E">
              <w:rPr>
                <w:rStyle w:val="Referencakomentara"/>
              </w:rPr>
              <w:commentReference w:id="1"/>
            </w:r>
          </w:p>
        </w:tc>
        <w:tc>
          <w:tcPr>
            <w:tcW w:w="2261" w:type="dxa"/>
            <w:vAlign w:val="center"/>
          </w:tcPr>
          <w:p w14:paraId="215E49AD" w14:textId="77777777" w:rsidR="0021135F" w:rsidRPr="005F470E" w:rsidRDefault="0021135F" w:rsidP="00FE68CC">
            <w:pPr>
              <w:rPr>
                <w:rFonts w:cs="Arial"/>
              </w:rPr>
            </w:pPr>
            <w:r w:rsidRPr="005F470E">
              <w:rPr>
                <w:rStyle w:val="Referencakomentara"/>
              </w:rPr>
              <w:commentReference w:id="2"/>
            </w:r>
          </w:p>
        </w:tc>
        <w:tc>
          <w:tcPr>
            <w:tcW w:w="1729" w:type="dxa"/>
            <w:vAlign w:val="center"/>
          </w:tcPr>
          <w:p w14:paraId="393D3822" w14:textId="77777777" w:rsidR="0021135F" w:rsidRPr="005F470E" w:rsidRDefault="0021135F" w:rsidP="00944859">
            <w:pPr>
              <w:jc w:val="center"/>
              <w:rPr>
                <w:rFonts w:cs="Arial"/>
              </w:rPr>
            </w:pPr>
            <w:r w:rsidRPr="005F470E">
              <w:t>CEO</w:t>
            </w:r>
          </w:p>
        </w:tc>
        <w:tc>
          <w:tcPr>
            <w:tcW w:w="2167" w:type="dxa"/>
            <w:vAlign w:val="center"/>
          </w:tcPr>
          <w:p w14:paraId="7C9F325C" w14:textId="77777777" w:rsidR="0021135F" w:rsidRPr="005F470E" w:rsidRDefault="0021135F" w:rsidP="00944859">
            <w:pPr>
              <w:jc w:val="center"/>
              <w:rPr>
                <w:rFonts w:cs="Arial"/>
              </w:rPr>
            </w:pPr>
          </w:p>
        </w:tc>
        <w:tc>
          <w:tcPr>
            <w:tcW w:w="1510" w:type="dxa"/>
            <w:vAlign w:val="center"/>
          </w:tcPr>
          <w:p w14:paraId="025BF49A" w14:textId="77777777" w:rsidR="0021135F" w:rsidRPr="005F470E" w:rsidRDefault="0021135F" w:rsidP="00944859">
            <w:pPr>
              <w:rPr>
                <w:rFonts w:cs="Arial"/>
              </w:rPr>
            </w:pPr>
          </w:p>
        </w:tc>
        <w:tc>
          <w:tcPr>
            <w:tcW w:w="1232" w:type="dxa"/>
            <w:vAlign w:val="center"/>
          </w:tcPr>
          <w:p w14:paraId="1CC3711E" w14:textId="77777777" w:rsidR="0021135F" w:rsidRPr="005F470E" w:rsidRDefault="0021135F" w:rsidP="00944859">
            <w:pPr>
              <w:jc w:val="center"/>
              <w:rPr>
                <w:rFonts w:cs="Arial"/>
              </w:rPr>
            </w:pPr>
          </w:p>
        </w:tc>
      </w:tr>
      <w:tr w:rsidR="0021135F" w:rsidRPr="005F470E" w14:paraId="2502FBF0" w14:textId="77777777" w:rsidTr="0021135F">
        <w:tc>
          <w:tcPr>
            <w:tcW w:w="2993" w:type="dxa"/>
          </w:tcPr>
          <w:p w14:paraId="300E275E" w14:textId="0493A39C" w:rsidR="0021135F" w:rsidRPr="005F470E" w:rsidRDefault="0021135F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  <w:r w:rsidRPr="005F470E">
              <w:rPr>
                <w:rFonts w:ascii="Calibri" w:hAnsi="Calibri"/>
                <w:szCs w:val="22"/>
                <w:lang w:val="es-ES_tradnl"/>
              </w:rPr>
              <w:t xml:space="preserve">Política Ambiental </w:t>
            </w:r>
          </w:p>
        </w:tc>
        <w:tc>
          <w:tcPr>
            <w:tcW w:w="2328" w:type="dxa"/>
          </w:tcPr>
          <w:p w14:paraId="2A08FC6B" w14:textId="722BCBCF" w:rsidR="0021135F" w:rsidRPr="005F470E" w:rsidRDefault="00D9714B" w:rsidP="00271BD6">
            <w:pPr>
              <w:rPr>
                <w:rFonts w:cs="Arial"/>
                <w:i/>
              </w:rPr>
            </w:pPr>
            <w:commentRangeStart w:id="3"/>
            <w:r>
              <w:rPr>
                <w:rFonts w:cs="Arial"/>
                <w:i/>
              </w:rPr>
              <w:t xml:space="preserve"> </w:t>
            </w:r>
            <w:commentRangeEnd w:id="3"/>
            <w:r>
              <w:rPr>
                <w:rStyle w:val="Referencakomentara"/>
              </w:rPr>
              <w:commentReference w:id="3"/>
            </w:r>
          </w:p>
        </w:tc>
        <w:tc>
          <w:tcPr>
            <w:tcW w:w="2261" w:type="dxa"/>
          </w:tcPr>
          <w:p w14:paraId="35C86259" w14:textId="174D1685" w:rsidR="0021135F" w:rsidRPr="005F470E" w:rsidRDefault="00D171A8" w:rsidP="00271BD6">
            <w:pPr>
              <w:rPr>
                <w:rFonts w:cs="Arial"/>
              </w:rPr>
            </w:pPr>
            <w:commentRangeStart w:id="4"/>
            <w:r>
              <w:rPr>
                <w:rFonts w:cs="Arial"/>
              </w:rPr>
              <w:t xml:space="preserve"> </w:t>
            </w:r>
            <w:commentRangeEnd w:id="4"/>
            <w:r>
              <w:rPr>
                <w:rStyle w:val="Referencakomentara"/>
              </w:rPr>
              <w:commentReference w:id="4"/>
            </w:r>
          </w:p>
        </w:tc>
        <w:tc>
          <w:tcPr>
            <w:tcW w:w="1729" w:type="dxa"/>
            <w:vAlign w:val="center"/>
          </w:tcPr>
          <w:p w14:paraId="6371C320" w14:textId="77777777" w:rsidR="0021135F" w:rsidRPr="005F470E" w:rsidRDefault="0021135F" w:rsidP="00944859">
            <w:pPr>
              <w:jc w:val="center"/>
              <w:rPr>
                <w:rFonts w:cs="Arial"/>
              </w:rPr>
            </w:pPr>
            <w:r w:rsidRPr="005F470E">
              <w:t>CEO</w:t>
            </w:r>
          </w:p>
        </w:tc>
        <w:tc>
          <w:tcPr>
            <w:tcW w:w="2167" w:type="dxa"/>
            <w:vAlign w:val="center"/>
          </w:tcPr>
          <w:p w14:paraId="1E5797D1" w14:textId="77777777" w:rsidR="0021135F" w:rsidRPr="005F470E" w:rsidRDefault="0021135F" w:rsidP="00944859">
            <w:pPr>
              <w:jc w:val="center"/>
              <w:rPr>
                <w:rFonts w:cs="Arial"/>
              </w:rPr>
            </w:pPr>
          </w:p>
        </w:tc>
        <w:tc>
          <w:tcPr>
            <w:tcW w:w="1510" w:type="dxa"/>
            <w:vAlign w:val="center"/>
          </w:tcPr>
          <w:p w14:paraId="2167E3B3" w14:textId="312435DD" w:rsidR="0021135F" w:rsidRPr="005F470E" w:rsidRDefault="0021135F" w:rsidP="00944859">
            <w:pPr>
              <w:rPr>
                <w:rFonts w:cs="Arial"/>
              </w:rPr>
            </w:pPr>
          </w:p>
        </w:tc>
        <w:tc>
          <w:tcPr>
            <w:tcW w:w="1232" w:type="dxa"/>
            <w:vAlign w:val="center"/>
          </w:tcPr>
          <w:p w14:paraId="29971B67" w14:textId="77777777" w:rsidR="0021135F" w:rsidRPr="005F470E" w:rsidRDefault="0021135F" w:rsidP="00EE70B4">
            <w:pPr>
              <w:rPr>
                <w:rFonts w:cs="Arial"/>
                <w:i/>
              </w:rPr>
            </w:pPr>
          </w:p>
        </w:tc>
      </w:tr>
      <w:tr w:rsidR="0021135F" w:rsidRPr="005F470E" w14:paraId="0DA1A943" w14:textId="77777777" w:rsidTr="0021135F">
        <w:tc>
          <w:tcPr>
            <w:tcW w:w="2993" w:type="dxa"/>
          </w:tcPr>
          <w:p w14:paraId="7E87DE88" w14:textId="038223D9" w:rsidR="0021135F" w:rsidRPr="005F470E" w:rsidRDefault="0021135F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  <w:r w:rsidRPr="005F470E">
              <w:rPr>
                <w:rFonts w:ascii="Calibri" w:hAnsi="Calibri"/>
                <w:szCs w:val="22"/>
                <w:lang w:val="es-ES_tradnl"/>
              </w:rPr>
              <w:t>Objetivos SGI</w:t>
            </w:r>
          </w:p>
        </w:tc>
        <w:tc>
          <w:tcPr>
            <w:tcW w:w="2328" w:type="dxa"/>
            <w:vAlign w:val="center"/>
          </w:tcPr>
          <w:p w14:paraId="3D70F806" w14:textId="01BEAD3C" w:rsidR="0021135F" w:rsidRPr="005F470E" w:rsidRDefault="00B526CB" w:rsidP="0094485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 </w:t>
            </w:r>
            <w:commentRangeStart w:id="5"/>
            <w:r>
              <w:rPr>
                <w:rFonts w:cs="Arial"/>
                <w:i/>
              </w:rPr>
              <w:t xml:space="preserve"> </w:t>
            </w:r>
            <w:commentRangeEnd w:id="5"/>
            <w:r>
              <w:rPr>
                <w:rStyle w:val="Referencakomentara"/>
              </w:rPr>
              <w:commentReference w:id="5"/>
            </w:r>
          </w:p>
        </w:tc>
        <w:tc>
          <w:tcPr>
            <w:tcW w:w="2261" w:type="dxa"/>
            <w:vAlign w:val="center"/>
          </w:tcPr>
          <w:p w14:paraId="31E7D852" w14:textId="77777777" w:rsidR="0021135F" w:rsidRPr="005F470E" w:rsidRDefault="0021135F" w:rsidP="00944859">
            <w:pPr>
              <w:rPr>
                <w:rFonts w:cs="Arial"/>
                <w:i/>
              </w:rPr>
            </w:pPr>
          </w:p>
        </w:tc>
        <w:tc>
          <w:tcPr>
            <w:tcW w:w="1729" w:type="dxa"/>
            <w:vAlign w:val="center"/>
          </w:tcPr>
          <w:p w14:paraId="266288F9" w14:textId="4F7B57A1" w:rsidR="0021135F" w:rsidRPr="005F470E" w:rsidRDefault="0021135F" w:rsidP="005F470E">
            <w:pPr>
              <w:jc w:val="center"/>
              <w:rPr>
                <w:rFonts w:cs="Arial"/>
              </w:rPr>
            </w:pPr>
            <w:r w:rsidRPr="005F470E">
              <w:t>CEO</w:t>
            </w:r>
          </w:p>
        </w:tc>
        <w:tc>
          <w:tcPr>
            <w:tcW w:w="2167" w:type="dxa"/>
            <w:vAlign w:val="center"/>
          </w:tcPr>
          <w:p w14:paraId="2D2D815D" w14:textId="77777777" w:rsidR="0021135F" w:rsidRPr="005F470E" w:rsidRDefault="0021135F" w:rsidP="00EE70B4">
            <w:pPr>
              <w:rPr>
                <w:rFonts w:cs="Arial"/>
              </w:rPr>
            </w:pPr>
          </w:p>
        </w:tc>
        <w:tc>
          <w:tcPr>
            <w:tcW w:w="1510" w:type="dxa"/>
            <w:vAlign w:val="center"/>
          </w:tcPr>
          <w:p w14:paraId="45C89C82" w14:textId="5CE4D691" w:rsidR="0021135F" w:rsidRPr="005F470E" w:rsidRDefault="00DE3685" w:rsidP="00944859">
            <w:pPr>
              <w:rPr>
                <w:rFonts w:cs="Arial"/>
              </w:rPr>
            </w:pPr>
            <w:r>
              <w:t>…</w:t>
            </w:r>
          </w:p>
        </w:tc>
        <w:tc>
          <w:tcPr>
            <w:tcW w:w="1232" w:type="dxa"/>
            <w:vAlign w:val="center"/>
          </w:tcPr>
          <w:p w14:paraId="3C290B42" w14:textId="77777777" w:rsidR="0021135F" w:rsidRPr="005F470E" w:rsidRDefault="0021135F" w:rsidP="00EE70B4">
            <w:pPr>
              <w:rPr>
                <w:rFonts w:cs="Arial"/>
              </w:rPr>
            </w:pPr>
          </w:p>
        </w:tc>
      </w:tr>
      <w:tr w:rsidR="0021135F" w:rsidRPr="005F470E" w14:paraId="4D85A8B9" w14:textId="77777777" w:rsidTr="0021135F">
        <w:tc>
          <w:tcPr>
            <w:tcW w:w="2993" w:type="dxa"/>
          </w:tcPr>
          <w:p w14:paraId="797DD8BC" w14:textId="21258F08" w:rsidR="0021135F" w:rsidRPr="005F470E" w:rsidRDefault="0021135F" w:rsidP="00CD5947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  <w:r w:rsidRPr="005F470E">
              <w:rPr>
                <w:rFonts w:ascii="Calibri" w:hAnsi="Calibri"/>
                <w:szCs w:val="22"/>
                <w:lang w:val="es-ES_tradnl"/>
              </w:rPr>
              <w:t xml:space="preserve">Resultados de auditorías internas: </w:t>
            </w:r>
          </w:p>
        </w:tc>
        <w:tc>
          <w:tcPr>
            <w:tcW w:w="2328" w:type="dxa"/>
          </w:tcPr>
          <w:p w14:paraId="6BF0930A" w14:textId="3CD9D258" w:rsidR="0021135F" w:rsidRPr="005F470E" w:rsidRDefault="00B526CB" w:rsidP="00CD5947">
            <w:pPr>
              <w:rPr>
                <w:rFonts w:cs="Arial"/>
                <w:i/>
              </w:rPr>
            </w:pPr>
            <w:commentRangeStart w:id="6"/>
            <w:r>
              <w:rPr>
                <w:rFonts w:cs="Arial"/>
                <w:i/>
              </w:rPr>
              <w:t xml:space="preserve"> </w:t>
            </w:r>
            <w:commentRangeEnd w:id="6"/>
            <w:r>
              <w:rPr>
                <w:rStyle w:val="Referencakomentara"/>
              </w:rPr>
              <w:commentReference w:id="6"/>
            </w:r>
          </w:p>
        </w:tc>
        <w:tc>
          <w:tcPr>
            <w:tcW w:w="2261" w:type="dxa"/>
          </w:tcPr>
          <w:p w14:paraId="0745E03F" w14:textId="2F9DE771" w:rsidR="0021135F" w:rsidRPr="005F470E" w:rsidRDefault="0021135F" w:rsidP="00CD5947">
            <w:pPr>
              <w:rPr>
                <w:rFonts w:cs="Arial"/>
                <w:i/>
              </w:rPr>
            </w:pPr>
            <w:r w:rsidRPr="005F470E">
              <w:rPr>
                <w:i/>
              </w:rPr>
              <w:t xml:space="preserve">   </w:t>
            </w:r>
            <w:commentRangeStart w:id="7"/>
            <w:r w:rsidR="00C31933">
              <w:rPr>
                <w:i/>
              </w:rPr>
              <w:t xml:space="preserve"> </w:t>
            </w:r>
            <w:commentRangeEnd w:id="7"/>
            <w:r w:rsidR="00C31933">
              <w:rPr>
                <w:rStyle w:val="Referencakomentara"/>
              </w:rPr>
              <w:commentReference w:id="7"/>
            </w:r>
          </w:p>
        </w:tc>
        <w:tc>
          <w:tcPr>
            <w:tcW w:w="1729" w:type="dxa"/>
            <w:vAlign w:val="center"/>
          </w:tcPr>
          <w:p w14:paraId="1EB87CDF" w14:textId="1F16B79A" w:rsidR="0021135F" w:rsidRPr="005F470E" w:rsidRDefault="00DE3685" w:rsidP="00CD5947">
            <w:pPr>
              <w:jc w:val="center"/>
              <w:rPr>
                <w:rFonts w:cs="Arial"/>
              </w:rPr>
            </w:pPr>
            <w:r>
              <w:t>…</w:t>
            </w:r>
          </w:p>
        </w:tc>
        <w:tc>
          <w:tcPr>
            <w:tcW w:w="2167" w:type="dxa"/>
            <w:vAlign w:val="center"/>
          </w:tcPr>
          <w:p w14:paraId="269B4264" w14:textId="77777777" w:rsidR="0021135F" w:rsidRPr="005F470E" w:rsidRDefault="0021135F" w:rsidP="00CD5947">
            <w:pPr>
              <w:jc w:val="center"/>
              <w:rPr>
                <w:rFonts w:cs="Arial"/>
              </w:rPr>
            </w:pPr>
          </w:p>
        </w:tc>
        <w:tc>
          <w:tcPr>
            <w:tcW w:w="1510" w:type="dxa"/>
            <w:vAlign w:val="center"/>
          </w:tcPr>
          <w:p w14:paraId="2D4EC5D4" w14:textId="77777777" w:rsidR="0021135F" w:rsidRPr="005F470E" w:rsidRDefault="0021135F" w:rsidP="00CD5947">
            <w:pPr>
              <w:rPr>
                <w:rFonts w:cs="Arial"/>
              </w:rPr>
            </w:pPr>
          </w:p>
        </w:tc>
        <w:tc>
          <w:tcPr>
            <w:tcW w:w="1232" w:type="dxa"/>
            <w:vAlign w:val="center"/>
          </w:tcPr>
          <w:p w14:paraId="42082524" w14:textId="77777777" w:rsidR="0021135F" w:rsidRPr="005F470E" w:rsidRDefault="0021135F" w:rsidP="00CD5947">
            <w:pPr>
              <w:rPr>
                <w:rFonts w:cs="Arial"/>
              </w:rPr>
            </w:pPr>
          </w:p>
        </w:tc>
      </w:tr>
      <w:tr w:rsidR="0021135F" w:rsidRPr="005F470E" w14:paraId="65324299" w14:textId="77777777" w:rsidTr="0021135F">
        <w:tc>
          <w:tcPr>
            <w:tcW w:w="2993" w:type="dxa"/>
          </w:tcPr>
          <w:p w14:paraId="32CFB721" w14:textId="2DF3E808" w:rsidR="0021135F" w:rsidRPr="005F470E" w:rsidRDefault="00DE3685" w:rsidP="00CD5947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  <w:lang w:val="es-ES_tradnl"/>
              </w:rPr>
              <w:t>…</w:t>
            </w:r>
          </w:p>
        </w:tc>
        <w:tc>
          <w:tcPr>
            <w:tcW w:w="2328" w:type="dxa"/>
          </w:tcPr>
          <w:p w14:paraId="65B14E8B" w14:textId="77777777" w:rsidR="0021135F" w:rsidRPr="005F470E" w:rsidRDefault="0021135F" w:rsidP="00CD5947">
            <w:pPr>
              <w:rPr>
                <w:rFonts w:cs="Arial"/>
                <w:i/>
              </w:rPr>
            </w:pPr>
          </w:p>
        </w:tc>
        <w:tc>
          <w:tcPr>
            <w:tcW w:w="2261" w:type="dxa"/>
          </w:tcPr>
          <w:p w14:paraId="5E1F175E" w14:textId="77777777" w:rsidR="0021135F" w:rsidRPr="005F470E" w:rsidRDefault="0021135F" w:rsidP="00CD5947">
            <w:pPr>
              <w:rPr>
                <w:rFonts w:cs="Arial"/>
                <w:i/>
              </w:rPr>
            </w:pPr>
            <w:r w:rsidRPr="005F470E">
              <w:rPr>
                <w:i/>
              </w:rPr>
              <w:t xml:space="preserve">   </w:t>
            </w:r>
          </w:p>
        </w:tc>
        <w:tc>
          <w:tcPr>
            <w:tcW w:w="1729" w:type="dxa"/>
            <w:vAlign w:val="center"/>
          </w:tcPr>
          <w:p w14:paraId="69D04810" w14:textId="35A43F4F" w:rsidR="0021135F" w:rsidRPr="005F470E" w:rsidRDefault="00DE3685" w:rsidP="00CD5947">
            <w:pPr>
              <w:jc w:val="center"/>
              <w:rPr>
                <w:rFonts w:cs="Arial"/>
              </w:rPr>
            </w:pPr>
            <w:r>
              <w:t>…</w:t>
            </w:r>
          </w:p>
        </w:tc>
        <w:tc>
          <w:tcPr>
            <w:tcW w:w="2167" w:type="dxa"/>
            <w:vAlign w:val="center"/>
          </w:tcPr>
          <w:p w14:paraId="7669829F" w14:textId="77777777" w:rsidR="0021135F" w:rsidRPr="005F470E" w:rsidRDefault="0021135F" w:rsidP="00CD5947">
            <w:pPr>
              <w:jc w:val="center"/>
              <w:rPr>
                <w:rFonts w:cs="Arial"/>
              </w:rPr>
            </w:pPr>
          </w:p>
        </w:tc>
        <w:tc>
          <w:tcPr>
            <w:tcW w:w="1510" w:type="dxa"/>
            <w:vAlign w:val="center"/>
          </w:tcPr>
          <w:p w14:paraId="48C514C8" w14:textId="77777777" w:rsidR="0021135F" w:rsidRPr="005F470E" w:rsidRDefault="0021135F" w:rsidP="00CD5947">
            <w:pPr>
              <w:rPr>
                <w:rFonts w:cs="Arial"/>
              </w:rPr>
            </w:pPr>
          </w:p>
        </w:tc>
        <w:tc>
          <w:tcPr>
            <w:tcW w:w="1232" w:type="dxa"/>
            <w:vAlign w:val="center"/>
          </w:tcPr>
          <w:p w14:paraId="4BBB22C8" w14:textId="77777777" w:rsidR="0021135F" w:rsidRPr="005F470E" w:rsidRDefault="0021135F" w:rsidP="00CD5947">
            <w:pPr>
              <w:rPr>
                <w:rFonts w:cs="Arial"/>
              </w:rPr>
            </w:pPr>
          </w:p>
        </w:tc>
      </w:tr>
      <w:tr w:rsidR="0021135F" w:rsidRPr="005F470E" w14:paraId="3D5703D0" w14:textId="77777777" w:rsidTr="0021135F">
        <w:tc>
          <w:tcPr>
            <w:tcW w:w="2993" w:type="dxa"/>
          </w:tcPr>
          <w:p w14:paraId="56B2CB70" w14:textId="3E89238D" w:rsidR="0021135F" w:rsidRPr="005F470E" w:rsidRDefault="00DE3685" w:rsidP="00CD5947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  <w:lang w:val="es-ES_tradnl"/>
              </w:rPr>
            </w:pPr>
            <w:r>
              <w:rPr>
                <w:rFonts w:ascii="Calibri" w:hAnsi="Calibri"/>
                <w:szCs w:val="22"/>
                <w:lang w:val="es-ES_tradnl"/>
              </w:rPr>
              <w:t>…</w:t>
            </w:r>
          </w:p>
          <w:p w14:paraId="48E9E93C" w14:textId="46F5971B" w:rsidR="0021135F" w:rsidRPr="005F470E" w:rsidRDefault="0021135F" w:rsidP="00CD5947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</w:p>
        </w:tc>
        <w:tc>
          <w:tcPr>
            <w:tcW w:w="2328" w:type="dxa"/>
          </w:tcPr>
          <w:p w14:paraId="50A58421" w14:textId="02BD7707" w:rsidR="0021135F" w:rsidRPr="005F470E" w:rsidRDefault="00D171A8" w:rsidP="00CD5947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 </w:t>
            </w:r>
          </w:p>
        </w:tc>
        <w:tc>
          <w:tcPr>
            <w:tcW w:w="2261" w:type="dxa"/>
          </w:tcPr>
          <w:p w14:paraId="78CABDF3" w14:textId="77777777" w:rsidR="0021135F" w:rsidRPr="005F470E" w:rsidRDefault="0021135F" w:rsidP="00CD5947">
            <w:pPr>
              <w:rPr>
                <w:rFonts w:cs="Arial"/>
                <w:i/>
              </w:rPr>
            </w:pPr>
            <w:r w:rsidRPr="005F470E">
              <w:rPr>
                <w:i/>
              </w:rPr>
              <w:t xml:space="preserve">   </w:t>
            </w:r>
          </w:p>
        </w:tc>
        <w:tc>
          <w:tcPr>
            <w:tcW w:w="1729" w:type="dxa"/>
            <w:vAlign w:val="center"/>
          </w:tcPr>
          <w:p w14:paraId="14E61CEC" w14:textId="1615D13E" w:rsidR="0021135F" w:rsidRPr="005F470E" w:rsidRDefault="00DE3685" w:rsidP="00CD5947">
            <w:pPr>
              <w:jc w:val="center"/>
              <w:rPr>
                <w:rFonts w:cs="Arial"/>
              </w:rPr>
            </w:pPr>
            <w:r>
              <w:t>…</w:t>
            </w:r>
          </w:p>
        </w:tc>
        <w:tc>
          <w:tcPr>
            <w:tcW w:w="2167" w:type="dxa"/>
            <w:vAlign w:val="center"/>
          </w:tcPr>
          <w:p w14:paraId="5AF05722" w14:textId="77777777" w:rsidR="0021135F" w:rsidRPr="005F470E" w:rsidRDefault="0021135F" w:rsidP="00CD5947">
            <w:pPr>
              <w:jc w:val="center"/>
              <w:rPr>
                <w:rFonts w:cs="Arial"/>
              </w:rPr>
            </w:pPr>
          </w:p>
        </w:tc>
        <w:tc>
          <w:tcPr>
            <w:tcW w:w="1510" w:type="dxa"/>
            <w:vAlign w:val="center"/>
          </w:tcPr>
          <w:p w14:paraId="514BA58B" w14:textId="77777777" w:rsidR="0021135F" w:rsidRPr="005F470E" w:rsidRDefault="0021135F" w:rsidP="00CD5947">
            <w:pPr>
              <w:rPr>
                <w:rFonts w:cs="Arial"/>
              </w:rPr>
            </w:pPr>
          </w:p>
        </w:tc>
        <w:tc>
          <w:tcPr>
            <w:tcW w:w="1232" w:type="dxa"/>
            <w:vAlign w:val="center"/>
          </w:tcPr>
          <w:p w14:paraId="5E1A9871" w14:textId="77777777" w:rsidR="0021135F" w:rsidRPr="005F470E" w:rsidRDefault="0021135F" w:rsidP="00CD5947">
            <w:pPr>
              <w:rPr>
                <w:rFonts w:cs="Arial"/>
              </w:rPr>
            </w:pPr>
          </w:p>
        </w:tc>
      </w:tr>
      <w:tr w:rsidR="0021135F" w:rsidRPr="005F470E" w14:paraId="1BA66A01" w14:textId="77777777" w:rsidTr="0021135F">
        <w:tc>
          <w:tcPr>
            <w:tcW w:w="2993" w:type="dxa"/>
          </w:tcPr>
          <w:p w14:paraId="0DE7315B" w14:textId="011D4B0B" w:rsidR="0021135F" w:rsidRPr="005F470E" w:rsidRDefault="00DE3685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  <w:lang w:val="es-ES_tradnl"/>
              </w:rPr>
              <w:t>…</w:t>
            </w:r>
          </w:p>
        </w:tc>
        <w:tc>
          <w:tcPr>
            <w:tcW w:w="2328" w:type="dxa"/>
          </w:tcPr>
          <w:p w14:paraId="795D2481" w14:textId="77777777" w:rsidR="0021135F" w:rsidRPr="005F470E" w:rsidRDefault="0021135F" w:rsidP="00271BD6">
            <w:pPr>
              <w:rPr>
                <w:rFonts w:cs="Arial"/>
                <w:i/>
              </w:rPr>
            </w:pPr>
          </w:p>
        </w:tc>
        <w:tc>
          <w:tcPr>
            <w:tcW w:w="2261" w:type="dxa"/>
          </w:tcPr>
          <w:p w14:paraId="054E6EC4" w14:textId="77777777" w:rsidR="0021135F" w:rsidRPr="005F470E" w:rsidRDefault="0021135F" w:rsidP="00271BD6">
            <w:pPr>
              <w:rPr>
                <w:rFonts w:cs="Arial"/>
                <w:i/>
              </w:rPr>
            </w:pPr>
            <w:r w:rsidRPr="005F470E">
              <w:rPr>
                <w:i/>
              </w:rPr>
              <w:t xml:space="preserve">   </w:t>
            </w:r>
          </w:p>
        </w:tc>
        <w:tc>
          <w:tcPr>
            <w:tcW w:w="1729" w:type="dxa"/>
            <w:vAlign w:val="center"/>
          </w:tcPr>
          <w:p w14:paraId="2CFBF918" w14:textId="77A263AF" w:rsidR="0021135F" w:rsidRPr="005F470E" w:rsidRDefault="00DE3685" w:rsidP="00944859">
            <w:pPr>
              <w:jc w:val="center"/>
              <w:rPr>
                <w:rFonts w:cs="Arial"/>
              </w:rPr>
            </w:pPr>
            <w:r>
              <w:t>…</w:t>
            </w:r>
          </w:p>
        </w:tc>
        <w:tc>
          <w:tcPr>
            <w:tcW w:w="2167" w:type="dxa"/>
            <w:vAlign w:val="center"/>
          </w:tcPr>
          <w:p w14:paraId="598FE7C8" w14:textId="77777777" w:rsidR="0021135F" w:rsidRPr="005F470E" w:rsidRDefault="0021135F" w:rsidP="00944859">
            <w:pPr>
              <w:jc w:val="center"/>
              <w:rPr>
                <w:rFonts w:cs="Arial"/>
              </w:rPr>
            </w:pPr>
          </w:p>
        </w:tc>
        <w:tc>
          <w:tcPr>
            <w:tcW w:w="1510" w:type="dxa"/>
            <w:vAlign w:val="center"/>
          </w:tcPr>
          <w:p w14:paraId="00BBCA3D" w14:textId="77777777" w:rsidR="0021135F" w:rsidRPr="005F470E" w:rsidRDefault="0021135F" w:rsidP="00944859">
            <w:pPr>
              <w:rPr>
                <w:rFonts w:cs="Arial"/>
              </w:rPr>
            </w:pPr>
          </w:p>
        </w:tc>
        <w:tc>
          <w:tcPr>
            <w:tcW w:w="1232" w:type="dxa"/>
            <w:vAlign w:val="center"/>
          </w:tcPr>
          <w:p w14:paraId="3F4A2CD3" w14:textId="77777777" w:rsidR="0021135F" w:rsidRPr="005F470E" w:rsidRDefault="0021135F" w:rsidP="00D71BD8">
            <w:pPr>
              <w:rPr>
                <w:rFonts w:cs="Arial"/>
              </w:rPr>
            </w:pPr>
          </w:p>
        </w:tc>
      </w:tr>
      <w:tr w:rsidR="00B86305" w:rsidRPr="005F470E" w14:paraId="5E4EA85C" w14:textId="77777777" w:rsidTr="0021135F">
        <w:tc>
          <w:tcPr>
            <w:tcW w:w="2993" w:type="dxa"/>
          </w:tcPr>
          <w:p w14:paraId="5A3D7503" w14:textId="1058B068" w:rsidR="00B86305" w:rsidRPr="005F470E" w:rsidRDefault="00B86305" w:rsidP="00D71BD8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  <w:commentRangeStart w:id="8"/>
            <w:r w:rsidRPr="005F470E">
              <w:rPr>
                <w:rFonts w:ascii="Calibri" w:hAnsi="Calibri"/>
              </w:rPr>
              <w:lastRenderedPageBreak/>
              <w:t>Comentarios del cliente</w:t>
            </w:r>
            <w:commentRangeEnd w:id="8"/>
            <w:r w:rsidR="00A3719E" w:rsidRPr="005F470E">
              <w:rPr>
                <w:rFonts w:ascii="Calibri" w:hAnsi="Calibri"/>
              </w:rPr>
              <w:t xml:space="preserve"> y partes interesadas</w:t>
            </w:r>
            <w:r w:rsidR="00471248" w:rsidRPr="005F470E">
              <w:rPr>
                <w:rStyle w:val="Referencakomentara"/>
                <w:rFonts w:ascii="Calibri" w:eastAsia="Calibri" w:hAnsi="Calibri" w:cs="Times New Roman"/>
              </w:rPr>
              <w:commentReference w:id="8"/>
            </w:r>
          </w:p>
        </w:tc>
        <w:tc>
          <w:tcPr>
            <w:tcW w:w="2328" w:type="dxa"/>
            <w:vAlign w:val="center"/>
          </w:tcPr>
          <w:p w14:paraId="02BEED54" w14:textId="77777777" w:rsidR="00B86305" w:rsidRPr="005F470E" w:rsidRDefault="00271BD6" w:rsidP="00944859">
            <w:pPr>
              <w:rPr>
                <w:rFonts w:cs="Arial"/>
                <w:i/>
              </w:rPr>
            </w:pPr>
            <w:commentRangeStart w:id="9"/>
            <w:r w:rsidRPr="005F470E">
              <w:rPr>
                <w:i/>
              </w:rPr>
              <w:t xml:space="preserve">  </w:t>
            </w:r>
            <w:commentRangeEnd w:id="9"/>
            <w:r w:rsidR="00471248" w:rsidRPr="005F470E">
              <w:rPr>
                <w:rStyle w:val="Referencakomentara"/>
              </w:rPr>
              <w:commentReference w:id="9"/>
            </w:r>
          </w:p>
          <w:p w14:paraId="71A35EF1" w14:textId="77777777" w:rsidR="00B86305" w:rsidRPr="005F470E" w:rsidRDefault="00B86305" w:rsidP="00944859">
            <w:pPr>
              <w:rPr>
                <w:rFonts w:cs="Arial"/>
              </w:rPr>
            </w:pPr>
          </w:p>
        </w:tc>
        <w:tc>
          <w:tcPr>
            <w:tcW w:w="2261" w:type="dxa"/>
            <w:vAlign w:val="center"/>
          </w:tcPr>
          <w:p w14:paraId="237E42EF" w14:textId="77777777" w:rsidR="00B86305" w:rsidRPr="005F470E" w:rsidRDefault="00471248" w:rsidP="00FE68CC">
            <w:pPr>
              <w:rPr>
                <w:rFonts w:cs="Arial"/>
                <w:i/>
              </w:rPr>
            </w:pPr>
            <w:r w:rsidRPr="005F470E">
              <w:rPr>
                <w:rStyle w:val="Referencakomentara"/>
              </w:rPr>
              <w:commentReference w:id="10"/>
            </w:r>
          </w:p>
        </w:tc>
        <w:tc>
          <w:tcPr>
            <w:tcW w:w="1729" w:type="dxa"/>
            <w:vAlign w:val="center"/>
          </w:tcPr>
          <w:p w14:paraId="3DDA8D49" w14:textId="6FD848DF" w:rsidR="00B86305" w:rsidRPr="005F470E" w:rsidRDefault="00DE3685" w:rsidP="00944859">
            <w:pPr>
              <w:jc w:val="center"/>
              <w:rPr>
                <w:rFonts w:cs="Arial"/>
              </w:rPr>
            </w:pPr>
            <w:r>
              <w:t>…</w:t>
            </w:r>
            <w:bookmarkStart w:id="11" w:name="_GoBack"/>
            <w:bookmarkEnd w:id="11"/>
          </w:p>
        </w:tc>
        <w:tc>
          <w:tcPr>
            <w:tcW w:w="2167" w:type="dxa"/>
            <w:vAlign w:val="center"/>
          </w:tcPr>
          <w:p w14:paraId="046B07C9" w14:textId="77777777" w:rsidR="00B86305" w:rsidRPr="005F470E" w:rsidRDefault="00B86305" w:rsidP="002A6D29">
            <w:pPr>
              <w:rPr>
                <w:rFonts w:cs="Arial"/>
              </w:rPr>
            </w:pPr>
          </w:p>
        </w:tc>
        <w:tc>
          <w:tcPr>
            <w:tcW w:w="1510" w:type="dxa"/>
            <w:vAlign w:val="center"/>
          </w:tcPr>
          <w:p w14:paraId="19164A77" w14:textId="77777777" w:rsidR="00B86305" w:rsidRPr="005F470E" w:rsidRDefault="00B86305" w:rsidP="00944859">
            <w:pPr>
              <w:rPr>
                <w:rFonts w:cs="Arial"/>
              </w:rPr>
            </w:pPr>
          </w:p>
        </w:tc>
        <w:tc>
          <w:tcPr>
            <w:tcW w:w="1232" w:type="dxa"/>
            <w:vAlign w:val="center"/>
          </w:tcPr>
          <w:p w14:paraId="073383A9" w14:textId="77777777" w:rsidR="00B86305" w:rsidRPr="005F470E" w:rsidRDefault="00B86305" w:rsidP="002A6D29">
            <w:pPr>
              <w:rPr>
                <w:rFonts w:cs="Arial"/>
                <w:i/>
              </w:rPr>
            </w:pPr>
          </w:p>
        </w:tc>
      </w:tr>
    </w:tbl>
    <w:p w14:paraId="2466B05F" w14:textId="77777777" w:rsidR="000E2189" w:rsidRPr="005F470E" w:rsidRDefault="000E2189" w:rsidP="000E2189">
      <w:pPr>
        <w:spacing w:after="0"/>
      </w:pPr>
    </w:p>
    <w:p w14:paraId="1ED90AA6" w14:textId="77777777" w:rsidR="00DE3685" w:rsidRDefault="00DE3685" w:rsidP="00DE3685">
      <w:pPr>
        <w:spacing w:line="240" w:lineRule="auto"/>
        <w:jc w:val="center"/>
        <w:rPr>
          <w:lang w:eastAsia="en-US"/>
        </w:rPr>
      </w:pPr>
    </w:p>
    <w:p w14:paraId="263C44F7" w14:textId="77777777" w:rsidR="00DE3685" w:rsidRDefault="00DE3685" w:rsidP="00DE3685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65D9F809" w14:textId="5820CD87" w:rsidR="00CE6770" w:rsidRPr="00E52756" w:rsidRDefault="00DE3685" w:rsidP="00DE3685">
      <w:pPr>
        <w:spacing w:after="0"/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7A0A15">
          <w:rPr>
            <w:rStyle w:val="Hiperveza"/>
            <w:lang w:eastAsia="en-US"/>
          </w:rPr>
          <w:t>http://advisera.com/9001academy/es/documentation/minutas-de-revision-por-parte-de-la-direccion/</w:t>
        </w:r>
      </w:hyperlink>
      <w:r>
        <w:rPr>
          <w:lang w:eastAsia="en-US"/>
        </w:rPr>
        <w:t xml:space="preserve"> </w:t>
      </w:r>
    </w:p>
    <w:sectPr w:rsidR="00CE6770" w:rsidRPr="00E52756" w:rsidSect="00B255F3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23:49:00Z" w:initials="9A">
    <w:p w14:paraId="4A7D7231" w14:textId="0EF88475" w:rsidR="00471248" w:rsidRDefault="00471248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Habitual o Adicional</w:t>
      </w:r>
      <w:r w:rsidR="00FC56DB">
        <w:t>.</w:t>
      </w:r>
    </w:p>
  </w:comment>
  <w:comment w:id="1" w:author="9001Academy" w:date="2016-05-04T13:08:00Z" w:initials="9A">
    <w:p w14:paraId="5A008C95" w14:textId="77777777" w:rsidR="0021135F" w:rsidRDefault="0021135F" w:rsidP="00471248">
      <w:pPr>
        <w:pStyle w:val="Tekstkomentara"/>
      </w:pPr>
      <w:r>
        <w:rPr>
          <w:rStyle w:val="Referencakomentara"/>
        </w:rPr>
        <w:annotationRef/>
      </w:r>
      <w:r>
        <w:t>Por ejemplo:</w:t>
      </w:r>
    </w:p>
    <w:p w14:paraId="30954813" w14:textId="0A3BEC56" w:rsidR="0021135F" w:rsidRDefault="00DE3685">
      <w:pPr>
        <w:pStyle w:val="Tekstkomentara"/>
      </w:pPr>
      <w:r>
        <w:t>…</w:t>
      </w:r>
    </w:p>
  </w:comment>
  <w:comment w:id="2" w:author="9001Academy" w:date="2016-05-04T13:08:00Z" w:initials="9A">
    <w:p w14:paraId="7F893452" w14:textId="426A92B5" w:rsidR="0021135F" w:rsidRDefault="0021135F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Por ejemplo: </w:t>
      </w:r>
      <w:r w:rsidR="00DE3685">
        <w:t>…</w:t>
      </w:r>
    </w:p>
  </w:comment>
  <w:comment w:id="3" w:author="9001Academy" w:date="2016-05-04T13:08:00Z" w:initials="9A">
    <w:p w14:paraId="02CCE84A" w14:textId="77777777" w:rsidR="00D9714B" w:rsidRDefault="00D9714B" w:rsidP="00D9714B">
      <w:pPr>
        <w:pStyle w:val="Tekstkomentara"/>
      </w:pPr>
      <w:r>
        <w:rPr>
          <w:rStyle w:val="Referencakomentara"/>
        </w:rPr>
        <w:annotationRef/>
      </w:r>
      <w:r>
        <w:t>Por ejemplo:</w:t>
      </w:r>
    </w:p>
    <w:p w14:paraId="1536C06F" w14:textId="756620F5" w:rsidR="00D9714B" w:rsidRDefault="00DE3685" w:rsidP="00D9714B">
      <w:pPr>
        <w:pStyle w:val="Tekstkomentara"/>
      </w:pPr>
      <w:r>
        <w:t>…</w:t>
      </w:r>
    </w:p>
  </w:comment>
  <w:comment w:id="4" w:author="9001Academy" w:date="2016-05-04T13:08:00Z" w:initials="9A">
    <w:p w14:paraId="0365B5D3" w14:textId="6D412FAE" w:rsidR="00D171A8" w:rsidRPr="00D171A8" w:rsidRDefault="00D171A8">
      <w:pPr>
        <w:pStyle w:val="Tekstkomentara"/>
        <w:rPr>
          <w:rFonts w:eastAsia="Times New Roman"/>
          <w:lang w:bidi="ar-SA"/>
        </w:rPr>
      </w:pPr>
      <w:r>
        <w:rPr>
          <w:rStyle w:val="Referencakomentara"/>
        </w:rPr>
        <w:annotationRef/>
      </w:r>
      <w:r w:rsidRPr="00D171A8">
        <w:rPr>
          <w:rFonts w:eastAsia="Times New Roman"/>
          <w:lang w:bidi="ar-SA"/>
        </w:rPr>
        <w:t xml:space="preserve">Por ejemplo: </w:t>
      </w:r>
      <w:r w:rsidR="00DE3685">
        <w:rPr>
          <w:rFonts w:eastAsia="Times New Roman"/>
          <w:lang w:bidi="ar-SA"/>
        </w:rPr>
        <w:t>…</w:t>
      </w:r>
    </w:p>
  </w:comment>
  <w:comment w:id="5" w:author="9001Academy" w:date="2016-05-04T13:08:00Z" w:initials="9A">
    <w:p w14:paraId="7EB8F7D8" w14:textId="77777777" w:rsidR="00B526CB" w:rsidRDefault="00B526CB" w:rsidP="00B526CB">
      <w:pPr>
        <w:pStyle w:val="Tekstkomentara"/>
      </w:pPr>
      <w:r>
        <w:rPr>
          <w:rStyle w:val="Referencakomentara"/>
        </w:rPr>
        <w:annotationRef/>
      </w:r>
      <w:r>
        <w:t xml:space="preserve">Por ejemplo: </w:t>
      </w:r>
    </w:p>
    <w:p w14:paraId="0B087E36" w14:textId="51FBDE8B" w:rsidR="00B526CB" w:rsidRDefault="00DE3685" w:rsidP="00B526CB">
      <w:pPr>
        <w:pStyle w:val="Tekstkomentara"/>
      </w:pPr>
      <w:r>
        <w:t>…</w:t>
      </w:r>
    </w:p>
  </w:comment>
  <w:comment w:id="6" w:author="9001Academy" w:date="2016-05-04T13:08:00Z" w:initials="9A">
    <w:p w14:paraId="0B674341" w14:textId="396DB514" w:rsidR="00B526CB" w:rsidRDefault="00B526CB" w:rsidP="00DE3685">
      <w:pPr>
        <w:pStyle w:val="Tekstkomentara"/>
      </w:pPr>
      <w:r>
        <w:rPr>
          <w:rStyle w:val="Referencakomentara"/>
        </w:rPr>
        <w:annotationRef/>
      </w:r>
      <w:r>
        <w:t>Por ejemplo:</w:t>
      </w:r>
      <w:r w:rsidR="00DE3685">
        <w:t>…</w:t>
      </w:r>
    </w:p>
  </w:comment>
  <w:comment w:id="7" w:author="9001Academy" w:date="2016-05-04T13:08:00Z" w:initials="9A">
    <w:p w14:paraId="57C4A667" w14:textId="2297666D" w:rsidR="00C31933" w:rsidRDefault="00C31933">
      <w:pPr>
        <w:pStyle w:val="Tekstkomentara"/>
      </w:pPr>
      <w:r>
        <w:rPr>
          <w:rStyle w:val="Referencakomentara"/>
        </w:rPr>
        <w:annotationRef/>
      </w:r>
      <w:r>
        <w:t xml:space="preserve">En caso de haber </w:t>
      </w:r>
      <w:r w:rsidR="00DE3685">
        <w:t>…</w:t>
      </w:r>
    </w:p>
  </w:comment>
  <w:comment w:id="8" w:author="9001Academy" w:date="2016-05-04T13:08:00Z" w:initials="9A">
    <w:p w14:paraId="3DC2E44D" w14:textId="6DFA07D6" w:rsidR="00471248" w:rsidRDefault="00471248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Por ej., </w:t>
      </w:r>
      <w:r w:rsidR="00DE3685">
        <w:t>…</w:t>
      </w:r>
    </w:p>
  </w:comment>
  <w:comment w:id="9" w:author="9001Academy" w:date="2016-05-04T13:08:00Z" w:initials="9A">
    <w:p w14:paraId="5BD964C6" w14:textId="0981A4A7" w:rsidR="00471248" w:rsidRDefault="00471248" w:rsidP="00DE3685">
      <w:pPr>
        <w:pStyle w:val="Tekstkomentara"/>
      </w:pPr>
      <w:r>
        <w:rPr>
          <w:rStyle w:val="Referencakomentara"/>
        </w:rPr>
        <w:annotationRef/>
      </w:r>
      <w:r>
        <w:t>Por ejemplo:</w:t>
      </w:r>
      <w:r w:rsidR="00DE3685">
        <w:t>…</w:t>
      </w:r>
      <w:r>
        <w:t xml:space="preserve"> </w:t>
      </w:r>
    </w:p>
  </w:comment>
  <w:comment w:id="10" w:author="9001Academy" w:date="2016-05-04T13:08:00Z" w:initials="9A">
    <w:p w14:paraId="02C34FA6" w14:textId="68D1595D" w:rsidR="00471248" w:rsidRDefault="00471248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Por ejemplo: </w:t>
      </w:r>
      <w:r w:rsidR="00DE3685">
        <w:t>…</w:t>
      </w:r>
      <w: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7D7231" w15:done="0"/>
  <w15:commentEx w15:paraId="7AB87AA6" w15:done="0"/>
  <w15:commentEx w15:paraId="30954813" w15:done="0"/>
  <w15:commentEx w15:paraId="7F893452" w15:done="0"/>
  <w15:commentEx w15:paraId="31DA2913" w15:done="0"/>
  <w15:commentEx w15:paraId="6F9ADDE2" w15:done="0"/>
  <w15:commentEx w15:paraId="6DC1263E" w15:done="0"/>
  <w15:commentEx w15:paraId="639975E1" w15:done="0"/>
  <w15:commentEx w15:paraId="114C2FBA" w15:done="0"/>
  <w15:commentEx w15:paraId="15F84556" w15:done="0"/>
  <w15:commentEx w15:paraId="7088BDE5" w15:done="0"/>
  <w15:commentEx w15:paraId="25A2B5A1" w15:done="0"/>
  <w15:commentEx w15:paraId="6E1E97F5" w15:done="0"/>
  <w15:commentEx w15:paraId="087F4A6F" w15:done="0"/>
  <w15:commentEx w15:paraId="4527C9A5" w15:done="0"/>
  <w15:commentEx w15:paraId="3DC2E44D" w15:done="0"/>
  <w15:commentEx w15:paraId="5BD964C6" w15:done="0"/>
  <w15:commentEx w15:paraId="02C34FA6" w15:done="0"/>
  <w15:commentEx w15:paraId="4A7C7012" w15:done="0"/>
  <w15:commentEx w15:paraId="1DA31890" w15:done="0"/>
  <w15:commentEx w15:paraId="1FECABD0" w15:done="0"/>
  <w15:commentEx w15:paraId="6BCDB432" w15:done="0"/>
  <w15:commentEx w15:paraId="0AD3B716" w15:done="0"/>
  <w15:commentEx w15:paraId="772374C5" w15:done="0"/>
  <w15:commentEx w15:paraId="74FBB313" w15:done="0"/>
  <w15:commentEx w15:paraId="6B530A7C" w15:done="0"/>
  <w15:commentEx w15:paraId="71C66523" w15:done="0"/>
  <w15:commentEx w15:paraId="754C092F" w15:done="0"/>
  <w15:commentEx w15:paraId="7E6BF1E2" w15:done="0"/>
  <w15:commentEx w15:paraId="2783C167" w15:done="0"/>
  <w15:commentEx w15:paraId="1B749C7D" w15:done="0"/>
  <w15:commentEx w15:paraId="169783E5" w15:done="0"/>
  <w15:commentEx w15:paraId="0388660A" w15:done="0"/>
  <w15:commentEx w15:paraId="4C38D96B" w15:done="0"/>
  <w15:commentEx w15:paraId="2CA65522" w15:done="0"/>
  <w15:commentEx w15:paraId="041CB91F" w15:done="0"/>
  <w15:commentEx w15:paraId="753F6AF9" w15:done="0"/>
  <w15:commentEx w15:paraId="5E460C1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5C4CB3" w14:textId="77777777" w:rsidR="00F44359" w:rsidRDefault="00F44359" w:rsidP="00CE6770">
      <w:pPr>
        <w:spacing w:after="0" w:line="240" w:lineRule="auto"/>
      </w:pPr>
      <w:r>
        <w:separator/>
      </w:r>
    </w:p>
  </w:endnote>
  <w:endnote w:type="continuationSeparator" w:id="0">
    <w:p w14:paraId="3CFDCF73" w14:textId="77777777" w:rsidR="00F44359" w:rsidRDefault="00F44359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5906"/>
      <w:gridCol w:w="4770"/>
    </w:tblGrid>
    <w:tr w:rsidR="006D3B29" w:rsidRPr="00EB7391" w14:paraId="14E779F8" w14:textId="77777777" w:rsidTr="00B255F3">
      <w:tc>
        <w:tcPr>
          <w:tcW w:w="3652" w:type="dxa"/>
        </w:tcPr>
        <w:p w14:paraId="20434CD5" w14:textId="2F3517AA" w:rsidR="006D3B29" w:rsidRPr="009E5C48" w:rsidRDefault="00AD3F67" w:rsidP="00044B1E">
          <w:pPr>
            <w:rPr>
              <w:sz w:val="18"/>
              <w:szCs w:val="18"/>
            </w:rPr>
          </w:pPr>
          <w:r>
            <w:rPr>
              <w:sz w:val="18"/>
            </w:rPr>
            <w:t>Apéndice 3 –</w:t>
          </w:r>
          <w:r w:rsidR="006D3B29">
            <w:rPr>
              <w:sz w:val="18"/>
            </w:rPr>
            <w:t xml:space="preserve"> Minutas de revisión por parte de la dirección</w:t>
          </w:r>
        </w:p>
      </w:tc>
      <w:tc>
        <w:tcPr>
          <w:tcW w:w="5906" w:type="dxa"/>
        </w:tcPr>
        <w:p w14:paraId="50E73C21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4770" w:type="dxa"/>
        </w:tcPr>
        <w:p w14:paraId="51FA9308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156A01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156A01" w:rsidRPr="00EB7391">
            <w:rPr>
              <w:b/>
              <w:sz w:val="18"/>
            </w:rPr>
            <w:fldChar w:fldCharType="separate"/>
          </w:r>
          <w:r w:rsidR="00DE3685">
            <w:rPr>
              <w:b/>
              <w:noProof/>
              <w:sz w:val="18"/>
            </w:rPr>
            <w:t>1</w:t>
          </w:r>
          <w:r w:rsidR="00156A01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156A01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156A01" w:rsidRPr="00EB7391">
            <w:rPr>
              <w:b/>
              <w:sz w:val="18"/>
            </w:rPr>
            <w:fldChar w:fldCharType="separate"/>
          </w:r>
          <w:r w:rsidR="00DE3685">
            <w:rPr>
              <w:b/>
              <w:noProof/>
              <w:sz w:val="18"/>
            </w:rPr>
            <w:t>2</w:t>
          </w:r>
          <w:r w:rsidR="00156A01" w:rsidRPr="00EB7391">
            <w:rPr>
              <w:b/>
              <w:sz w:val="18"/>
            </w:rPr>
            <w:fldChar w:fldCharType="end"/>
          </w:r>
        </w:p>
      </w:tc>
    </w:tr>
  </w:tbl>
  <w:p w14:paraId="0F3ECD54" w14:textId="5E1B0C75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7954F3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B2118E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4AB728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539EA3" w14:textId="77777777" w:rsidR="00F44359" w:rsidRDefault="00F44359" w:rsidP="00CE6770">
      <w:pPr>
        <w:spacing w:after="0" w:line="240" w:lineRule="auto"/>
      </w:pPr>
      <w:r>
        <w:separator/>
      </w:r>
    </w:p>
  </w:footnote>
  <w:footnote w:type="continuationSeparator" w:id="0">
    <w:p w14:paraId="076D6170" w14:textId="77777777" w:rsidR="00F44359" w:rsidRDefault="00F44359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6D3B29" w:rsidRPr="006571EC" w14:paraId="484688BE" w14:textId="77777777" w:rsidTr="00B255F3">
      <w:trPr>
        <w:trHeight w:val="321"/>
      </w:trPr>
      <w:tc>
        <w:tcPr>
          <w:tcW w:w="10474" w:type="dxa"/>
        </w:tcPr>
        <w:p w14:paraId="1C71C71D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893" w:type="dxa"/>
        </w:tcPr>
        <w:p w14:paraId="53F06459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54F8B5C4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2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568D"/>
    <w:rsid w:val="000157DC"/>
    <w:rsid w:val="00020971"/>
    <w:rsid w:val="00033A59"/>
    <w:rsid w:val="00040E0E"/>
    <w:rsid w:val="0004319E"/>
    <w:rsid w:val="00044B1E"/>
    <w:rsid w:val="00050E05"/>
    <w:rsid w:val="0005546F"/>
    <w:rsid w:val="000A31E5"/>
    <w:rsid w:val="000A7661"/>
    <w:rsid w:val="000E2189"/>
    <w:rsid w:val="000E3359"/>
    <w:rsid w:val="00107176"/>
    <w:rsid w:val="00111FB7"/>
    <w:rsid w:val="0012627B"/>
    <w:rsid w:val="00156A01"/>
    <w:rsid w:val="00162726"/>
    <w:rsid w:val="00195830"/>
    <w:rsid w:val="001A7047"/>
    <w:rsid w:val="001B12F9"/>
    <w:rsid w:val="001B1E14"/>
    <w:rsid w:val="001B79D6"/>
    <w:rsid w:val="001D1CB6"/>
    <w:rsid w:val="001F66C9"/>
    <w:rsid w:val="0021135F"/>
    <w:rsid w:val="0023539F"/>
    <w:rsid w:val="00241F1F"/>
    <w:rsid w:val="00271BD6"/>
    <w:rsid w:val="002731D2"/>
    <w:rsid w:val="00297C27"/>
    <w:rsid w:val="002A6D29"/>
    <w:rsid w:val="002C372C"/>
    <w:rsid w:val="002D2C56"/>
    <w:rsid w:val="00331F95"/>
    <w:rsid w:val="003331A9"/>
    <w:rsid w:val="00334A46"/>
    <w:rsid w:val="00355B1D"/>
    <w:rsid w:val="003740D5"/>
    <w:rsid w:val="003829E5"/>
    <w:rsid w:val="003A0F5E"/>
    <w:rsid w:val="003A7DCA"/>
    <w:rsid w:val="003B2A1D"/>
    <w:rsid w:val="003F3F9A"/>
    <w:rsid w:val="00402095"/>
    <w:rsid w:val="00410759"/>
    <w:rsid w:val="00413F1F"/>
    <w:rsid w:val="00431C83"/>
    <w:rsid w:val="00437421"/>
    <w:rsid w:val="004473CD"/>
    <w:rsid w:val="004664E5"/>
    <w:rsid w:val="00471248"/>
    <w:rsid w:val="00482AEB"/>
    <w:rsid w:val="004876A5"/>
    <w:rsid w:val="004D10FB"/>
    <w:rsid w:val="004F0F39"/>
    <w:rsid w:val="00503C2C"/>
    <w:rsid w:val="00504687"/>
    <w:rsid w:val="005204E3"/>
    <w:rsid w:val="005209C0"/>
    <w:rsid w:val="005357F2"/>
    <w:rsid w:val="00542D45"/>
    <w:rsid w:val="00551FD4"/>
    <w:rsid w:val="00567542"/>
    <w:rsid w:val="005763D5"/>
    <w:rsid w:val="00584525"/>
    <w:rsid w:val="005A22A5"/>
    <w:rsid w:val="005B599A"/>
    <w:rsid w:val="005E30DC"/>
    <w:rsid w:val="005E653C"/>
    <w:rsid w:val="005F470E"/>
    <w:rsid w:val="0062169F"/>
    <w:rsid w:val="006300F1"/>
    <w:rsid w:val="006342AF"/>
    <w:rsid w:val="00660E54"/>
    <w:rsid w:val="00666211"/>
    <w:rsid w:val="00687B12"/>
    <w:rsid w:val="0069106A"/>
    <w:rsid w:val="00693729"/>
    <w:rsid w:val="006A07A2"/>
    <w:rsid w:val="006C241C"/>
    <w:rsid w:val="006D3B29"/>
    <w:rsid w:val="006E3A33"/>
    <w:rsid w:val="006F3F45"/>
    <w:rsid w:val="00754910"/>
    <w:rsid w:val="00757E33"/>
    <w:rsid w:val="0076120C"/>
    <w:rsid w:val="00767EFD"/>
    <w:rsid w:val="00771001"/>
    <w:rsid w:val="007800D7"/>
    <w:rsid w:val="00780998"/>
    <w:rsid w:val="00790899"/>
    <w:rsid w:val="007939AC"/>
    <w:rsid w:val="007954F3"/>
    <w:rsid w:val="007C7897"/>
    <w:rsid w:val="007F67CD"/>
    <w:rsid w:val="00807E31"/>
    <w:rsid w:val="0081353E"/>
    <w:rsid w:val="00830882"/>
    <w:rsid w:val="008456B8"/>
    <w:rsid w:val="00851B45"/>
    <w:rsid w:val="008645DF"/>
    <w:rsid w:val="00871A42"/>
    <w:rsid w:val="00874AF9"/>
    <w:rsid w:val="00883471"/>
    <w:rsid w:val="008A01CC"/>
    <w:rsid w:val="008B4E94"/>
    <w:rsid w:val="008D5CF4"/>
    <w:rsid w:val="008D76E6"/>
    <w:rsid w:val="008E0A60"/>
    <w:rsid w:val="008E37F2"/>
    <w:rsid w:val="008F63C0"/>
    <w:rsid w:val="008F7EDC"/>
    <w:rsid w:val="009051AF"/>
    <w:rsid w:val="00912671"/>
    <w:rsid w:val="00927DFD"/>
    <w:rsid w:val="009829F1"/>
    <w:rsid w:val="0099129D"/>
    <w:rsid w:val="009A0472"/>
    <w:rsid w:val="009C644F"/>
    <w:rsid w:val="009E105A"/>
    <w:rsid w:val="009E5C48"/>
    <w:rsid w:val="009E7A9A"/>
    <w:rsid w:val="00A01EFC"/>
    <w:rsid w:val="00A134AC"/>
    <w:rsid w:val="00A13EB6"/>
    <w:rsid w:val="00A20E6E"/>
    <w:rsid w:val="00A31FBE"/>
    <w:rsid w:val="00A3719E"/>
    <w:rsid w:val="00A96FFD"/>
    <w:rsid w:val="00AA6E35"/>
    <w:rsid w:val="00AB5676"/>
    <w:rsid w:val="00AD23CB"/>
    <w:rsid w:val="00AD3F67"/>
    <w:rsid w:val="00AE0C7D"/>
    <w:rsid w:val="00B10EC3"/>
    <w:rsid w:val="00B2118E"/>
    <w:rsid w:val="00B221F5"/>
    <w:rsid w:val="00B255F3"/>
    <w:rsid w:val="00B45BFF"/>
    <w:rsid w:val="00B526CB"/>
    <w:rsid w:val="00B65B4D"/>
    <w:rsid w:val="00B86305"/>
    <w:rsid w:val="00BB6B3A"/>
    <w:rsid w:val="00BC2BF7"/>
    <w:rsid w:val="00C31933"/>
    <w:rsid w:val="00C63036"/>
    <w:rsid w:val="00C63E2D"/>
    <w:rsid w:val="00C92183"/>
    <w:rsid w:val="00CB5370"/>
    <w:rsid w:val="00CE6770"/>
    <w:rsid w:val="00D00BE5"/>
    <w:rsid w:val="00D03BC5"/>
    <w:rsid w:val="00D121F6"/>
    <w:rsid w:val="00D171A8"/>
    <w:rsid w:val="00D31447"/>
    <w:rsid w:val="00D45875"/>
    <w:rsid w:val="00D55D98"/>
    <w:rsid w:val="00D62559"/>
    <w:rsid w:val="00D62CF8"/>
    <w:rsid w:val="00D71BD8"/>
    <w:rsid w:val="00D90A43"/>
    <w:rsid w:val="00D9714B"/>
    <w:rsid w:val="00DC7E8C"/>
    <w:rsid w:val="00DD4894"/>
    <w:rsid w:val="00DD5F01"/>
    <w:rsid w:val="00DE3685"/>
    <w:rsid w:val="00E01378"/>
    <w:rsid w:val="00E21EE4"/>
    <w:rsid w:val="00E27F4A"/>
    <w:rsid w:val="00E373A5"/>
    <w:rsid w:val="00E52756"/>
    <w:rsid w:val="00E5330C"/>
    <w:rsid w:val="00E542A9"/>
    <w:rsid w:val="00E56499"/>
    <w:rsid w:val="00E60C13"/>
    <w:rsid w:val="00E83F00"/>
    <w:rsid w:val="00EA032B"/>
    <w:rsid w:val="00EA5DB7"/>
    <w:rsid w:val="00EB7391"/>
    <w:rsid w:val="00EE1F48"/>
    <w:rsid w:val="00EE70B4"/>
    <w:rsid w:val="00F0751D"/>
    <w:rsid w:val="00F23393"/>
    <w:rsid w:val="00F34081"/>
    <w:rsid w:val="00F37138"/>
    <w:rsid w:val="00F44359"/>
    <w:rsid w:val="00F519E2"/>
    <w:rsid w:val="00F80D00"/>
    <w:rsid w:val="00FA2B1E"/>
    <w:rsid w:val="00FA6E49"/>
    <w:rsid w:val="00FB456C"/>
    <w:rsid w:val="00FC56DB"/>
    <w:rsid w:val="00FC6339"/>
    <w:rsid w:val="00FE6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CC67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</w:rPr>
  </w:style>
  <w:style w:type="paragraph" w:styleId="Bezproreda">
    <w:name w:val="No Spacing"/>
    <w:uiPriority w:val="1"/>
    <w:qFormat/>
    <w:rsid w:val="006342AF"/>
    <w:rPr>
      <w:sz w:val="22"/>
      <w:szCs w:val="22"/>
    </w:rPr>
  </w:style>
  <w:style w:type="paragraph" w:styleId="Revizija">
    <w:name w:val="Revision"/>
    <w:hidden/>
    <w:uiPriority w:val="99"/>
    <w:semiHidden/>
    <w:rsid w:val="00B86305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</w:rPr>
  </w:style>
  <w:style w:type="paragraph" w:styleId="Bezproreda">
    <w:name w:val="No Spacing"/>
    <w:uiPriority w:val="1"/>
    <w:qFormat/>
    <w:rsid w:val="006342AF"/>
    <w:rPr>
      <w:sz w:val="22"/>
      <w:szCs w:val="22"/>
    </w:rPr>
  </w:style>
  <w:style w:type="paragraph" w:styleId="Revizija">
    <w:name w:val="Revision"/>
    <w:hidden/>
    <w:uiPriority w:val="99"/>
    <w:semiHidden/>
    <w:rsid w:val="00B8630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minutas-de-revision-por-parte-de-la-direccion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2BAA7-4423-447F-AA5E-92E23A929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3 – Minutas de revisión por parte de la dirección</vt:lpstr>
      <vt:lpstr>Apéndice 3 – Minutas de revisión por parte de la dirección</vt:lpstr>
      <vt:lpstr>Apéndice 3 – Minutas de revisión por parte de la dirección</vt:lpstr>
    </vt:vector>
  </TitlesOfParts>
  <Company>EPPS Services Ltd</Company>
  <LinksUpToDate>false</LinksUpToDate>
  <CharactersWithSpaces>868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Minutas de revisión por parte de la dirección</dc:title>
  <dc:creator>9001Academy</dc:creator>
  <dc:description>©2016 Plantilla para clientes de EPPS Services Ltd. www.advisera.com, según Contrato de licencia.</dc:description>
  <cp:lastModifiedBy>9001Academy</cp:lastModifiedBy>
  <cp:revision>5</cp:revision>
  <dcterms:created xsi:type="dcterms:W3CDTF">2016-04-29T14:30:00Z</dcterms:created>
  <dcterms:modified xsi:type="dcterms:W3CDTF">2016-05-04T11:09:00Z</dcterms:modified>
</cp:coreProperties>
</file>