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BDF2A" w14:textId="744DA3FF" w:rsidR="009F1CAA" w:rsidRDefault="00757393" w:rsidP="009F1CAA">
      <w:pPr>
        <w:rPr>
          <w:rFonts w:ascii="Calibri" w:eastAsia="Calibri" w:hAnsi="Calibri" w:cs="Times New Roman"/>
          <w:b/>
          <w:sz w:val="28"/>
          <w:lang w:val="es-ES_tradnl"/>
        </w:rPr>
      </w:pPr>
      <w:commentRangeStart w:id="0"/>
      <w:r w:rsidRPr="00757393">
        <w:rPr>
          <w:b/>
          <w:sz w:val="28"/>
          <w:lang w:val="es-ES"/>
        </w:rPr>
        <w:t>Lista de verificación para la auditoría interna</w:t>
      </w:r>
      <w:r w:rsidRPr="00757393">
        <w:rPr>
          <w:rFonts w:ascii="Calibri" w:eastAsia="Calibri" w:hAnsi="Calibri" w:cs="Times New Roman"/>
          <w:b/>
          <w:sz w:val="28"/>
          <w:lang w:val="es-ES_tradnl"/>
        </w:rPr>
        <w:t xml:space="preserve"> </w:t>
      </w:r>
      <w:r w:rsidR="009D38EE">
        <w:rPr>
          <w:rFonts w:ascii="Calibri" w:eastAsia="Calibri" w:hAnsi="Calibri" w:cs="Times New Roman"/>
          <w:b/>
          <w:sz w:val="28"/>
          <w:lang w:val="es-ES_tradnl"/>
        </w:rPr>
        <w:t>para</w:t>
      </w:r>
      <w:r w:rsidR="009F1CAA" w:rsidRPr="009D38EE">
        <w:rPr>
          <w:rFonts w:ascii="Calibri" w:eastAsia="Calibri" w:hAnsi="Calibri" w:cs="Times New Roman"/>
          <w:b/>
          <w:sz w:val="28"/>
          <w:lang w:val="es-ES_tradnl"/>
        </w:rPr>
        <w:t xml:space="preserve"> ISO 14001</w:t>
      </w:r>
      <w:commentRangeEnd w:id="0"/>
      <w:r w:rsidR="009F1CAA" w:rsidRPr="009D38EE">
        <w:rPr>
          <w:rStyle w:val="CommentReference"/>
          <w:lang w:val="es-ES_tradnl"/>
        </w:rPr>
        <w:commentReference w:id="0"/>
      </w:r>
      <w:r w:rsidR="00471269" w:rsidRPr="009D38EE">
        <w:rPr>
          <w:rFonts w:ascii="Calibri" w:eastAsia="Calibri" w:hAnsi="Calibri" w:cs="Times New Roman"/>
          <w:b/>
          <w:sz w:val="28"/>
          <w:lang w:val="es-ES_tradnl"/>
        </w:rPr>
        <w:t>:2015</w:t>
      </w:r>
      <w:r w:rsidR="00C13AFB" w:rsidRPr="009D38EE">
        <w:rPr>
          <w:rFonts w:ascii="Calibri" w:eastAsia="Calibri" w:hAnsi="Calibri" w:cs="Times New Roman"/>
          <w:b/>
          <w:sz w:val="28"/>
          <w:lang w:val="es-ES_tradnl"/>
        </w:rPr>
        <w:t xml:space="preserve"> </w:t>
      </w:r>
    </w:p>
    <w:p w14:paraId="3EFBF40B" w14:textId="09E73500" w:rsidR="00566A4F" w:rsidRPr="009D38EE" w:rsidRDefault="00566A4F" w:rsidP="00566A4F">
      <w:pPr>
        <w:jc w:val="center"/>
        <w:rPr>
          <w:rFonts w:ascii="Calibri" w:eastAsia="Calibri" w:hAnsi="Calibri" w:cs="Times New Roman"/>
          <w:lang w:val="es-ES_tradnl"/>
        </w:rPr>
      </w:pPr>
      <w:r w:rsidRPr="000B3085">
        <w:rPr>
          <w:lang w:val="es-ES"/>
        </w:rPr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1"/>
        <w:gridCol w:w="4823"/>
        <w:gridCol w:w="1483"/>
        <w:gridCol w:w="2319"/>
      </w:tblGrid>
      <w:tr w:rsidR="009D38EE" w:rsidRPr="009D38EE" w14:paraId="7B42170A" w14:textId="77777777" w:rsidTr="00566A4F">
        <w:tc>
          <w:tcPr>
            <w:tcW w:w="951" w:type="dxa"/>
            <w:shd w:val="clear" w:color="auto" w:fill="D9D9D9" w:themeFill="background1" w:themeFillShade="D9"/>
          </w:tcPr>
          <w:p w14:paraId="7E4D2ACA" w14:textId="1DDE613A" w:rsidR="009F1CAA" w:rsidRPr="009D38EE" w:rsidRDefault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Punto ISO 14001</w:t>
            </w:r>
          </w:p>
        </w:tc>
        <w:tc>
          <w:tcPr>
            <w:tcW w:w="4823" w:type="dxa"/>
            <w:shd w:val="clear" w:color="auto" w:fill="D9D9D9" w:themeFill="background1" w:themeFillShade="D9"/>
          </w:tcPr>
          <w:p w14:paraId="716F9418" w14:textId="22602238" w:rsidR="009F1CAA" w:rsidRPr="009D38EE" w:rsidRDefault="009F1CAA" w:rsidP="009D38EE">
            <w:pPr>
              <w:rPr>
                <w:rFonts w:ascii="Calibri" w:hAnsi="Calibri"/>
                <w:lang w:val="es-ES_tradnl"/>
              </w:rPr>
            </w:pPr>
            <w:commentRangeStart w:id="1"/>
            <w:r w:rsidRPr="009D38EE">
              <w:rPr>
                <w:rFonts w:ascii="Calibri" w:hAnsi="Calibri"/>
                <w:lang w:val="es-ES_tradnl"/>
              </w:rPr>
              <w:t>R</w:t>
            </w:r>
            <w:r w:rsidR="009D38EE">
              <w:rPr>
                <w:rFonts w:ascii="Calibri" w:hAnsi="Calibri"/>
                <w:lang w:val="es-ES_tradnl"/>
              </w:rPr>
              <w:t>equerimiento de la norma</w:t>
            </w:r>
            <w:commentRangeEnd w:id="1"/>
            <w:r w:rsidRPr="009D38EE">
              <w:rPr>
                <w:rStyle w:val="CommentReference"/>
                <w:rFonts w:ascii="Calibri" w:hAnsi="Calibri"/>
                <w:sz w:val="22"/>
                <w:szCs w:val="22"/>
                <w:lang w:val="es-ES_tradnl"/>
              </w:rPr>
              <w:commentReference w:id="1"/>
            </w:r>
          </w:p>
        </w:tc>
        <w:tc>
          <w:tcPr>
            <w:tcW w:w="1483" w:type="dxa"/>
            <w:shd w:val="clear" w:color="auto" w:fill="D9D9D9" w:themeFill="background1" w:themeFillShade="D9"/>
          </w:tcPr>
          <w:p w14:paraId="609161B7" w14:textId="7744B852" w:rsidR="009F1CAA" w:rsidRPr="009D38EE" w:rsidRDefault="009F1CAA">
            <w:pPr>
              <w:rPr>
                <w:rFonts w:ascii="Calibri" w:hAnsi="Calibri"/>
                <w:lang w:val="es-ES_tradnl"/>
              </w:rPr>
            </w:pPr>
            <w:commentRangeStart w:id="2"/>
            <w:r w:rsidRPr="009D38EE">
              <w:rPr>
                <w:rFonts w:ascii="Calibri" w:hAnsi="Calibri"/>
                <w:lang w:val="es-ES_tradnl"/>
              </w:rPr>
              <w:t>C</w:t>
            </w:r>
            <w:r w:rsidR="009D38EE">
              <w:rPr>
                <w:rFonts w:ascii="Calibri" w:hAnsi="Calibri"/>
                <w:lang w:val="es-ES_tradnl"/>
              </w:rPr>
              <w:t>umplimiento SI</w:t>
            </w:r>
            <w:r w:rsidRPr="009D38EE">
              <w:rPr>
                <w:rFonts w:ascii="Calibri" w:hAnsi="Calibri"/>
                <w:lang w:val="es-ES_tradnl"/>
              </w:rPr>
              <w:t>/No</w:t>
            </w:r>
            <w:commentRangeEnd w:id="2"/>
            <w:r w:rsidRPr="009D38EE">
              <w:rPr>
                <w:rStyle w:val="CommentReference"/>
                <w:lang w:val="es-ES_tradnl"/>
              </w:rPr>
              <w:commentReference w:id="2"/>
            </w:r>
          </w:p>
        </w:tc>
        <w:tc>
          <w:tcPr>
            <w:tcW w:w="2319" w:type="dxa"/>
            <w:shd w:val="clear" w:color="auto" w:fill="D9D9D9" w:themeFill="background1" w:themeFillShade="D9"/>
          </w:tcPr>
          <w:p w14:paraId="445E9334" w14:textId="0E46789A" w:rsidR="009F1CAA" w:rsidRPr="009D38EE" w:rsidRDefault="009F1CAA" w:rsidP="009D38EE">
            <w:pPr>
              <w:rPr>
                <w:rFonts w:ascii="Calibri" w:hAnsi="Calibri"/>
                <w:lang w:val="es-ES_tradnl"/>
              </w:rPr>
            </w:pPr>
            <w:commentRangeStart w:id="3"/>
            <w:r w:rsidRPr="009D38EE">
              <w:rPr>
                <w:rFonts w:ascii="Calibri" w:hAnsi="Calibri"/>
                <w:lang w:val="es-ES_tradnl"/>
              </w:rPr>
              <w:t>Evidenc</w:t>
            </w:r>
            <w:r w:rsidR="009D38EE">
              <w:rPr>
                <w:rFonts w:ascii="Calibri" w:hAnsi="Calibri"/>
                <w:lang w:val="es-ES_tradnl"/>
              </w:rPr>
              <w:t>ia</w:t>
            </w:r>
            <w:commentRangeEnd w:id="3"/>
            <w:r w:rsidRPr="009D38EE">
              <w:rPr>
                <w:rStyle w:val="CommentReference"/>
                <w:lang w:val="es-ES_tradnl"/>
              </w:rPr>
              <w:commentReference w:id="3"/>
            </w:r>
          </w:p>
        </w:tc>
      </w:tr>
      <w:tr w:rsidR="00C47A42" w:rsidRPr="00757393" w14:paraId="25D5EC34" w14:textId="77777777" w:rsidTr="00566A4F">
        <w:tc>
          <w:tcPr>
            <w:tcW w:w="951" w:type="dxa"/>
          </w:tcPr>
          <w:p w14:paraId="317AE31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4.1</w:t>
            </w:r>
          </w:p>
        </w:tc>
        <w:tc>
          <w:tcPr>
            <w:tcW w:w="4823" w:type="dxa"/>
          </w:tcPr>
          <w:p w14:paraId="52664743" w14:textId="6F07EB64" w:rsidR="009D38EE" w:rsidRPr="009D38EE" w:rsidRDefault="009D38EE" w:rsidP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organización determina cuestiones internas y externas relevantes para su finalidad?</w:t>
            </w:r>
          </w:p>
        </w:tc>
        <w:tc>
          <w:tcPr>
            <w:tcW w:w="1483" w:type="dxa"/>
          </w:tcPr>
          <w:p w14:paraId="38C8BCBE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07FD91F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757393" w14:paraId="778B0142" w14:textId="77777777" w:rsidTr="00566A4F">
        <w:tc>
          <w:tcPr>
            <w:tcW w:w="951" w:type="dxa"/>
          </w:tcPr>
          <w:p w14:paraId="1AD34C3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4.1</w:t>
            </w:r>
          </w:p>
        </w:tc>
        <w:tc>
          <w:tcPr>
            <w:tcW w:w="4823" w:type="dxa"/>
          </w:tcPr>
          <w:p w14:paraId="371F1B0B" w14:textId="4B27C5A7" w:rsidR="009D38EE" w:rsidRPr="009D38EE" w:rsidRDefault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¿Las cuestiones internas y externas de la organización incluyen condiciones ambientales que puedan afectar a la organización?</w:t>
            </w:r>
          </w:p>
        </w:tc>
        <w:tc>
          <w:tcPr>
            <w:tcW w:w="1483" w:type="dxa"/>
          </w:tcPr>
          <w:p w14:paraId="3F5D38A8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76535FB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66A4F" w14:paraId="48B8E54B" w14:textId="77777777" w:rsidTr="00566A4F">
        <w:tc>
          <w:tcPr>
            <w:tcW w:w="951" w:type="dxa"/>
          </w:tcPr>
          <w:p w14:paraId="2ABC39D6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4.2-1</w:t>
            </w:r>
          </w:p>
        </w:tc>
        <w:tc>
          <w:tcPr>
            <w:tcW w:w="4823" w:type="dxa"/>
          </w:tcPr>
          <w:p w14:paraId="1203A023" w14:textId="47B1F42E" w:rsidR="009D38EE" w:rsidRPr="009D38EE" w:rsidRDefault="00566A4F" w:rsidP="003B12E2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483" w:type="dxa"/>
          </w:tcPr>
          <w:p w14:paraId="3023069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4AC02785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757393" w14:paraId="1E72F738" w14:textId="77777777" w:rsidTr="00566A4F">
        <w:tc>
          <w:tcPr>
            <w:tcW w:w="951" w:type="dxa"/>
          </w:tcPr>
          <w:p w14:paraId="78414F20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4.2-2</w:t>
            </w:r>
          </w:p>
        </w:tc>
        <w:tc>
          <w:tcPr>
            <w:tcW w:w="4823" w:type="dxa"/>
          </w:tcPr>
          <w:p w14:paraId="7C857981" w14:textId="700422F3" w:rsidR="009D38EE" w:rsidRPr="009D38EE" w:rsidRDefault="009D38EE" w:rsidP="00E37C69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organización determina las necesidades y expectativas relevantes de las partes interesadas?</w:t>
            </w:r>
          </w:p>
        </w:tc>
        <w:tc>
          <w:tcPr>
            <w:tcW w:w="1483" w:type="dxa"/>
          </w:tcPr>
          <w:p w14:paraId="279345DF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57EC472A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66A4F" w14:paraId="5E076C42" w14:textId="77777777" w:rsidTr="00566A4F">
        <w:tc>
          <w:tcPr>
            <w:tcW w:w="951" w:type="dxa"/>
          </w:tcPr>
          <w:p w14:paraId="3B82D478" w14:textId="6A1F765F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4.2-3</w:t>
            </w:r>
          </w:p>
        </w:tc>
        <w:tc>
          <w:tcPr>
            <w:tcW w:w="4823" w:type="dxa"/>
          </w:tcPr>
          <w:p w14:paraId="251DD11E" w14:textId="10825E69" w:rsidR="009D38EE" w:rsidRPr="009D38EE" w:rsidRDefault="00566A4F" w:rsidP="000E3810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483" w:type="dxa"/>
          </w:tcPr>
          <w:p w14:paraId="03EC375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18144E2A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757393" w14:paraId="6D9587AC" w14:textId="77777777" w:rsidTr="00566A4F">
        <w:tc>
          <w:tcPr>
            <w:tcW w:w="951" w:type="dxa"/>
          </w:tcPr>
          <w:p w14:paraId="5DD1195C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 xml:space="preserve">4.3 </w:t>
            </w:r>
          </w:p>
        </w:tc>
        <w:tc>
          <w:tcPr>
            <w:tcW w:w="4823" w:type="dxa"/>
          </w:tcPr>
          <w:p w14:paraId="39C6C227" w14:textId="2D531506" w:rsidR="009D38EE" w:rsidRPr="009D38EE" w:rsidRDefault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organización ha determinado los límites y la aplicabilidad de su SGA?</w:t>
            </w:r>
          </w:p>
        </w:tc>
        <w:tc>
          <w:tcPr>
            <w:tcW w:w="1483" w:type="dxa"/>
          </w:tcPr>
          <w:p w14:paraId="191322F2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0E304A0D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66A4F" w14:paraId="2EFAFC14" w14:textId="77777777" w:rsidTr="00566A4F">
        <w:tc>
          <w:tcPr>
            <w:tcW w:w="951" w:type="dxa"/>
            <w:shd w:val="clear" w:color="auto" w:fill="auto"/>
          </w:tcPr>
          <w:p w14:paraId="1C82BF1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4.3-1</w:t>
            </w:r>
          </w:p>
        </w:tc>
        <w:tc>
          <w:tcPr>
            <w:tcW w:w="4823" w:type="dxa"/>
            <w:shd w:val="clear" w:color="auto" w:fill="auto"/>
          </w:tcPr>
          <w:p w14:paraId="5EEA3EC1" w14:textId="7C41DE41" w:rsidR="009D38EE" w:rsidRPr="009D38EE" w:rsidRDefault="00566A4F" w:rsidP="00EC0333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483" w:type="dxa"/>
            <w:shd w:val="clear" w:color="auto" w:fill="auto"/>
          </w:tcPr>
          <w:p w14:paraId="5B766B0C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  <w:shd w:val="clear" w:color="auto" w:fill="auto"/>
          </w:tcPr>
          <w:p w14:paraId="68F58BA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757393" w14:paraId="750DBB29" w14:textId="77777777" w:rsidTr="00566A4F">
        <w:tc>
          <w:tcPr>
            <w:tcW w:w="951" w:type="dxa"/>
          </w:tcPr>
          <w:p w14:paraId="6DA55B83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4.3-2</w:t>
            </w:r>
          </w:p>
        </w:tc>
        <w:tc>
          <w:tcPr>
            <w:tcW w:w="4823" w:type="dxa"/>
          </w:tcPr>
          <w:p w14:paraId="7BB49F08" w14:textId="0CEAA0CD" w:rsidR="009D38EE" w:rsidRPr="009D38EE" w:rsidRDefault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Al determinar el alcance, ¿La organización ha con</w:t>
            </w:r>
            <w:r w:rsidR="00827286">
              <w:rPr>
                <w:rFonts w:ascii="Calibri" w:hAnsi="Calibri"/>
                <w:lang w:val="es-ES_tradnl"/>
              </w:rPr>
              <w:t>siderado las obligaciones de cumplimiento mencionadas en el punto 4.2</w:t>
            </w:r>
            <w:r>
              <w:rPr>
                <w:rFonts w:ascii="Calibri" w:hAnsi="Calibri"/>
                <w:lang w:val="es-ES_tradnl"/>
              </w:rPr>
              <w:t>?</w:t>
            </w:r>
          </w:p>
        </w:tc>
        <w:tc>
          <w:tcPr>
            <w:tcW w:w="1483" w:type="dxa"/>
          </w:tcPr>
          <w:p w14:paraId="5B45EC37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2483F2FE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66A4F" w14:paraId="41EBE836" w14:textId="77777777" w:rsidTr="00566A4F">
        <w:tc>
          <w:tcPr>
            <w:tcW w:w="951" w:type="dxa"/>
          </w:tcPr>
          <w:p w14:paraId="2AD1F946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4.3-3</w:t>
            </w:r>
          </w:p>
        </w:tc>
        <w:tc>
          <w:tcPr>
            <w:tcW w:w="4823" w:type="dxa"/>
          </w:tcPr>
          <w:p w14:paraId="5454C320" w14:textId="2176C0F4" w:rsidR="00827286" w:rsidRPr="009D38EE" w:rsidRDefault="00566A4F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483" w:type="dxa"/>
          </w:tcPr>
          <w:p w14:paraId="52CE948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5A246963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757393" w14:paraId="4670F07C" w14:textId="77777777" w:rsidTr="00566A4F">
        <w:tc>
          <w:tcPr>
            <w:tcW w:w="951" w:type="dxa"/>
          </w:tcPr>
          <w:p w14:paraId="1238330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4.3-4</w:t>
            </w:r>
          </w:p>
        </w:tc>
        <w:tc>
          <w:tcPr>
            <w:tcW w:w="4823" w:type="dxa"/>
          </w:tcPr>
          <w:p w14:paraId="1109DA4D" w14:textId="26E629D3" w:rsidR="00827286" w:rsidRPr="009D38EE" w:rsidRDefault="00827286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Al determinar el alcance, ¿La organización ha considerado sus productos, actividades y servicios?</w:t>
            </w:r>
          </w:p>
        </w:tc>
        <w:tc>
          <w:tcPr>
            <w:tcW w:w="1483" w:type="dxa"/>
          </w:tcPr>
          <w:p w14:paraId="4208782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59F5D172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66A4F" w14:paraId="74E693F5" w14:textId="77777777" w:rsidTr="00566A4F">
        <w:tc>
          <w:tcPr>
            <w:tcW w:w="951" w:type="dxa"/>
          </w:tcPr>
          <w:p w14:paraId="75C6985D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4.3-5</w:t>
            </w:r>
          </w:p>
        </w:tc>
        <w:tc>
          <w:tcPr>
            <w:tcW w:w="4823" w:type="dxa"/>
          </w:tcPr>
          <w:p w14:paraId="5ED02763" w14:textId="43DC27AE" w:rsidR="00827286" w:rsidRPr="009D38EE" w:rsidRDefault="00566A4F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483" w:type="dxa"/>
          </w:tcPr>
          <w:p w14:paraId="7283E7B0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495C4C43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757393" w14:paraId="5A34074C" w14:textId="77777777" w:rsidTr="00566A4F">
        <w:tc>
          <w:tcPr>
            <w:tcW w:w="951" w:type="dxa"/>
          </w:tcPr>
          <w:p w14:paraId="4CC7143E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4.3-6</w:t>
            </w:r>
          </w:p>
        </w:tc>
        <w:tc>
          <w:tcPr>
            <w:tcW w:w="4823" w:type="dxa"/>
          </w:tcPr>
          <w:p w14:paraId="0C605A48" w14:textId="1E49C808" w:rsidR="00827286" w:rsidRPr="009D38EE" w:rsidRDefault="00827286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¿Están todas las actividades, productos y servicios incluidos dentro del alcance del Sistema de Gestión Ambiental?</w:t>
            </w:r>
          </w:p>
        </w:tc>
        <w:tc>
          <w:tcPr>
            <w:tcW w:w="1483" w:type="dxa"/>
          </w:tcPr>
          <w:p w14:paraId="677421C5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6D406372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66A4F" w14:paraId="35D72B4F" w14:textId="77777777" w:rsidTr="00566A4F">
        <w:tc>
          <w:tcPr>
            <w:tcW w:w="951" w:type="dxa"/>
          </w:tcPr>
          <w:p w14:paraId="1908C44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4.3-7</w:t>
            </w:r>
          </w:p>
        </w:tc>
        <w:tc>
          <w:tcPr>
            <w:tcW w:w="4823" w:type="dxa"/>
          </w:tcPr>
          <w:p w14:paraId="005DBCB2" w14:textId="408E6D9E" w:rsidR="00827286" w:rsidRPr="009D38EE" w:rsidRDefault="00566A4F" w:rsidP="00517DCB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483" w:type="dxa"/>
          </w:tcPr>
          <w:p w14:paraId="271CAC4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120A727F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757393" w14:paraId="213AF03E" w14:textId="77777777" w:rsidTr="00566A4F">
        <w:tc>
          <w:tcPr>
            <w:tcW w:w="951" w:type="dxa"/>
          </w:tcPr>
          <w:p w14:paraId="1AA53FE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4.4</w:t>
            </w:r>
          </w:p>
        </w:tc>
        <w:tc>
          <w:tcPr>
            <w:tcW w:w="4823" w:type="dxa"/>
          </w:tcPr>
          <w:p w14:paraId="50906DD5" w14:textId="78F8EABA" w:rsidR="00827286" w:rsidRPr="009D38EE" w:rsidRDefault="00827286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organización ha establecido, implementado, mantiene y mejora continuamente su Sistema de Gestión Ambiental (SGA)?</w:t>
            </w:r>
          </w:p>
        </w:tc>
        <w:tc>
          <w:tcPr>
            <w:tcW w:w="1483" w:type="dxa"/>
          </w:tcPr>
          <w:p w14:paraId="4FD26F13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56FC1EE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66A4F" w14:paraId="5E0C2BB2" w14:textId="77777777" w:rsidTr="00566A4F">
        <w:tc>
          <w:tcPr>
            <w:tcW w:w="951" w:type="dxa"/>
          </w:tcPr>
          <w:p w14:paraId="6D1F5050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5.1-1</w:t>
            </w:r>
          </w:p>
        </w:tc>
        <w:tc>
          <w:tcPr>
            <w:tcW w:w="4823" w:type="dxa"/>
          </w:tcPr>
          <w:p w14:paraId="65590C70" w14:textId="3F08E634" w:rsidR="00827286" w:rsidRPr="009D38EE" w:rsidRDefault="00566A4F" w:rsidP="00E37C69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483" w:type="dxa"/>
          </w:tcPr>
          <w:p w14:paraId="243F1CCD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24409E78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757393" w14:paraId="1AE39C6B" w14:textId="77777777" w:rsidTr="00566A4F">
        <w:tc>
          <w:tcPr>
            <w:tcW w:w="951" w:type="dxa"/>
          </w:tcPr>
          <w:p w14:paraId="13F53E28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5.1-2</w:t>
            </w:r>
          </w:p>
        </w:tc>
        <w:tc>
          <w:tcPr>
            <w:tcW w:w="4823" w:type="dxa"/>
          </w:tcPr>
          <w:p w14:paraId="425E4CFD" w14:textId="5DD3F755" w:rsidR="00827286" w:rsidRPr="009D38EE" w:rsidRDefault="00827286" w:rsidP="00C5043A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Alta Dirección asegura que la política ambiental y los objetivos ambientales son compatibles con la dirección estratégica y contexto de la organización?</w:t>
            </w:r>
          </w:p>
        </w:tc>
        <w:tc>
          <w:tcPr>
            <w:tcW w:w="1483" w:type="dxa"/>
          </w:tcPr>
          <w:p w14:paraId="36BC5230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71A9D1D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66A4F" w14:paraId="06DB0514" w14:textId="77777777" w:rsidTr="00566A4F">
        <w:tc>
          <w:tcPr>
            <w:tcW w:w="951" w:type="dxa"/>
          </w:tcPr>
          <w:p w14:paraId="28F465A7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5.1-3</w:t>
            </w:r>
          </w:p>
        </w:tc>
        <w:tc>
          <w:tcPr>
            <w:tcW w:w="4823" w:type="dxa"/>
          </w:tcPr>
          <w:p w14:paraId="42EC74A9" w14:textId="21485C51" w:rsidR="00827286" w:rsidRPr="009D38EE" w:rsidRDefault="00566A4F" w:rsidP="00340D1C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483" w:type="dxa"/>
          </w:tcPr>
          <w:p w14:paraId="04444BB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4B18860A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757393" w14:paraId="50145F05" w14:textId="77777777" w:rsidTr="00566A4F">
        <w:tc>
          <w:tcPr>
            <w:tcW w:w="951" w:type="dxa"/>
          </w:tcPr>
          <w:p w14:paraId="1B5E82C5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5.1-4</w:t>
            </w:r>
          </w:p>
        </w:tc>
        <w:tc>
          <w:tcPr>
            <w:tcW w:w="4823" w:type="dxa"/>
          </w:tcPr>
          <w:p w14:paraId="13CB8361" w14:textId="27C4553E" w:rsidR="00340D1C" w:rsidRPr="009D38EE" w:rsidRDefault="00340D1C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Alta Dirección asegura la disponibilidad de los recursos necesarios para el SGA?</w:t>
            </w:r>
          </w:p>
        </w:tc>
        <w:tc>
          <w:tcPr>
            <w:tcW w:w="1483" w:type="dxa"/>
          </w:tcPr>
          <w:p w14:paraId="017BE27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08AC2BAE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66A4F" w14:paraId="58156183" w14:textId="77777777" w:rsidTr="00566A4F">
        <w:tc>
          <w:tcPr>
            <w:tcW w:w="951" w:type="dxa"/>
            <w:shd w:val="clear" w:color="auto" w:fill="auto"/>
          </w:tcPr>
          <w:p w14:paraId="388E199F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5.1-5</w:t>
            </w:r>
          </w:p>
        </w:tc>
        <w:tc>
          <w:tcPr>
            <w:tcW w:w="4823" w:type="dxa"/>
          </w:tcPr>
          <w:p w14:paraId="3E79BFFB" w14:textId="20C4CBF9" w:rsidR="00340D1C" w:rsidRPr="009D38EE" w:rsidRDefault="00566A4F" w:rsidP="00517DCB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483" w:type="dxa"/>
          </w:tcPr>
          <w:p w14:paraId="5FC6C42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675F8F9D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757393" w14:paraId="6DA6AC59" w14:textId="77777777" w:rsidTr="00566A4F">
        <w:tc>
          <w:tcPr>
            <w:tcW w:w="951" w:type="dxa"/>
          </w:tcPr>
          <w:p w14:paraId="474AB282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5.1-6</w:t>
            </w:r>
          </w:p>
        </w:tc>
        <w:tc>
          <w:tcPr>
            <w:tcW w:w="4823" w:type="dxa"/>
          </w:tcPr>
          <w:p w14:paraId="17AF0FDA" w14:textId="4754B8BB" w:rsidR="000505F4" w:rsidRPr="009D38EE" w:rsidRDefault="000505F4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Alta Dirección asegura que el SGA alcance sus resultados previstos?</w:t>
            </w:r>
          </w:p>
        </w:tc>
        <w:tc>
          <w:tcPr>
            <w:tcW w:w="1483" w:type="dxa"/>
          </w:tcPr>
          <w:p w14:paraId="31FFE3E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40D605B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66A4F" w14:paraId="0ACDE91C" w14:textId="77777777" w:rsidTr="00566A4F">
        <w:trPr>
          <w:trHeight w:val="170"/>
        </w:trPr>
        <w:tc>
          <w:tcPr>
            <w:tcW w:w="951" w:type="dxa"/>
          </w:tcPr>
          <w:p w14:paraId="2E2ED53C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5.1-7</w:t>
            </w:r>
          </w:p>
        </w:tc>
        <w:tc>
          <w:tcPr>
            <w:tcW w:w="4823" w:type="dxa"/>
          </w:tcPr>
          <w:p w14:paraId="55B71EDC" w14:textId="065E26BF" w:rsidR="000505F4" w:rsidRPr="009D38EE" w:rsidRDefault="00566A4F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483" w:type="dxa"/>
          </w:tcPr>
          <w:p w14:paraId="6D27C35F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19" w:type="dxa"/>
          </w:tcPr>
          <w:p w14:paraId="297F1178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</w:tbl>
    <w:p w14:paraId="5F3A4A45" w14:textId="77777777" w:rsidR="00976511" w:rsidRDefault="00976511">
      <w:pPr>
        <w:rPr>
          <w:rFonts w:ascii="Calibri" w:hAnsi="Calibri"/>
          <w:lang w:val="es-ES_tradnl"/>
        </w:rPr>
      </w:pPr>
    </w:p>
    <w:p w14:paraId="650123DC" w14:textId="77777777" w:rsidR="00566A4F" w:rsidRDefault="00566A4F">
      <w:pPr>
        <w:rPr>
          <w:rFonts w:ascii="Calibri" w:hAnsi="Calibri"/>
          <w:lang w:val="es-ES_tradnl"/>
        </w:rPr>
      </w:pPr>
    </w:p>
    <w:p w14:paraId="60FE2435" w14:textId="77777777" w:rsidR="00566A4F" w:rsidRPr="00C8792F" w:rsidRDefault="00566A4F" w:rsidP="00566A4F">
      <w:pPr>
        <w:spacing w:line="240" w:lineRule="auto"/>
        <w:jc w:val="center"/>
        <w:rPr>
          <w:rFonts w:ascii="Calibri" w:hAnsi="Calibri"/>
          <w:lang w:val="es-ES"/>
        </w:rPr>
      </w:pPr>
      <w:r w:rsidRPr="00C8792F">
        <w:rPr>
          <w:rFonts w:ascii="Calibri" w:hAnsi="Calibri"/>
          <w:lang w:val="es-ES"/>
        </w:rPr>
        <w:t>** FIN DE MUESTRA GRATIS **</w:t>
      </w:r>
    </w:p>
    <w:p w14:paraId="77C98AC8" w14:textId="17D35D4A" w:rsidR="00566A4F" w:rsidRPr="00566A4F" w:rsidRDefault="00566A4F" w:rsidP="00566A4F">
      <w:pPr>
        <w:jc w:val="center"/>
        <w:rPr>
          <w:rFonts w:ascii="Calibri" w:hAnsi="Calibri"/>
          <w:lang w:val="es-AR"/>
        </w:rPr>
      </w:pPr>
      <w:r w:rsidRPr="00C8792F">
        <w:rPr>
          <w:rFonts w:ascii="Calibri" w:hAnsi="Calibri"/>
          <w:lang w:val="es-ES"/>
        </w:rPr>
        <w:t>Para descargar la versión completa de este documento haga clic aquí:</w:t>
      </w:r>
      <w:r w:rsidRPr="00C8792F">
        <w:rPr>
          <w:rFonts w:ascii="Calibri" w:hAnsi="Calibri"/>
          <w:lang w:val="es-ES"/>
        </w:rPr>
        <w:br/>
      </w:r>
      <w:bookmarkStart w:id="4" w:name="_GoBack"/>
      <w:bookmarkEnd w:id="4"/>
      <w:r w:rsidR="00D95C72">
        <w:fldChar w:fldCharType="begin"/>
      </w:r>
      <w:r w:rsidR="00D95C72" w:rsidRPr="00757393">
        <w:rPr>
          <w:lang w:val="es-AR"/>
          <w:rPrChange w:id="5" w:author="14001Academy" w:date="2017-03-01T14:14:00Z">
            <w:rPr/>
          </w:rPrChange>
        </w:rPr>
        <w:instrText xml:space="preserve"> HYPERLINK "https://advisera.com/14001academy/es/documentation/lista-de-verificacion-para-la-auditoria-interna/" </w:instrText>
      </w:r>
      <w:r w:rsidR="00D95C72">
        <w:fldChar w:fldCharType="separate"/>
      </w:r>
      <w:r w:rsidRPr="001B1912">
        <w:rPr>
          <w:rStyle w:val="Hyperlink"/>
          <w:lang w:val="es-AR"/>
        </w:rPr>
        <w:t>https://advisera.com/14001academy/es/documentation/lista-de-verificacion-para-la-auditoria-interna/</w:t>
      </w:r>
      <w:r w:rsidR="00D95C72">
        <w:rPr>
          <w:rStyle w:val="Hyperlink"/>
          <w:lang w:val="es-AR"/>
        </w:rPr>
        <w:fldChar w:fldCharType="end"/>
      </w:r>
      <w:r>
        <w:rPr>
          <w:lang w:val="es-AR"/>
        </w:rPr>
        <w:t xml:space="preserve"> </w:t>
      </w:r>
    </w:p>
    <w:sectPr w:rsidR="00566A4F" w:rsidRPr="00566A4F" w:rsidSect="0051181F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8-19T20:29:00Z" w:initials="14A">
    <w:p w14:paraId="680CB057" w14:textId="77777777" w:rsidR="00DC53B1" w:rsidRPr="005A1D66" w:rsidRDefault="00DC53B1" w:rsidP="005A1D66">
      <w:pPr>
        <w:pStyle w:val="CommentText"/>
        <w:rPr>
          <w:rFonts w:ascii="Calibri" w:hAnsi="Calibri"/>
          <w:lang w:val="es-ES_tradnl"/>
        </w:rPr>
      </w:pPr>
      <w:r>
        <w:rPr>
          <w:rStyle w:val="CommentReference"/>
        </w:rPr>
        <w:annotationRef/>
      </w:r>
      <w:r w:rsidRPr="005A1D66">
        <w:rPr>
          <w:lang w:val="es-ES_tradnl"/>
        </w:rPr>
        <w:t>1) Nota 1:</w:t>
      </w:r>
      <w:r w:rsidRPr="005A1D66">
        <w:rPr>
          <w:rFonts w:ascii="Calibri" w:hAnsi="Calibri"/>
          <w:lang w:val="es-ES_tradnl"/>
        </w:rPr>
        <w:t xml:space="preserve"> El término "procedimiento documentado" significa que la norma requiere que la organización establezca, documente, aplique y realice mantenimiento al procedimiento.</w:t>
      </w:r>
    </w:p>
    <w:p w14:paraId="49D5DFBC" w14:textId="77777777" w:rsidR="00DC53B1" w:rsidRPr="005A1D66" w:rsidRDefault="00DC53B1" w:rsidP="005A1D66">
      <w:pPr>
        <w:pStyle w:val="CommentText"/>
        <w:rPr>
          <w:rFonts w:ascii="Calibri" w:hAnsi="Calibri"/>
          <w:lang w:val="es-ES_tradnl"/>
        </w:rPr>
      </w:pPr>
    </w:p>
    <w:p w14:paraId="0829353F" w14:textId="3C30582B" w:rsidR="00DC53B1" w:rsidRPr="001C7E0E" w:rsidRDefault="00DC53B1" w:rsidP="00566A4F">
      <w:pPr>
        <w:pStyle w:val="CommentText"/>
        <w:rPr>
          <w:lang w:val="es-ES"/>
        </w:rPr>
      </w:pPr>
      <w:r w:rsidRPr="005A1D66">
        <w:rPr>
          <w:rFonts w:ascii="Calibri" w:hAnsi="Calibri"/>
          <w:lang w:val="es-ES_tradnl"/>
        </w:rPr>
        <w:t xml:space="preserve">2) Nota 2: </w:t>
      </w:r>
      <w:r w:rsidR="00566A4F">
        <w:rPr>
          <w:rFonts w:ascii="Calibri" w:hAnsi="Calibri"/>
          <w:lang w:val="es-ES_tradnl"/>
        </w:rPr>
        <w:t>…</w:t>
      </w:r>
    </w:p>
  </w:comment>
  <w:comment w:id="1" w:author="14001Academy" w:date="2015-08-19T20:29:00Z" w:initials="14A">
    <w:p w14:paraId="75D2B0C3" w14:textId="77777777" w:rsidR="00DC53B1" w:rsidRPr="005A1D66" w:rsidRDefault="00DC53B1" w:rsidP="005A1D66">
      <w:pPr>
        <w:pStyle w:val="CommentText"/>
        <w:rPr>
          <w:rFonts w:ascii="Calibri" w:hAnsi="Calibri"/>
          <w:lang w:val="es-ES_tradnl"/>
        </w:rPr>
      </w:pPr>
      <w:r>
        <w:rPr>
          <w:rStyle w:val="CommentReference"/>
        </w:rPr>
        <w:annotationRef/>
      </w:r>
      <w:r w:rsidRPr="005A1D66">
        <w:rPr>
          <w:rFonts w:ascii="Calibri" w:hAnsi="Calibri"/>
          <w:lang w:val="es-ES_tradnl"/>
        </w:rPr>
        <w:t>Estos son los requerimientos de la norma ISO 14001; también debería agregar los requerimientos específicos de su propia documentación.</w:t>
      </w:r>
    </w:p>
    <w:p w14:paraId="2ED420F4" w14:textId="77777777" w:rsidR="00DC53B1" w:rsidRPr="005A1D66" w:rsidRDefault="00DC53B1" w:rsidP="005A1D66">
      <w:pPr>
        <w:pStyle w:val="CommentText"/>
        <w:rPr>
          <w:rFonts w:ascii="Calibri" w:hAnsi="Calibri"/>
          <w:lang w:val="es-ES_tradnl"/>
        </w:rPr>
      </w:pPr>
    </w:p>
    <w:p w14:paraId="19F5C295" w14:textId="46E15133" w:rsidR="00DC53B1" w:rsidRPr="001C7E0E" w:rsidRDefault="00DC53B1" w:rsidP="005A1D66">
      <w:pPr>
        <w:pStyle w:val="CommentText"/>
        <w:rPr>
          <w:lang w:val="es-ES"/>
        </w:rPr>
      </w:pPr>
      <w:r w:rsidRPr="005A1D66">
        <w:rPr>
          <w:rFonts w:ascii="Calibri" w:hAnsi="Calibri"/>
          <w:lang w:val="es-ES_tradnl"/>
        </w:rPr>
        <w:t xml:space="preserve">Tener presente que </w:t>
      </w:r>
      <w:r w:rsidR="00566A4F">
        <w:rPr>
          <w:rFonts w:ascii="Calibri" w:hAnsi="Calibri"/>
          <w:lang w:val="es-ES_tradnl"/>
        </w:rPr>
        <w:t>…</w:t>
      </w:r>
    </w:p>
  </w:comment>
  <w:comment w:id="2" w:author="14001Academy" w:date="2015-08-19T20:30:00Z" w:initials="14A">
    <w:p w14:paraId="0436A0DB" w14:textId="7A70897F" w:rsidR="00DC53B1" w:rsidRPr="005A1D66" w:rsidRDefault="00DC53B1">
      <w:pPr>
        <w:pStyle w:val="CommentText"/>
        <w:rPr>
          <w:rFonts w:ascii="Calibri" w:hAnsi="Calibri"/>
          <w:lang w:val="es-ES_tradnl"/>
        </w:rPr>
      </w:pPr>
      <w:r>
        <w:rPr>
          <w:rStyle w:val="CommentReference"/>
        </w:rPr>
        <w:annotationRef/>
      </w:r>
      <w:r w:rsidRPr="005A1D66">
        <w:rPr>
          <w:rFonts w:ascii="Calibri" w:hAnsi="Calibri"/>
          <w:lang w:val="es-ES_tradnl"/>
        </w:rPr>
        <w:t>Para completar durante la auditoria: indique Sí o No en función de si la empresa cumple o no.</w:t>
      </w:r>
    </w:p>
  </w:comment>
  <w:comment w:id="3" w:author="14001Academy" w:date="2015-08-19T20:30:00Z" w:initials="14A">
    <w:p w14:paraId="3EC5930D" w14:textId="31E0A5AA" w:rsidR="00DC53B1" w:rsidRPr="005A1D66" w:rsidRDefault="00DC53B1">
      <w:pPr>
        <w:pStyle w:val="CommentText"/>
        <w:rPr>
          <w:rFonts w:ascii="Calibri" w:hAnsi="Calibri"/>
          <w:lang w:val="es-ES_tradnl"/>
        </w:rPr>
      </w:pPr>
      <w:r>
        <w:rPr>
          <w:rStyle w:val="CommentReference"/>
        </w:rPr>
        <w:annotationRef/>
      </w:r>
      <w:r w:rsidRPr="005A1D66">
        <w:rPr>
          <w:rFonts w:ascii="Calibri" w:hAnsi="Calibri"/>
          <w:lang w:val="es-ES_tradnl"/>
        </w:rPr>
        <w:t>Para completar durante la auditoria: registros, declaraciones verbales u observaciones personales del auditor que confirman el resultado.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29353F" w15:done="0"/>
  <w15:commentEx w15:paraId="19F5C295" w15:done="0"/>
  <w15:commentEx w15:paraId="0436A0DB" w15:done="0"/>
  <w15:commentEx w15:paraId="3EC593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ED7E5" w14:textId="77777777" w:rsidR="00D95C72" w:rsidRDefault="00D95C72" w:rsidP="009F1CAA">
      <w:pPr>
        <w:spacing w:after="0" w:line="240" w:lineRule="auto"/>
      </w:pPr>
      <w:r>
        <w:separator/>
      </w:r>
    </w:p>
  </w:endnote>
  <w:endnote w:type="continuationSeparator" w:id="0">
    <w:p w14:paraId="4C1A7EF0" w14:textId="77777777" w:rsidR="00D95C72" w:rsidRDefault="00D95C72" w:rsidP="009F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C53B1" w:rsidRPr="00E233E9" w14:paraId="7FA2FC05" w14:textId="77777777" w:rsidTr="00943EFA">
      <w:tc>
        <w:tcPr>
          <w:tcW w:w="3652" w:type="dxa"/>
        </w:tcPr>
        <w:p w14:paraId="5D120971" w14:textId="2298FFEC" w:rsidR="00DC53B1" w:rsidRPr="009D38EE" w:rsidRDefault="00757393" w:rsidP="009D38EE">
          <w:pPr>
            <w:pStyle w:val="Footer"/>
            <w:rPr>
              <w:sz w:val="18"/>
              <w:szCs w:val="18"/>
              <w:lang w:val="es-ES_tradnl"/>
            </w:rPr>
          </w:pPr>
          <w:r w:rsidRPr="00757393">
            <w:rPr>
              <w:sz w:val="18"/>
              <w:lang w:val="es-ES"/>
            </w:rPr>
            <w:t>Lista de verificación para la auditoría interna</w:t>
          </w:r>
        </w:p>
      </w:tc>
      <w:tc>
        <w:tcPr>
          <w:tcW w:w="2126" w:type="dxa"/>
        </w:tcPr>
        <w:p w14:paraId="180121AC" w14:textId="44AA6DC1" w:rsidR="00DC53B1" w:rsidRPr="003C3756" w:rsidRDefault="00DC53B1" w:rsidP="00943EFA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3C3756">
            <w:rPr>
              <w:sz w:val="18"/>
              <w:lang w:val="es-ES_tradnl"/>
            </w:rPr>
            <w:t xml:space="preserve">ver. [versión] </w:t>
          </w:r>
          <w:r>
            <w:rPr>
              <w:sz w:val="18"/>
              <w:lang w:val="es-ES_tradnl"/>
            </w:rPr>
            <w:t>del</w:t>
          </w:r>
          <w:r w:rsidRPr="003C3756">
            <w:rPr>
              <w:sz w:val="18"/>
              <w:lang w:val="es-ES_tradnl"/>
            </w:rPr>
            <w:t xml:space="preserve"> [</w:t>
          </w:r>
          <w:r>
            <w:rPr>
              <w:sz w:val="18"/>
              <w:lang w:val="es-ES_tradnl"/>
            </w:rPr>
            <w:t>fecha</w:t>
          </w:r>
          <w:r w:rsidRPr="003C3756">
            <w:rPr>
              <w:sz w:val="18"/>
              <w:lang w:val="es-ES_tradnl"/>
            </w:rPr>
            <w:t>]</w:t>
          </w:r>
        </w:p>
      </w:tc>
      <w:tc>
        <w:tcPr>
          <w:tcW w:w="3544" w:type="dxa"/>
        </w:tcPr>
        <w:p w14:paraId="7E75935B" w14:textId="413FBADC" w:rsidR="00DC53B1" w:rsidRPr="00E233E9" w:rsidRDefault="00DC53B1" w:rsidP="00943EFA">
          <w:pPr>
            <w:pStyle w:val="Footer"/>
            <w:jc w:val="right"/>
            <w:rPr>
              <w:b/>
              <w:sz w:val="18"/>
              <w:szCs w:val="18"/>
            </w:rPr>
          </w:pPr>
          <w:r w:rsidRPr="0093037D">
            <w:rPr>
              <w:sz w:val="18"/>
              <w:lang w:val="es-ES_tradnl"/>
            </w:rPr>
            <w:t xml:space="preserve">Página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PAGE </w:instrText>
          </w:r>
          <w:r w:rsidRPr="00E233E9">
            <w:rPr>
              <w:b/>
              <w:sz w:val="18"/>
            </w:rPr>
            <w:fldChar w:fldCharType="separate"/>
          </w:r>
          <w:r w:rsidR="00757393">
            <w:rPr>
              <w:b/>
              <w:noProof/>
              <w:sz w:val="18"/>
            </w:rPr>
            <w:t>1</w:t>
          </w:r>
          <w:r w:rsidRPr="00E233E9">
            <w:rPr>
              <w:b/>
              <w:sz w:val="18"/>
            </w:rPr>
            <w:fldChar w:fldCharType="end"/>
          </w:r>
          <w:r w:rsidRPr="00E233E9">
            <w:rPr>
              <w:sz w:val="18"/>
            </w:rPr>
            <w:t xml:space="preserve"> </w:t>
          </w:r>
          <w:r>
            <w:rPr>
              <w:sz w:val="18"/>
            </w:rPr>
            <w:t>de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NUMPAGES  </w:instrText>
          </w:r>
          <w:r w:rsidRPr="00E233E9">
            <w:rPr>
              <w:b/>
              <w:sz w:val="18"/>
            </w:rPr>
            <w:fldChar w:fldCharType="separate"/>
          </w:r>
          <w:r w:rsidR="00757393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</w:p>
      </w:tc>
    </w:tr>
  </w:tbl>
  <w:p w14:paraId="2AAB56A9" w14:textId="77777777" w:rsidR="00DC53B1" w:rsidRDefault="00DC53B1" w:rsidP="00930AF7">
    <w:pPr>
      <w:autoSpaceDE w:val="0"/>
      <w:autoSpaceDN w:val="0"/>
      <w:adjustRightInd w:val="0"/>
      <w:spacing w:after="0"/>
      <w:jc w:val="center"/>
      <w:rPr>
        <w:sz w:val="16"/>
      </w:rPr>
    </w:pPr>
  </w:p>
  <w:p w14:paraId="0A285B34" w14:textId="30625285" w:rsidR="00DC53B1" w:rsidRPr="003C3756" w:rsidRDefault="00DC53B1" w:rsidP="00E16FAD">
    <w:pPr>
      <w:autoSpaceDE w:val="0"/>
      <w:autoSpaceDN w:val="0"/>
      <w:adjustRightInd w:val="0"/>
      <w:spacing w:after="0"/>
      <w:jc w:val="center"/>
      <w:rPr>
        <w:rFonts w:ascii="Calibri" w:eastAsia="Times New Roman" w:hAnsi="Calibri" w:cs="Times New Roman"/>
        <w:sz w:val="16"/>
        <w:szCs w:val="16"/>
        <w:lang w:val="es-ES_tradnl"/>
      </w:rPr>
    </w:pPr>
    <w:r w:rsidRPr="003C3756">
      <w:rPr>
        <w:rFonts w:ascii="Calibri" w:eastAsia="Times New Roman" w:hAnsi="Calibri" w:cs="Times New Roman"/>
        <w:sz w:val="16"/>
        <w:lang w:val="es-ES_tradnl"/>
      </w:rPr>
      <w:t>©201</w:t>
    </w:r>
    <w:r>
      <w:rPr>
        <w:rFonts w:ascii="Calibri" w:eastAsia="Times New Roman" w:hAnsi="Calibri" w:cs="Times New Roman"/>
        <w:sz w:val="16"/>
        <w:lang w:val="es-ES_tradnl"/>
      </w:rPr>
      <w:t>7 Plantilla para clientes de</w:t>
    </w:r>
    <w:r w:rsidRPr="003C3756">
      <w:rPr>
        <w:rFonts w:ascii="Calibri" w:eastAsia="Times New Roman" w:hAnsi="Calibri" w:cs="Times New Roman"/>
        <w:sz w:val="16"/>
        <w:lang w:val="es-ES_tradnl"/>
      </w:rPr>
      <w:t xml:space="preserve"> </w:t>
    </w:r>
    <w:r w:rsidRPr="00DC53B1">
      <w:rPr>
        <w:rFonts w:ascii="Calibri" w:eastAsia="Times New Roman" w:hAnsi="Calibri" w:cs="Times New Roman"/>
        <w:sz w:val="16"/>
        <w:lang w:val="es-ES_tradnl"/>
      </w:rPr>
      <w:t>Advisera Expert Solutions Ltd</w:t>
    </w:r>
    <w:r>
      <w:rPr>
        <w:rFonts w:ascii="Calibri" w:eastAsia="Times New Roman" w:hAnsi="Calibri" w:cs="Times New Roman"/>
        <w:sz w:val="16"/>
        <w:lang w:val="es-ES_tradnl"/>
      </w:rPr>
      <w:t>.</w:t>
    </w:r>
    <w:r w:rsidRPr="003C3756">
      <w:rPr>
        <w:rFonts w:ascii="Calibri" w:eastAsia="Times New Roman" w:hAnsi="Calibri" w:cs="Times New Roman"/>
        <w:sz w:val="16"/>
        <w:lang w:val="es-ES_tradnl"/>
      </w:rPr>
      <w:t xml:space="preserve"> </w:t>
    </w:r>
    <w:r w:rsidRPr="00CB02CE">
      <w:rPr>
        <w:rFonts w:ascii="Calibri" w:eastAsia="Times New Roman" w:hAnsi="Calibri" w:cs="Times New Roman"/>
        <w:sz w:val="16"/>
        <w:lang w:val="es-ES_tradnl"/>
      </w:rPr>
      <w:t>www.advisera.com</w:t>
    </w:r>
    <w:r>
      <w:rPr>
        <w:rFonts w:ascii="Calibri" w:eastAsia="Times New Roman" w:hAnsi="Calibri" w:cs="Times New Roman"/>
        <w:sz w:val="16"/>
        <w:lang w:val="es-ES_tradnl"/>
      </w:rPr>
      <w:t>, según Contrato de licencia</w:t>
    </w:r>
    <w:r w:rsidRPr="003C3756">
      <w:rPr>
        <w:rFonts w:ascii="Calibri" w:eastAsia="Times New Roman" w:hAnsi="Calibri" w:cs="Times New Roman"/>
        <w:sz w:val="16"/>
        <w:lang w:val="es-ES_tradnl"/>
      </w:rPr>
      <w:t>.</w:t>
    </w:r>
  </w:p>
  <w:p w14:paraId="493F8A25" w14:textId="77777777" w:rsidR="00DC53B1" w:rsidRPr="001C7E0E" w:rsidRDefault="00DC53B1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30E83" w14:textId="77777777" w:rsidR="00D95C72" w:rsidRDefault="00D95C72" w:rsidP="009F1CAA">
      <w:pPr>
        <w:spacing w:after="0" w:line="240" w:lineRule="auto"/>
      </w:pPr>
      <w:r>
        <w:separator/>
      </w:r>
    </w:p>
  </w:footnote>
  <w:footnote w:type="continuationSeparator" w:id="0">
    <w:p w14:paraId="461C2E88" w14:textId="77777777" w:rsidR="00D95C72" w:rsidRDefault="00D95C72" w:rsidP="009F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0150D" w14:textId="16418391" w:rsidR="00DC53B1" w:rsidRPr="009D38EE" w:rsidRDefault="00DC53B1" w:rsidP="009F1CAA">
    <w:pPr>
      <w:pStyle w:val="Header"/>
      <w:pBdr>
        <w:bottom w:val="single" w:sz="4" w:space="1" w:color="auto"/>
      </w:pBdr>
      <w:rPr>
        <w:lang w:val="es-ES_tradnl"/>
      </w:rPr>
    </w:pPr>
    <w:r w:rsidRPr="009D38EE">
      <w:rPr>
        <w:lang w:val="es-ES_tradnl"/>
      </w:rPr>
      <w:t>[nombre de la organización]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430E2"/>
    <w:multiLevelType w:val="hybridMultilevel"/>
    <w:tmpl w:val="2EB0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E58F0"/>
    <w:multiLevelType w:val="hybridMultilevel"/>
    <w:tmpl w:val="85E8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84A2D"/>
    <w:multiLevelType w:val="hybridMultilevel"/>
    <w:tmpl w:val="E9A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521F5"/>
    <w:multiLevelType w:val="hybridMultilevel"/>
    <w:tmpl w:val="CD26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5636C"/>
    <w:multiLevelType w:val="hybridMultilevel"/>
    <w:tmpl w:val="F9E440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53ACC"/>
    <w:multiLevelType w:val="hybridMultilevel"/>
    <w:tmpl w:val="C4D6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4625BC"/>
    <w:multiLevelType w:val="hybridMultilevel"/>
    <w:tmpl w:val="AFF0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A6955"/>
    <w:multiLevelType w:val="hybridMultilevel"/>
    <w:tmpl w:val="7D20BA8C"/>
    <w:lvl w:ilvl="0" w:tplc="081A0017">
      <w:start w:val="1"/>
      <w:numFmt w:val="lowerLetter"/>
      <w:lvlText w:val="%1)"/>
      <w:lvlJc w:val="left"/>
      <w:pPr>
        <w:ind w:left="833" w:hanging="360"/>
      </w:pPr>
    </w:lvl>
    <w:lvl w:ilvl="1" w:tplc="081A0019" w:tentative="1">
      <w:start w:val="1"/>
      <w:numFmt w:val="lowerLetter"/>
      <w:lvlText w:val="%2."/>
      <w:lvlJc w:val="left"/>
      <w:pPr>
        <w:ind w:left="1553" w:hanging="360"/>
      </w:pPr>
    </w:lvl>
    <w:lvl w:ilvl="2" w:tplc="081A001B" w:tentative="1">
      <w:start w:val="1"/>
      <w:numFmt w:val="lowerRoman"/>
      <w:lvlText w:val="%3."/>
      <w:lvlJc w:val="right"/>
      <w:pPr>
        <w:ind w:left="2273" w:hanging="180"/>
      </w:pPr>
    </w:lvl>
    <w:lvl w:ilvl="3" w:tplc="081A000F" w:tentative="1">
      <w:start w:val="1"/>
      <w:numFmt w:val="decimal"/>
      <w:lvlText w:val="%4."/>
      <w:lvlJc w:val="left"/>
      <w:pPr>
        <w:ind w:left="2993" w:hanging="360"/>
      </w:pPr>
    </w:lvl>
    <w:lvl w:ilvl="4" w:tplc="081A0019" w:tentative="1">
      <w:start w:val="1"/>
      <w:numFmt w:val="lowerLetter"/>
      <w:lvlText w:val="%5."/>
      <w:lvlJc w:val="left"/>
      <w:pPr>
        <w:ind w:left="3713" w:hanging="360"/>
      </w:pPr>
    </w:lvl>
    <w:lvl w:ilvl="5" w:tplc="081A001B" w:tentative="1">
      <w:start w:val="1"/>
      <w:numFmt w:val="lowerRoman"/>
      <w:lvlText w:val="%6."/>
      <w:lvlJc w:val="right"/>
      <w:pPr>
        <w:ind w:left="4433" w:hanging="180"/>
      </w:pPr>
    </w:lvl>
    <w:lvl w:ilvl="6" w:tplc="081A000F" w:tentative="1">
      <w:start w:val="1"/>
      <w:numFmt w:val="decimal"/>
      <w:lvlText w:val="%7."/>
      <w:lvlJc w:val="left"/>
      <w:pPr>
        <w:ind w:left="5153" w:hanging="360"/>
      </w:pPr>
    </w:lvl>
    <w:lvl w:ilvl="7" w:tplc="081A0019" w:tentative="1">
      <w:start w:val="1"/>
      <w:numFmt w:val="lowerLetter"/>
      <w:lvlText w:val="%8."/>
      <w:lvlJc w:val="left"/>
      <w:pPr>
        <w:ind w:left="5873" w:hanging="360"/>
      </w:pPr>
    </w:lvl>
    <w:lvl w:ilvl="8" w:tplc="081A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AA"/>
    <w:rsid w:val="000124D4"/>
    <w:rsid w:val="000217B2"/>
    <w:rsid w:val="000455A0"/>
    <w:rsid w:val="000505F4"/>
    <w:rsid w:val="00051D5E"/>
    <w:rsid w:val="00053CBC"/>
    <w:rsid w:val="000574A2"/>
    <w:rsid w:val="00057C99"/>
    <w:rsid w:val="00087D81"/>
    <w:rsid w:val="000979FE"/>
    <w:rsid w:val="000C4893"/>
    <w:rsid w:val="000E3810"/>
    <w:rsid w:val="000F7A28"/>
    <w:rsid w:val="00107CB0"/>
    <w:rsid w:val="00126BF6"/>
    <w:rsid w:val="001319B0"/>
    <w:rsid w:val="00133FE7"/>
    <w:rsid w:val="00146B0B"/>
    <w:rsid w:val="00156228"/>
    <w:rsid w:val="0015705D"/>
    <w:rsid w:val="0016328E"/>
    <w:rsid w:val="001B7C2B"/>
    <w:rsid w:val="001C7E0E"/>
    <w:rsid w:val="001E34DF"/>
    <w:rsid w:val="001E4DF9"/>
    <w:rsid w:val="001F70C7"/>
    <w:rsid w:val="002202E3"/>
    <w:rsid w:val="002373CB"/>
    <w:rsid w:val="002410CB"/>
    <w:rsid w:val="00241C44"/>
    <w:rsid w:val="00252AF5"/>
    <w:rsid w:val="00283D50"/>
    <w:rsid w:val="002914C4"/>
    <w:rsid w:val="00294569"/>
    <w:rsid w:val="002B26FC"/>
    <w:rsid w:val="002C11B2"/>
    <w:rsid w:val="002C29C3"/>
    <w:rsid w:val="002E47A0"/>
    <w:rsid w:val="002E62FF"/>
    <w:rsid w:val="002F6C0E"/>
    <w:rsid w:val="003303CE"/>
    <w:rsid w:val="00330DE2"/>
    <w:rsid w:val="00340D1C"/>
    <w:rsid w:val="00342313"/>
    <w:rsid w:val="00347BBD"/>
    <w:rsid w:val="003506EB"/>
    <w:rsid w:val="003513A5"/>
    <w:rsid w:val="0035302C"/>
    <w:rsid w:val="003B12E2"/>
    <w:rsid w:val="003C3756"/>
    <w:rsid w:val="003F24DA"/>
    <w:rsid w:val="004016F3"/>
    <w:rsid w:val="00403CFA"/>
    <w:rsid w:val="004153D8"/>
    <w:rsid w:val="00453B5B"/>
    <w:rsid w:val="00467BEF"/>
    <w:rsid w:val="00471269"/>
    <w:rsid w:val="00477603"/>
    <w:rsid w:val="00493AD8"/>
    <w:rsid w:val="004A1204"/>
    <w:rsid w:val="004A4F91"/>
    <w:rsid w:val="004A53FC"/>
    <w:rsid w:val="004A69F9"/>
    <w:rsid w:val="004B25F9"/>
    <w:rsid w:val="004C2B15"/>
    <w:rsid w:val="004D548E"/>
    <w:rsid w:val="004E03B2"/>
    <w:rsid w:val="0050029C"/>
    <w:rsid w:val="00506BB0"/>
    <w:rsid w:val="0051177C"/>
    <w:rsid w:val="0051181F"/>
    <w:rsid w:val="00517DCB"/>
    <w:rsid w:val="00541294"/>
    <w:rsid w:val="00543FF3"/>
    <w:rsid w:val="00561AB5"/>
    <w:rsid w:val="00563299"/>
    <w:rsid w:val="005659B6"/>
    <w:rsid w:val="00566A4F"/>
    <w:rsid w:val="00587BF7"/>
    <w:rsid w:val="0059469C"/>
    <w:rsid w:val="00594EBC"/>
    <w:rsid w:val="005A1D66"/>
    <w:rsid w:val="005A5D08"/>
    <w:rsid w:val="005D47FD"/>
    <w:rsid w:val="005F0E6F"/>
    <w:rsid w:val="005F120D"/>
    <w:rsid w:val="005F19B7"/>
    <w:rsid w:val="00604FA2"/>
    <w:rsid w:val="00614651"/>
    <w:rsid w:val="00615A41"/>
    <w:rsid w:val="00640EC2"/>
    <w:rsid w:val="006707B8"/>
    <w:rsid w:val="00672066"/>
    <w:rsid w:val="00685FD1"/>
    <w:rsid w:val="00686002"/>
    <w:rsid w:val="006B4BFF"/>
    <w:rsid w:val="006C2B7D"/>
    <w:rsid w:val="006D49FE"/>
    <w:rsid w:val="006E071A"/>
    <w:rsid w:val="00717479"/>
    <w:rsid w:val="00721308"/>
    <w:rsid w:val="007214A1"/>
    <w:rsid w:val="00757393"/>
    <w:rsid w:val="00774072"/>
    <w:rsid w:val="00783250"/>
    <w:rsid w:val="007910A7"/>
    <w:rsid w:val="007A4E9A"/>
    <w:rsid w:val="007C17AB"/>
    <w:rsid w:val="008028BC"/>
    <w:rsid w:val="00823DA2"/>
    <w:rsid w:val="00827286"/>
    <w:rsid w:val="00853FCB"/>
    <w:rsid w:val="00866460"/>
    <w:rsid w:val="008A5FBB"/>
    <w:rsid w:val="008B6A2C"/>
    <w:rsid w:val="008C5EC6"/>
    <w:rsid w:val="008D3597"/>
    <w:rsid w:val="008D5039"/>
    <w:rsid w:val="008D7032"/>
    <w:rsid w:val="008E3BDC"/>
    <w:rsid w:val="008F2482"/>
    <w:rsid w:val="008F3069"/>
    <w:rsid w:val="008F367E"/>
    <w:rsid w:val="00904455"/>
    <w:rsid w:val="0091368B"/>
    <w:rsid w:val="009136B6"/>
    <w:rsid w:val="009162D4"/>
    <w:rsid w:val="0093037D"/>
    <w:rsid w:val="00930AF7"/>
    <w:rsid w:val="00934539"/>
    <w:rsid w:val="00937E91"/>
    <w:rsid w:val="00943EFA"/>
    <w:rsid w:val="00947058"/>
    <w:rsid w:val="009712B9"/>
    <w:rsid w:val="00974792"/>
    <w:rsid w:val="00976511"/>
    <w:rsid w:val="0097710C"/>
    <w:rsid w:val="009B5EF7"/>
    <w:rsid w:val="009D38EE"/>
    <w:rsid w:val="009E6408"/>
    <w:rsid w:val="009F0002"/>
    <w:rsid w:val="009F1CAA"/>
    <w:rsid w:val="00A0764A"/>
    <w:rsid w:val="00A1431C"/>
    <w:rsid w:val="00A16000"/>
    <w:rsid w:val="00A16ED3"/>
    <w:rsid w:val="00A41721"/>
    <w:rsid w:val="00A67A09"/>
    <w:rsid w:val="00A734D6"/>
    <w:rsid w:val="00A744B7"/>
    <w:rsid w:val="00A77919"/>
    <w:rsid w:val="00A80D88"/>
    <w:rsid w:val="00A81BB2"/>
    <w:rsid w:val="00A9715A"/>
    <w:rsid w:val="00AA20EE"/>
    <w:rsid w:val="00AA303B"/>
    <w:rsid w:val="00AB2F7F"/>
    <w:rsid w:val="00AB3EA5"/>
    <w:rsid w:val="00AB75CD"/>
    <w:rsid w:val="00AD214D"/>
    <w:rsid w:val="00AE19BE"/>
    <w:rsid w:val="00B05CF9"/>
    <w:rsid w:val="00B16CA1"/>
    <w:rsid w:val="00B427B8"/>
    <w:rsid w:val="00B749E9"/>
    <w:rsid w:val="00B957FF"/>
    <w:rsid w:val="00BA2E2E"/>
    <w:rsid w:val="00BA7699"/>
    <w:rsid w:val="00BA7E86"/>
    <w:rsid w:val="00BD0734"/>
    <w:rsid w:val="00BE1DA7"/>
    <w:rsid w:val="00BE7A76"/>
    <w:rsid w:val="00BF6504"/>
    <w:rsid w:val="00BF69BC"/>
    <w:rsid w:val="00C026CC"/>
    <w:rsid w:val="00C1361E"/>
    <w:rsid w:val="00C13AFB"/>
    <w:rsid w:val="00C209F0"/>
    <w:rsid w:val="00C35500"/>
    <w:rsid w:val="00C35FAE"/>
    <w:rsid w:val="00C3781F"/>
    <w:rsid w:val="00C446A6"/>
    <w:rsid w:val="00C47A42"/>
    <w:rsid w:val="00C5043A"/>
    <w:rsid w:val="00C515E0"/>
    <w:rsid w:val="00C53905"/>
    <w:rsid w:val="00C54F3C"/>
    <w:rsid w:val="00C55649"/>
    <w:rsid w:val="00C562B8"/>
    <w:rsid w:val="00C63804"/>
    <w:rsid w:val="00C70C73"/>
    <w:rsid w:val="00C939BA"/>
    <w:rsid w:val="00CA2801"/>
    <w:rsid w:val="00CA292D"/>
    <w:rsid w:val="00CB02CE"/>
    <w:rsid w:val="00CC4BD2"/>
    <w:rsid w:val="00CC5DA9"/>
    <w:rsid w:val="00D11CD7"/>
    <w:rsid w:val="00D2007E"/>
    <w:rsid w:val="00D24FBD"/>
    <w:rsid w:val="00D50D02"/>
    <w:rsid w:val="00D61FEE"/>
    <w:rsid w:val="00D71C8A"/>
    <w:rsid w:val="00D74DDF"/>
    <w:rsid w:val="00D776D5"/>
    <w:rsid w:val="00D80BCF"/>
    <w:rsid w:val="00D85BF8"/>
    <w:rsid w:val="00D8679D"/>
    <w:rsid w:val="00D87958"/>
    <w:rsid w:val="00D95C72"/>
    <w:rsid w:val="00DA0656"/>
    <w:rsid w:val="00DA4E26"/>
    <w:rsid w:val="00DB2B34"/>
    <w:rsid w:val="00DC53B1"/>
    <w:rsid w:val="00DD2C29"/>
    <w:rsid w:val="00DE17C1"/>
    <w:rsid w:val="00DF0D46"/>
    <w:rsid w:val="00E01C42"/>
    <w:rsid w:val="00E16FAD"/>
    <w:rsid w:val="00E37180"/>
    <w:rsid w:val="00E37C69"/>
    <w:rsid w:val="00E475ED"/>
    <w:rsid w:val="00E541BC"/>
    <w:rsid w:val="00E74046"/>
    <w:rsid w:val="00E75F6B"/>
    <w:rsid w:val="00E925B2"/>
    <w:rsid w:val="00EA30EE"/>
    <w:rsid w:val="00EC0333"/>
    <w:rsid w:val="00EC6F9C"/>
    <w:rsid w:val="00EE3B16"/>
    <w:rsid w:val="00F23FB5"/>
    <w:rsid w:val="00F4439A"/>
    <w:rsid w:val="00F47DBC"/>
    <w:rsid w:val="00F74DF9"/>
    <w:rsid w:val="00FA7B16"/>
    <w:rsid w:val="00FB02CA"/>
    <w:rsid w:val="00FB1FB8"/>
    <w:rsid w:val="00FF40A5"/>
    <w:rsid w:val="00FF4489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40A44C"/>
  <w15:docId w15:val="{55A2D506-53F9-40B5-A143-AA542B7A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AA"/>
  </w:style>
  <w:style w:type="paragraph" w:styleId="Footer">
    <w:name w:val="footer"/>
    <w:basedOn w:val="Normal"/>
    <w:link w:val="Footer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CAA"/>
  </w:style>
  <w:style w:type="paragraph" w:styleId="CommentText">
    <w:name w:val="annotation text"/>
    <w:basedOn w:val="Normal"/>
    <w:link w:val="CommentText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1CA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A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sion">
    <w:name w:val="Revision"/>
    <w:hidden/>
    <w:uiPriority w:val="99"/>
    <w:semiHidden/>
    <w:rsid w:val="00F47D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37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Lista de Verificación de Auditoría Interna para ISO 14001:2015 </vt:lpstr>
      <vt:lpstr>Apéndice 1 - Lista de verificación para la auditoría interna para ISO 14001:2015</vt:lpstr>
    </vt:vector>
  </TitlesOfParts>
  <Company>Advisera Expert Solutions Ltd</Company>
  <LinksUpToDate>false</LinksUpToDate>
  <CharactersWithSpaces>1841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verificación para la auditoría interna</dc:title>
  <dc:creator>14001Academy</dc:creator>
  <dc:description>©2017 Plantilla para clientes de Advisera Expert Solutions Ltd. www.advisera.com, según Contrato de licencia.</dc:description>
  <cp:lastModifiedBy>14001Academy</cp:lastModifiedBy>
  <cp:revision>6</cp:revision>
  <dcterms:created xsi:type="dcterms:W3CDTF">2017-02-19T15:01:00Z</dcterms:created>
  <dcterms:modified xsi:type="dcterms:W3CDTF">2017-03-01T13:16:00Z</dcterms:modified>
</cp:coreProperties>
</file>