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68A71" w14:textId="77777777" w:rsidR="00243C68" w:rsidRPr="002C5D33" w:rsidRDefault="00243C68"/>
    <w:p w14:paraId="4E99F72D" w14:textId="3C1359C7" w:rsidR="00AE035F" w:rsidRPr="002C5D33" w:rsidRDefault="00C20ED8" w:rsidP="00C20ED8">
      <w:pPr>
        <w:jc w:val="center"/>
      </w:pPr>
      <w:r w:rsidRPr="00175F7D">
        <w:rPr>
          <w:lang w:eastAsia="en-US"/>
        </w:rPr>
        <w:t>** VERSIÓN DE MUESTRA GRATIS **</w:t>
      </w:r>
    </w:p>
    <w:p w14:paraId="03AC694B" w14:textId="77777777" w:rsidR="00AE035F" w:rsidRPr="002C5D33" w:rsidRDefault="00AE035F"/>
    <w:p w14:paraId="085023F6" w14:textId="77777777" w:rsidR="00AE035F" w:rsidRPr="002C5D33" w:rsidRDefault="00AE035F"/>
    <w:p w14:paraId="05805350" w14:textId="77777777" w:rsidR="00AE035F" w:rsidRPr="002C5D33" w:rsidRDefault="00AE035F"/>
    <w:p w14:paraId="2708C75B" w14:textId="77777777" w:rsidR="00AE035F" w:rsidRPr="002C5D33" w:rsidRDefault="00A6145F" w:rsidP="00AE035F">
      <w:pPr>
        <w:jc w:val="center"/>
      </w:pPr>
      <w:commentRangeStart w:id="0"/>
      <w:r>
        <w:t>[logo de la organización]</w:t>
      </w:r>
      <w:commentRangeEnd w:id="0"/>
      <w:r w:rsidR="001B7EF3">
        <w:rPr>
          <w:rStyle w:val="Referencakomentara"/>
        </w:rPr>
        <w:commentReference w:id="0"/>
      </w:r>
    </w:p>
    <w:p w14:paraId="16D4B6BE" w14:textId="77777777" w:rsidR="00AE035F" w:rsidRPr="002C5D33" w:rsidRDefault="00AE035F" w:rsidP="00AE035F">
      <w:pPr>
        <w:jc w:val="center"/>
      </w:pPr>
      <w:r>
        <w:t>[nombre de la organización]</w:t>
      </w:r>
    </w:p>
    <w:p w14:paraId="797351D7" w14:textId="77777777" w:rsidR="00AE035F" w:rsidRPr="002C5D33" w:rsidRDefault="00AE035F" w:rsidP="00AE035F">
      <w:pPr>
        <w:jc w:val="center"/>
      </w:pPr>
    </w:p>
    <w:p w14:paraId="5817957F" w14:textId="77777777" w:rsidR="00AE035F" w:rsidRPr="002C5D33" w:rsidRDefault="00AE035F" w:rsidP="00AE035F">
      <w:pPr>
        <w:jc w:val="center"/>
      </w:pPr>
    </w:p>
    <w:p w14:paraId="1BCF14A9" w14:textId="6AAB58D0" w:rsidR="00AE035F" w:rsidRPr="00B8358A" w:rsidRDefault="00A6145F" w:rsidP="00AE035F">
      <w:pPr>
        <w:jc w:val="center"/>
        <w:rPr>
          <w:b/>
          <w:sz w:val="32"/>
          <w:szCs w:val="28"/>
        </w:rPr>
      </w:pPr>
      <w:commentRangeStart w:id="1"/>
      <w:r w:rsidRPr="00B8358A">
        <w:rPr>
          <w:b/>
          <w:sz w:val="32"/>
        </w:rPr>
        <w:t>PROCEDIMIENTO PARA COM</w:t>
      </w:r>
      <w:r w:rsidR="00F5290C">
        <w:rPr>
          <w:b/>
          <w:sz w:val="32"/>
        </w:rPr>
        <w:t>PRAS Y EVALUACIÓN DE PROVEEDORES</w:t>
      </w:r>
      <w:commentRangeEnd w:id="1"/>
      <w:r w:rsidR="002A10CF">
        <w:rPr>
          <w:rStyle w:val="Referencakomentara"/>
        </w:rPr>
        <w:commentReference w:id="1"/>
      </w:r>
    </w:p>
    <w:p w14:paraId="725863F8" w14:textId="77777777" w:rsidR="00AE035F" w:rsidRPr="002C5D33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2C5D33" w14:paraId="0711BDC2" w14:textId="77777777" w:rsidTr="0097243F">
        <w:tc>
          <w:tcPr>
            <w:tcW w:w="2376" w:type="dxa"/>
          </w:tcPr>
          <w:p w14:paraId="4400135C" w14:textId="77777777" w:rsidR="00DA78C6" w:rsidRPr="002C5D33" w:rsidRDefault="00DA78C6" w:rsidP="0097243F">
            <w:commentRangeStart w:id="2"/>
            <w:r>
              <w:t>Código:</w:t>
            </w:r>
            <w:commentRangeEnd w:id="2"/>
            <w:r w:rsidR="001B7EF3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51F38A69" w14:textId="77777777" w:rsidR="00DA78C6" w:rsidRPr="002C5D33" w:rsidRDefault="00DA78C6" w:rsidP="0097243F"/>
        </w:tc>
      </w:tr>
      <w:tr w:rsidR="00DA78C6" w:rsidRPr="002C5D33" w14:paraId="43EAD323" w14:textId="77777777" w:rsidTr="0097243F">
        <w:tc>
          <w:tcPr>
            <w:tcW w:w="2376" w:type="dxa"/>
          </w:tcPr>
          <w:p w14:paraId="4EA96643" w14:textId="77777777" w:rsidR="00DA78C6" w:rsidRPr="002C5D33" w:rsidRDefault="00DA78C6" w:rsidP="0097243F">
            <w:r>
              <w:t>Versión:</w:t>
            </w:r>
          </w:p>
        </w:tc>
        <w:tc>
          <w:tcPr>
            <w:tcW w:w="6912" w:type="dxa"/>
          </w:tcPr>
          <w:p w14:paraId="53C4E750" w14:textId="77777777" w:rsidR="00DA78C6" w:rsidRPr="002C5D33" w:rsidRDefault="00A6145F" w:rsidP="0097243F">
            <w:r>
              <w:t>0.1</w:t>
            </w:r>
          </w:p>
        </w:tc>
      </w:tr>
      <w:tr w:rsidR="00DA78C6" w:rsidRPr="002C5D33" w14:paraId="2D348BC0" w14:textId="77777777" w:rsidTr="0097243F">
        <w:tc>
          <w:tcPr>
            <w:tcW w:w="2376" w:type="dxa"/>
          </w:tcPr>
          <w:p w14:paraId="22B2AED9" w14:textId="77777777" w:rsidR="00DA78C6" w:rsidRPr="002C5D33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3BEA7919" w14:textId="77777777" w:rsidR="00DA78C6" w:rsidRPr="002C5D33" w:rsidRDefault="00DA78C6" w:rsidP="0097243F"/>
        </w:tc>
      </w:tr>
      <w:tr w:rsidR="00DA78C6" w:rsidRPr="002C5D33" w14:paraId="70F34B54" w14:textId="77777777" w:rsidTr="0097243F">
        <w:tc>
          <w:tcPr>
            <w:tcW w:w="2376" w:type="dxa"/>
          </w:tcPr>
          <w:p w14:paraId="53E20C28" w14:textId="77777777" w:rsidR="00DA78C6" w:rsidRPr="002C5D33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21F93858" w14:textId="77777777" w:rsidR="00DA78C6" w:rsidRPr="002C5D33" w:rsidRDefault="00DA78C6" w:rsidP="0097243F"/>
        </w:tc>
      </w:tr>
      <w:tr w:rsidR="00DA78C6" w:rsidRPr="002C5D33" w14:paraId="238C9F8E" w14:textId="77777777" w:rsidTr="0097243F">
        <w:tc>
          <w:tcPr>
            <w:tcW w:w="2376" w:type="dxa"/>
          </w:tcPr>
          <w:p w14:paraId="409DBAAB" w14:textId="77777777" w:rsidR="00DA78C6" w:rsidRPr="002C5D33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7E0F1459" w14:textId="77777777" w:rsidR="00DA78C6" w:rsidRPr="002C5D33" w:rsidRDefault="00DA78C6" w:rsidP="0097243F"/>
        </w:tc>
      </w:tr>
      <w:tr w:rsidR="00DA78C6" w:rsidRPr="002C5D33" w14:paraId="651819A4" w14:textId="77777777" w:rsidTr="0097243F">
        <w:tc>
          <w:tcPr>
            <w:tcW w:w="2376" w:type="dxa"/>
          </w:tcPr>
          <w:p w14:paraId="64D1E2ED" w14:textId="77777777" w:rsidR="00DA78C6" w:rsidRPr="002C5D33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62FB7DDB" w14:textId="77777777" w:rsidR="00DA78C6" w:rsidRPr="002C5D33" w:rsidRDefault="00DA78C6" w:rsidP="0097243F"/>
        </w:tc>
      </w:tr>
    </w:tbl>
    <w:p w14:paraId="689C95AC" w14:textId="77777777" w:rsidR="00AE035F" w:rsidRPr="002C5D33" w:rsidRDefault="00AE035F" w:rsidP="00AE035F"/>
    <w:p w14:paraId="5A26D34E" w14:textId="77777777" w:rsidR="00DA78C6" w:rsidRPr="002C5D33" w:rsidRDefault="00DA78C6" w:rsidP="00965663"/>
    <w:p w14:paraId="1E853FCA" w14:textId="77777777" w:rsidR="00DA78C6" w:rsidRPr="001B7EF3" w:rsidRDefault="006E25BA" w:rsidP="001B7EF3">
      <w:pPr>
        <w:rPr>
          <w:b/>
          <w:sz w:val="28"/>
          <w:szCs w:val="28"/>
        </w:rPr>
      </w:pPr>
      <w:bookmarkStart w:id="3" w:name="_Toc380670565"/>
      <w:bookmarkStart w:id="4" w:name="_Toc383534316"/>
      <w:commentRangeStart w:id="5"/>
      <w:r w:rsidRPr="001B7EF3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1B7EF3" w:rsidRPr="001B7EF3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2C5D33" w14:paraId="07F8C3C3" w14:textId="77777777" w:rsidTr="0097243F">
        <w:tc>
          <w:tcPr>
            <w:tcW w:w="761" w:type="dxa"/>
            <w:vMerge w:val="restart"/>
            <w:vAlign w:val="center"/>
          </w:tcPr>
          <w:p w14:paraId="78ECE3CC" w14:textId="77777777" w:rsidR="00DA78C6" w:rsidRPr="002C5D33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2EC0AE3" w14:textId="77777777" w:rsidR="00DA78C6" w:rsidRPr="002C5D33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46A7105" w14:textId="77777777" w:rsidR="00DA78C6" w:rsidRPr="002C5D33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27E9C64" w14:textId="77777777" w:rsidR="00DA78C6" w:rsidRPr="002C5D33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E427E6B" w14:textId="77777777" w:rsidR="00DA78C6" w:rsidRPr="002C5D33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2C5D33" w14:paraId="014F8A19" w14:textId="77777777" w:rsidTr="0097243F">
        <w:tc>
          <w:tcPr>
            <w:tcW w:w="761" w:type="dxa"/>
            <w:vMerge/>
          </w:tcPr>
          <w:p w14:paraId="6D7AD11A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BB4B44E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E75D080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8CCB93C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0EAFAA8" w14:textId="77777777" w:rsidR="00DA78C6" w:rsidRPr="002C5D33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19EB9ED" w14:textId="77777777" w:rsidR="00DA78C6" w:rsidRPr="002C5D33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2C5D33" w14:paraId="48B92D7E" w14:textId="77777777" w:rsidTr="0097243F">
        <w:tc>
          <w:tcPr>
            <w:tcW w:w="761" w:type="dxa"/>
          </w:tcPr>
          <w:p w14:paraId="6371A21E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654C38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E29ADD3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FE5B4E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01AF81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B6BE8E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2C5D33" w14:paraId="544AB11C" w14:textId="77777777" w:rsidTr="0097243F">
        <w:tc>
          <w:tcPr>
            <w:tcW w:w="761" w:type="dxa"/>
          </w:tcPr>
          <w:p w14:paraId="031327CC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0EA7B9A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E948929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5E9593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9D24A3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933AFC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2C5D33" w14:paraId="1B1B86A2" w14:textId="77777777" w:rsidTr="0097243F">
        <w:tc>
          <w:tcPr>
            <w:tcW w:w="761" w:type="dxa"/>
          </w:tcPr>
          <w:p w14:paraId="507957A9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24DC17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31C3532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31AD01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C70A82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EADC8B" w14:textId="77777777" w:rsidR="00DA78C6" w:rsidRPr="002C5D33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A08A8EE" w14:textId="77777777" w:rsidR="00DA78C6" w:rsidRPr="002C5D33" w:rsidRDefault="00DA78C6" w:rsidP="00DA78C6">
      <w:pPr>
        <w:rPr>
          <w:b/>
          <w:sz w:val="28"/>
        </w:rPr>
      </w:pPr>
    </w:p>
    <w:p w14:paraId="09456F28" w14:textId="77777777" w:rsidR="00AE035F" w:rsidRPr="002C5D33" w:rsidRDefault="006E25BA" w:rsidP="00965663">
      <w:r>
        <w:br w:type="page"/>
      </w:r>
    </w:p>
    <w:p w14:paraId="1378A6DE" w14:textId="77777777" w:rsidR="009C3F7A" w:rsidRPr="002C5D33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2C5D33" w14:paraId="7F9EC6B6" w14:textId="77777777" w:rsidTr="0097243F">
        <w:tc>
          <w:tcPr>
            <w:tcW w:w="1384" w:type="dxa"/>
          </w:tcPr>
          <w:p w14:paraId="16A6423B" w14:textId="77777777" w:rsidR="009C3F7A" w:rsidRPr="002C5D33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03479207" w14:textId="77777777" w:rsidR="009C3F7A" w:rsidRPr="002C5D33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BB9B9AF" w14:textId="77777777" w:rsidR="009C3F7A" w:rsidRPr="002C5D33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F154FAF" w14:textId="77777777" w:rsidR="009C3F7A" w:rsidRPr="002C5D33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2C5D33" w14:paraId="0B4D293F" w14:textId="77777777" w:rsidTr="0097243F">
        <w:tc>
          <w:tcPr>
            <w:tcW w:w="1384" w:type="dxa"/>
          </w:tcPr>
          <w:p w14:paraId="093A21AB" w14:textId="77777777" w:rsidR="009C3F7A" w:rsidRPr="002C5D33" w:rsidRDefault="009C3F7A" w:rsidP="0097243F"/>
        </w:tc>
        <w:tc>
          <w:tcPr>
            <w:tcW w:w="992" w:type="dxa"/>
          </w:tcPr>
          <w:p w14:paraId="162A3FD1" w14:textId="77777777" w:rsidR="009C3F7A" w:rsidRPr="002C5D33" w:rsidRDefault="006E25BA" w:rsidP="0097243F">
            <w:r>
              <w:t>0.1</w:t>
            </w:r>
          </w:p>
        </w:tc>
        <w:tc>
          <w:tcPr>
            <w:tcW w:w="1560" w:type="dxa"/>
          </w:tcPr>
          <w:p w14:paraId="6DDEEC38" w14:textId="14512974" w:rsidR="009C3F7A" w:rsidRPr="002C5D33" w:rsidRDefault="00276EBC" w:rsidP="0097243F">
            <w:r>
              <w:t>9001Academy</w:t>
            </w:r>
          </w:p>
        </w:tc>
        <w:tc>
          <w:tcPr>
            <w:tcW w:w="5352" w:type="dxa"/>
          </w:tcPr>
          <w:p w14:paraId="1C19227F" w14:textId="77777777" w:rsidR="009C3F7A" w:rsidRPr="002C5D33" w:rsidRDefault="006E25BA" w:rsidP="0097243F">
            <w:r>
              <w:t>Descripción básica del documento</w:t>
            </w:r>
          </w:p>
        </w:tc>
      </w:tr>
      <w:tr w:rsidR="009C3F7A" w:rsidRPr="002C5D33" w14:paraId="15F6BCD8" w14:textId="77777777" w:rsidTr="0097243F">
        <w:tc>
          <w:tcPr>
            <w:tcW w:w="1384" w:type="dxa"/>
          </w:tcPr>
          <w:p w14:paraId="2A3417D3" w14:textId="77777777" w:rsidR="009C3F7A" w:rsidRPr="002C5D33" w:rsidRDefault="009C3F7A" w:rsidP="0097243F"/>
        </w:tc>
        <w:tc>
          <w:tcPr>
            <w:tcW w:w="992" w:type="dxa"/>
          </w:tcPr>
          <w:p w14:paraId="2B82CD80" w14:textId="77777777" w:rsidR="009C3F7A" w:rsidRPr="002C5D33" w:rsidRDefault="009C3F7A" w:rsidP="0097243F"/>
        </w:tc>
        <w:tc>
          <w:tcPr>
            <w:tcW w:w="1560" w:type="dxa"/>
          </w:tcPr>
          <w:p w14:paraId="541264CA" w14:textId="77777777" w:rsidR="009C3F7A" w:rsidRPr="002C5D33" w:rsidRDefault="009C3F7A" w:rsidP="0097243F"/>
        </w:tc>
        <w:tc>
          <w:tcPr>
            <w:tcW w:w="5352" w:type="dxa"/>
          </w:tcPr>
          <w:p w14:paraId="60B1898C" w14:textId="77777777" w:rsidR="009C3F7A" w:rsidRPr="002C5D33" w:rsidRDefault="009C3F7A" w:rsidP="0097243F"/>
        </w:tc>
      </w:tr>
      <w:tr w:rsidR="009C3F7A" w:rsidRPr="002C5D33" w14:paraId="598A46D7" w14:textId="77777777" w:rsidTr="0097243F">
        <w:tc>
          <w:tcPr>
            <w:tcW w:w="1384" w:type="dxa"/>
          </w:tcPr>
          <w:p w14:paraId="35B75D0C" w14:textId="77777777" w:rsidR="009C3F7A" w:rsidRPr="002C5D33" w:rsidRDefault="009C3F7A" w:rsidP="0097243F"/>
        </w:tc>
        <w:tc>
          <w:tcPr>
            <w:tcW w:w="992" w:type="dxa"/>
          </w:tcPr>
          <w:p w14:paraId="56796023" w14:textId="77777777" w:rsidR="009C3F7A" w:rsidRPr="002C5D33" w:rsidRDefault="009C3F7A" w:rsidP="0097243F"/>
        </w:tc>
        <w:tc>
          <w:tcPr>
            <w:tcW w:w="1560" w:type="dxa"/>
          </w:tcPr>
          <w:p w14:paraId="096A0333" w14:textId="77777777" w:rsidR="009C3F7A" w:rsidRPr="002C5D33" w:rsidRDefault="009C3F7A" w:rsidP="0097243F"/>
        </w:tc>
        <w:tc>
          <w:tcPr>
            <w:tcW w:w="5352" w:type="dxa"/>
          </w:tcPr>
          <w:p w14:paraId="43095EE5" w14:textId="77777777" w:rsidR="009C3F7A" w:rsidRPr="002C5D33" w:rsidRDefault="009C3F7A" w:rsidP="0097243F"/>
        </w:tc>
      </w:tr>
      <w:tr w:rsidR="009C3F7A" w:rsidRPr="002C5D33" w14:paraId="7B074E22" w14:textId="77777777" w:rsidTr="0097243F">
        <w:tc>
          <w:tcPr>
            <w:tcW w:w="1384" w:type="dxa"/>
          </w:tcPr>
          <w:p w14:paraId="28CC832B" w14:textId="77777777" w:rsidR="009C3F7A" w:rsidRPr="002C5D33" w:rsidRDefault="009C3F7A" w:rsidP="0097243F"/>
        </w:tc>
        <w:tc>
          <w:tcPr>
            <w:tcW w:w="992" w:type="dxa"/>
          </w:tcPr>
          <w:p w14:paraId="48D0D306" w14:textId="77777777" w:rsidR="009C3F7A" w:rsidRPr="002C5D33" w:rsidRDefault="009C3F7A" w:rsidP="0097243F"/>
        </w:tc>
        <w:tc>
          <w:tcPr>
            <w:tcW w:w="1560" w:type="dxa"/>
          </w:tcPr>
          <w:p w14:paraId="0E3C752F" w14:textId="77777777" w:rsidR="009C3F7A" w:rsidRPr="002C5D33" w:rsidRDefault="009C3F7A" w:rsidP="0097243F"/>
        </w:tc>
        <w:tc>
          <w:tcPr>
            <w:tcW w:w="5352" w:type="dxa"/>
          </w:tcPr>
          <w:p w14:paraId="4068440C" w14:textId="77777777" w:rsidR="009C3F7A" w:rsidRPr="002C5D33" w:rsidRDefault="009C3F7A" w:rsidP="0097243F"/>
        </w:tc>
      </w:tr>
      <w:tr w:rsidR="009C3F7A" w:rsidRPr="002C5D33" w14:paraId="660E267C" w14:textId="77777777" w:rsidTr="0097243F">
        <w:tc>
          <w:tcPr>
            <w:tcW w:w="1384" w:type="dxa"/>
          </w:tcPr>
          <w:p w14:paraId="624D5D05" w14:textId="77777777" w:rsidR="009C3F7A" w:rsidRPr="002C5D33" w:rsidRDefault="009C3F7A" w:rsidP="0097243F"/>
        </w:tc>
        <w:tc>
          <w:tcPr>
            <w:tcW w:w="992" w:type="dxa"/>
          </w:tcPr>
          <w:p w14:paraId="4CF66D98" w14:textId="77777777" w:rsidR="009C3F7A" w:rsidRPr="002C5D33" w:rsidRDefault="009C3F7A" w:rsidP="0097243F"/>
        </w:tc>
        <w:tc>
          <w:tcPr>
            <w:tcW w:w="1560" w:type="dxa"/>
          </w:tcPr>
          <w:p w14:paraId="24D745D3" w14:textId="77777777" w:rsidR="009C3F7A" w:rsidRPr="002C5D33" w:rsidRDefault="009C3F7A" w:rsidP="0097243F"/>
        </w:tc>
        <w:tc>
          <w:tcPr>
            <w:tcW w:w="5352" w:type="dxa"/>
          </w:tcPr>
          <w:p w14:paraId="719E6ED0" w14:textId="77777777" w:rsidR="009C3F7A" w:rsidRPr="002C5D33" w:rsidRDefault="009C3F7A" w:rsidP="0097243F"/>
        </w:tc>
      </w:tr>
      <w:tr w:rsidR="009C3F7A" w:rsidRPr="002C5D33" w14:paraId="4EE14D4D" w14:textId="77777777" w:rsidTr="0097243F">
        <w:tc>
          <w:tcPr>
            <w:tcW w:w="1384" w:type="dxa"/>
          </w:tcPr>
          <w:p w14:paraId="47E745E1" w14:textId="77777777" w:rsidR="009C3F7A" w:rsidRPr="002C5D33" w:rsidRDefault="009C3F7A" w:rsidP="0097243F"/>
        </w:tc>
        <w:tc>
          <w:tcPr>
            <w:tcW w:w="992" w:type="dxa"/>
          </w:tcPr>
          <w:p w14:paraId="0E70929F" w14:textId="77777777" w:rsidR="009C3F7A" w:rsidRPr="002C5D33" w:rsidRDefault="009C3F7A" w:rsidP="0097243F"/>
        </w:tc>
        <w:tc>
          <w:tcPr>
            <w:tcW w:w="1560" w:type="dxa"/>
          </w:tcPr>
          <w:p w14:paraId="0FB594FD" w14:textId="77777777" w:rsidR="009C3F7A" w:rsidRPr="002C5D33" w:rsidRDefault="009C3F7A" w:rsidP="0097243F"/>
        </w:tc>
        <w:tc>
          <w:tcPr>
            <w:tcW w:w="5352" w:type="dxa"/>
          </w:tcPr>
          <w:p w14:paraId="44215C5E" w14:textId="77777777" w:rsidR="009C3F7A" w:rsidRPr="002C5D33" w:rsidRDefault="009C3F7A" w:rsidP="0097243F"/>
        </w:tc>
      </w:tr>
      <w:tr w:rsidR="009C3F7A" w:rsidRPr="002C5D33" w14:paraId="3836B091" w14:textId="77777777" w:rsidTr="0097243F">
        <w:tc>
          <w:tcPr>
            <w:tcW w:w="1384" w:type="dxa"/>
          </w:tcPr>
          <w:p w14:paraId="345F63EE" w14:textId="77777777" w:rsidR="009C3F7A" w:rsidRPr="002C5D33" w:rsidRDefault="009C3F7A" w:rsidP="0097243F"/>
        </w:tc>
        <w:tc>
          <w:tcPr>
            <w:tcW w:w="992" w:type="dxa"/>
          </w:tcPr>
          <w:p w14:paraId="4A897CF3" w14:textId="77777777" w:rsidR="009C3F7A" w:rsidRPr="002C5D33" w:rsidRDefault="009C3F7A" w:rsidP="0097243F"/>
        </w:tc>
        <w:tc>
          <w:tcPr>
            <w:tcW w:w="1560" w:type="dxa"/>
          </w:tcPr>
          <w:p w14:paraId="178B47CD" w14:textId="77777777" w:rsidR="009C3F7A" w:rsidRPr="002C5D33" w:rsidRDefault="009C3F7A" w:rsidP="0097243F"/>
        </w:tc>
        <w:tc>
          <w:tcPr>
            <w:tcW w:w="5352" w:type="dxa"/>
          </w:tcPr>
          <w:p w14:paraId="554E4EED" w14:textId="77777777" w:rsidR="009C3F7A" w:rsidRPr="002C5D33" w:rsidRDefault="009C3F7A" w:rsidP="0097243F"/>
        </w:tc>
      </w:tr>
    </w:tbl>
    <w:p w14:paraId="252075AE" w14:textId="77777777" w:rsidR="009C3F7A" w:rsidRPr="002C5D33" w:rsidRDefault="009C3F7A" w:rsidP="00AE035F"/>
    <w:p w14:paraId="2638262A" w14:textId="77777777" w:rsidR="00AE035F" w:rsidRPr="002C5D33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3FAE87E3" w14:textId="77777777" w:rsidR="004E6FFC" w:rsidRDefault="0028537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2C5D33">
        <w:fldChar w:fldCharType="begin"/>
      </w:r>
      <w:r w:rsidR="006E25BA" w:rsidRPr="002C5D33">
        <w:instrText xml:space="preserve"> TOC \o "1-3" \h \z \u </w:instrText>
      </w:r>
      <w:r w:rsidRPr="002C5D33">
        <w:fldChar w:fldCharType="separate"/>
      </w:r>
      <w:hyperlink w:anchor="_Toc449620751" w:history="1">
        <w:r w:rsidR="004E6FFC" w:rsidRPr="003E2591">
          <w:rPr>
            <w:rStyle w:val="Hiperveza"/>
            <w:noProof/>
          </w:rPr>
          <w:t>1.</w:t>
        </w:r>
        <w:r w:rsidR="004E6F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Objetivo, alcance y usuarios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_Toc449620751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3</w:t>
        </w:r>
        <w:r w:rsidR="004E6FFC">
          <w:rPr>
            <w:noProof/>
            <w:webHidden/>
          </w:rPr>
          <w:fldChar w:fldCharType="end"/>
        </w:r>
      </w:hyperlink>
    </w:p>
    <w:p w14:paraId="259FD500" w14:textId="77777777" w:rsidR="004E6FFC" w:rsidRDefault="00C20E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0752" w:history="1">
        <w:r w:rsidR="004E6FFC" w:rsidRPr="003E2591">
          <w:rPr>
            <w:rStyle w:val="Hiperveza"/>
            <w:noProof/>
          </w:rPr>
          <w:t>2.</w:t>
        </w:r>
        <w:r w:rsidR="004E6F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Documentos de referencia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_Toc449620752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3</w:t>
        </w:r>
        <w:r w:rsidR="004E6FFC">
          <w:rPr>
            <w:noProof/>
            <w:webHidden/>
          </w:rPr>
          <w:fldChar w:fldCharType="end"/>
        </w:r>
      </w:hyperlink>
    </w:p>
    <w:p w14:paraId="7FBB2A0D" w14:textId="77777777" w:rsidR="004E6FFC" w:rsidRDefault="00C20E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0753" w:history="1">
        <w:r w:rsidR="004E6FFC" w:rsidRPr="003E2591">
          <w:rPr>
            <w:rStyle w:val="Hiperveza"/>
            <w:noProof/>
          </w:rPr>
          <w:t>3.</w:t>
        </w:r>
        <w:r w:rsidR="004E6F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Evaluación y selección de proveedores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_Toc449620753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4</w:t>
        </w:r>
        <w:r w:rsidR="004E6FFC">
          <w:rPr>
            <w:noProof/>
            <w:webHidden/>
          </w:rPr>
          <w:fldChar w:fldCharType="end"/>
        </w:r>
      </w:hyperlink>
    </w:p>
    <w:p w14:paraId="4A4938BF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54" w:history="1">
        <w:r w:rsidR="004E6FFC" w:rsidRPr="003E2591">
          <w:rPr>
            <w:rStyle w:val="Hiperveza"/>
            <w:noProof/>
          </w:rPr>
          <w:t>3.1.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Flujo del proceso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_Toc449620754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4</w:t>
        </w:r>
        <w:r w:rsidR="004E6FFC">
          <w:rPr>
            <w:noProof/>
            <w:webHidden/>
          </w:rPr>
          <w:fldChar w:fldCharType="end"/>
        </w:r>
      </w:hyperlink>
    </w:p>
    <w:p w14:paraId="7612D352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55" w:history="1">
        <w:r w:rsidR="004E6FFC" w:rsidRPr="003E2591">
          <w:rPr>
            <w:rStyle w:val="Hiperveza"/>
            <w:noProof/>
          </w:rPr>
          <w:t>3.2.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Contratación de nuevos proveedores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_Toc449620755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5</w:t>
        </w:r>
        <w:r w:rsidR="004E6FFC">
          <w:rPr>
            <w:noProof/>
            <w:webHidden/>
          </w:rPr>
          <w:fldChar w:fldCharType="end"/>
        </w:r>
      </w:hyperlink>
    </w:p>
    <w:p w14:paraId="4B41EC1F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56" w:history="1">
        <w:r w:rsidR="004E6FFC" w:rsidRPr="003E2591">
          <w:rPr>
            <w:rStyle w:val="Hiperveza"/>
            <w:noProof/>
          </w:rPr>
          <w:t>3.3.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Evaluación de proveedores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_Toc449620756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5</w:t>
        </w:r>
        <w:r w:rsidR="004E6FFC">
          <w:rPr>
            <w:noProof/>
            <w:webHidden/>
          </w:rPr>
          <w:fldChar w:fldCharType="end"/>
        </w:r>
      </w:hyperlink>
    </w:p>
    <w:p w14:paraId="3B0C3A80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57" w:history="1">
        <w:r w:rsidR="004E6FFC" w:rsidRPr="003E2591">
          <w:rPr>
            <w:rStyle w:val="Hiperveza"/>
            <w:noProof/>
          </w:rPr>
          <w:t>3.4.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Criterios para seleccionar proveedores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_Toc449620757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5</w:t>
        </w:r>
        <w:r w:rsidR="004E6FFC">
          <w:rPr>
            <w:noProof/>
            <w:webHidden/>
          </w:rPr>
          <w:fldChar w:fldCharType="end"/>
        </w:r>
      </w:hyperlink>
    </w:p>
    <w:p w14:paraId="5F2D2726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58" w:history="1">
        <w:r w:rsidR="004E6FFC" w:rsidRPr="003E2591">
          <w:rPr>
            <w:rStyle w:val="Hiperveza"/>
            <w:noProof/>
          </w:rPr>
          <w:t>3.4.1.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Calidad de envío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_Toc449620758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5</w:t>
        </w:r>
        <w:r w:rsidR="004E6FFC">
          <w:rPr>
            <w:noProof/>
            <w:webHidden/>
          </w:rPr>
          <w:fldChar w:fldCharType="end"/>
        </w:r>
      </w:hyperlink>
    </w:p>
    <w:p w14:paraId="6243D729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59" w:history="1">
        <w:r w:rsidR="004E6FFC" w:rsidRPr="003E2591">
          <w:rPr>
            <w:rStyle w:val="Hiperveza"/>
            <w:noProof/>
          </w:rPr>
          <w:t>3.4.2.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Precio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_Toc449620759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6</w:t>
        </w:r>
        <w:r w:rsidR="004E6FFC">
          <w:rPr>
            <w:noProof/>
            <w:webHidden/>
          </w:rPr>
          <w:fldChar w:fldCharType="end"/>
        </w:r>
      </w:hyperlink>
    </w:p>
    <w:p w14:paraId="5FA2317C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60" w:history="1">
        <w:r w:rsidR="004E6FFC" w:rsidRPr="003E2591">
          <w:rPr>
            <w:rStyle w:val="Hiperveza"/>
            <w:noProof/>
          </w:rPr>
          <w:t>3.4.3.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Confiabilidad del proveedor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_Toc449620760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6</w:t>
        </w:r>
        <w:r w:rsidR="004E6FFC">
          <w:rPr>
            <w:noProof/>
            <w:webHidden/>
          </w:rPr>
          <w:fldChar w:fldCharType="end"/>
        </w:r>
      </w:hyperlink>
    </w:p>
    <w:p w14:paraId="6C5149F8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61" w:history="1">
        <w:r w:rsidR="004E6FFC" w:rsidRPr="003E2591">
          <w:rPr>
            <w:rStyle w:val="Hiperveza"/>
            <w:noProof/>
          </w:rPr>
          <w:t>3.4.4.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Términos de pago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_Toc449620761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6</w:t>
        </w:r>
        <w:r w:rsidR="004E6FFC">
          <w:rPr>
            <w:noProof/>
            <w:webHidden/>
          </w:rPr>
          <w:fldChar w:fldCharType="end"/>
        </w:r>
      </w:hyperlink>
    </w:p>
    <w:p w14:paraId="058FACD4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62" w:history="1">
        <w:r w:rsidR="004E6FFC" w:rsidRPr="003E2591">
          <w:rPr>
            <w:rStyle w:val="Hiperveza"/>
            <w:noProof/>
            <w:lang w:val="es-ES_tradnl"/>
          </w:rPr>
          <w:t>3.4.5.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  <w:lang w:val="es-ES_tradnl"/>
          </w:rPr>
          <w:t>Sistemas de Gestión Integrados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_Toc449620762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6</w:t>
        </w:r>
        <w:r w:rsidR="004E6FFC">
          <w:rPr>
            <w:noProof/>
            <w:webHidden/>
          </w:rPr>
          <w:fldChar w:fldCharType="end"/>
        </w:r>
      </w:hyperlink>
    </w:p>
    <w:p w14:paraId="73E5ECB2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63" w:history="1">
        <w:r w:rsidR="004E6FFC" w:rsidRPr="003E2591">
          <w:rPr>
            <w:rStyle w:val="Hiperveza"/>
            <w:noProof/>
          </w:rPr>
          <w:t>3.5.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Clasificación de proveedores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_Toc449620763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7</w:t>
        </w:r>
        <w:r w:rsidR="004E6FFC">
          <w:rPr>
            <w:noProof/>
            <w:webHidden/>
          </w:rPr>
          <w:fldChar w:fldCharType="end"/>
        </w:r>
      </w:hyperlink>
    </w:p>
    <w:p w14:paraId="56B664E5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64" w:history="1">
        <w:r w:rsidR="004E6FFC" w:rsidRPr="003E2591">
          <w:rPr>
            <w:rStyle w:val="Hiperveza"/>
            <w:noProof/>
          </w:rPr>
          <w:t>3.6.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Control operacional ambiental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_Toc449620764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7</w:t>
        </w:r>
        <w:r w:rsidR="004E6FFC">
          <w:rPr>
            <w:noProof/>
            <w:webHidden/>
          </w:rPr>
          <w:fldChar w:fldCharType="end"/>
        </w:r>
      </w:hyperlink>
    </w:p>
    <w:p w14:paraId="2E498553" w14:textId="77777777" w:rsidR="004E6FFC" w:rsidRDefault="00C20E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0765" w:history="1">
        <w:r w:rsidR="004E6FFC" w:rsidRPr="003E2591">
          <w:rPr>
            <w:rStyle w:val="Hiperveza"/>
            <w:noProof/>
          </w:rPr>
          <w:t>4.</w:t>
        </w:r>
        <w:r w:rsidR="004E6F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Compras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_Toc449620765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8</w:t>
        </w:r>
        <w:r w:rsidR="004E6FFC">
          <w:rPr>
            <w:noProof/>
            <w:webHidden/>
          </w:rPr>
          <w:fldChar w:fldCharType="end"/>
        </w:r>
      </w:hyperlink>
    </w:p>
    <w:p w14:paraId="558C9CB7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66" w:history="1">
        <w:r w:rsidR="004E6FFC" w:rsidRPr="003E2591">
          <w:rPr>
            <w:rStyle w:val="Hiperveza"/>
            <w:noProof/>
          </w:rPr>
          <w:t>4.1.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Definición de necesidades de compra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_Toc449620766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8</w:t>
        </w:r>
        <w:r w:rsidR="004E6FFC">
          <w:rPr>
            <w:noProof/>
            <w:webHidden/>
          </w:rPr>
          <w:fldChar w:fldCharType="end"/>
        </w:r>
      </w:hyperlink>
    </w:p>
    <w:p w14:paraId="0E64F0F9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67" w:history="1">
        <w:r w:rsidR="004E6FFC" w:rsidRPr="003E2591">
          <w:rPr>
            <w:rStyle w:val="Hiperveza"/>
            <w:noProof/>
          </w:rPr>
          <w:t>4.2.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Recolección selección y aprobación de ofertas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_Toc449620767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9</w:t>
        </w:r>
        <w:r w:rsidR="004E6FFC">
          <w:rPr>
            <w:noProof/>
            <w:webHidden/>
          </w:rPr>
          <w:fldChar w:fldCharType="end"/>
        </w:r>
      </w:hyperlink>
    </w:p>
    <w:p w14:paraId="517D47CA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68" w:history="1">
        <w:r w:rsidR="004E6FFC" w:rsidRPr="003E2591">
          <w:rPr>
            <w:rStyle w:val="Hiperveza"/>
            <w:noProof/>
          </w:rPr>
          <w:t>4.3.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Realización de la compra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_Toc449620768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9</w:t>
        </w:r>
        <w:r w:rsidR="004E6FFC">
          <w:rPr>
            <w:noProof/>
            <w:webHidden/>
          </w:rPr>
          <w:fldChar w:fldCharType="end"/>
        </w:r>
      </w:hyperlink>
    </w:p>
    <w:p w14:paraId="4E37E739" w14:textId="77777777" w:rsidR="004E6FFC" w:rsidRDefault="00C20ED8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20769" w:history="1">
        <w:r w:rsidR="004E6FFC" w:rsidRPr="003E2591">
          <w:rPr>
            <w:rStyle w:val="Hiperveza"/>
            <w:noProof/>
          </w:rPr>
          <w:t>4.4.</w:t>
        </w:r>
        <w:r w:rsidR="004E6F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Verificación de productos, servicios o procesos adquiridos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_Toc449620769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9</w:t>
        </w:r>
        <w:r w:rsidR="004E6FFC">
          <w:rPr>
            <w:noProof/>
            <w:webHidden/>
          </w:rPr>
          <w:fldChar w:fldCharType="end"/>
        </w:r>
      </w:hyperlink>
    </w:p>
    <w:p w14:paraId="51AE638D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70" w:history="1">
        <w:r w:rsidR="004E6FFC" w:rsidRPr="003E2591">
          <w:rPr>
            <w:rStyle w:val="Hiperveza"/>
            <w:noProof/>
          </w:rPr>
          <w:t>4.4.1.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Verificación de productos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_Toc449620770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9</w:t>
        </w:r>
        <w:r w:rsidR="004E6FFC">
          <w:rPr>
            <w:noProof/>
            <w:webHidden/>
          </w:rPr>
          <w:fldChar w:fldCharType="end"/>
        </w:r>
      </w:hyperlink>
    </w:p>
    <w:p w14:paraId="2A2DFD01" w14:textId="77777777" w:rsidR="004E6FFC" w:rsidRDefault="00C20ED8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20771" w:history="1">
        <w:r w:rsidR="004E6FFC" w:rsidRPr="003E2591">
          <w:rPr>
            <w:rStyle w:val="Hiperveza"/>
            <w:noProof/>
          </w:rPr>
          <w:t>4.4.2.</w:t>
        </w:r>
        <w:r w:rsidR="004E6F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Verificación de servicios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_Toc449620771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9</w:t>
        </w:r>
        <w:r w:rsidR="004E6FFC">
          <w:rPr>
            <w:noProof/>
            <w:webHidden/>
          </w:rPr>
          <w:fldChar w:fldCharType="end"/>
        </w:r>
      </w:hyperlink>
    </w:p>
    <w:p w14:paraId="414FCE9A" w14:textId="77777777" w:rsidR="004E6FFC" w:rsidRDefault="00C20E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0772" w:history="1">
        <w:r w:rsidR="004E6FFC" w:rsidRPr="003E2591">
          <w:rPr>
            <w:rStyle w:val="Hiperveza"/>
            <w:noProof/>
          </w:rPr>
          <w:t>5.</w:t>
        </w:r>
        <w:r w:rsidR="004E6F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Gestión de registros guardados en base a este documento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_Toc449620772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10</w:t>
        </w:r>
        <w:r w:rsidR="004E6FFC">
          <w:rPr>
            <w:noProof/>
            <w:webHidden/>
          </w:rPr>
          <w:fldChar w:fldCharType="end"/>
        </w:r>
      </w:hyperlink>
    </w:p>
    <w:p w14:paraId="2DB5CF79" w14:textId="77777777" w:rsidR="004E6FFC" w:rsidRDefault="00C20ED8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20773" w:history="1">
        <w:r w:rsidR="004E6FFC" w:rsidRPr="003E2591">
          <w:rPr>
            <w:rStyle w:val="Hiperveza"/>
            <w:noProof/>
          </w:rPr>
          <w:t>6.</w:t>
        </w:r>
        <w:r w:rsidR="004E6F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E6FFC" w:rsidRPr="003E2591">
          <w:rPr>
            <w:rStyle w:val="Hiperveza"/>
            <w:noProof/>
          </w:rPr>
          <w:t>Apéndices</w:t>
        </w:r>
        <w:r w:rsidR="004E6FFC">
          <w:rPr>
            <w:noProof/>
            <w:webHidden/>
          </w:rPr>
          <w:tab/>
        </w:r>
        <w:r w:rsidR="004E6FFC">
          <w:rPr>
            <w:noProof/>
            <w:webHidden/>
          </w:rPr>
          <w:fldChar w:fldCharType="begin"/>
        </w:r>
        <w:r w:rsidR="004E6FFC">
          <w:rPr>
            <w:noProof/>
            <w:webHidden/>
          </w:rPr>
          <w:instrText xml:space="preserve"> PAGEREF _Toc449620773 \h </w:instrText>
        </w:r>
        <w:r w:rsidR="004E6FFC">
          <w:rPr>
            <w:noProof/>
            <w:webHidden/>
          </w:rPr>
        </w:r>
        <w:r w:rsidR="004E6FFC">
          <w:rPr>
            <w:noProof/>
            <w:webHidden/>
          </w:rPr>
          <w:fldChar w:fldCharType="separate"/>
        </w:r>
        <w:r w:rsidR="004E6FFC">
          <w:rPr>
            <w:noProof/>
            <w:webHidden/>
          </w:rPr>
          <w:t>10</w:t>
        </w:r>
        <w:r w:rsidR="004E6FFC">
          <w:rPr>
            <w:noProof/>
            <w:webHidden/>
          </w:rPr>
          <w:fldChar w:fldCharType="end"/>
        </w:r>
      </w:hyperlink>
    </w:p>
    <w:p w14:paraId="0C837679" w14:textId="00DA7D63" w:rsidR="00F5754D" w:rsidRPr="00F5754D" w:rsidRDefault="00285374" w:rsidP="00F5754D">
      <w:pPr>
        <w:pStyle w:val="Sadraj1"/>
        <w:tabs>
          <w:tab w:val="right" w:leader="dot" w:pos="9062"/>
        </w:tabs>
      </w:pPr>
      <w:r w:rsidRPr="002C5D33">
        <w:fldChar w:fldCharType="end"/>
      </w:r>
      <w:r w:rsidR="00F5754D">
        <w:br w:type="page"/>
      </w:r>
    </w:p>
    <w:p w14:paraId="5F379F77" w14:textId="34043A89" w:rsidR="00AE035F" w:rsidRPr="002C5D33" w:rsidRDefault="00175092" w:rsidP="00AE035F">
      <w:pPr>
        <w:pStyle w:val="Naslov1"/>
      </w:pPr>
      <w:bookmarkStart w:id="6" w:name="_Toc263078249"/>
      <w:bookmarkStart w:id="7" w:name="_Toc383534317"/>
      <w:bookmarkStart w:id="8" w:name="_Toc449620751"/>
      <w:r>
        <w:lastRenderedPageBreak/>
        <w:t>Objetivo, alcance y usuarios</w:t>
      </w:r>
      <w:bookmarkEnd w:id="6"/>
      <w:bookmarkEnd w:id="7"/>
      <w:bookmarkEnd w:id="8"/>
    </w:p>
    <w:p w14:paraId="73ED7CB5" w14:textId="5EF85A80" w:rsidR="00AE035F" w:rsidRPr="002C5D33" w:rsidRDefault="006E25BA" w:rsidP="00AE035F">
      <w:r>
        <w:t xml:space="preserve">El objetivo de este procedimiento es describir el proceso de evaluación y selección de proveedores </w:t>
      </w:r>
      <w:r w:rsidR="00F0260C">
        <w:t xml:space="preserve">(proveedores externos de procesos, productos y servicios) </w:t>
      </w:r>
      <w:r>
        <w:t xml:space="preserve">y el proceso de compras para cumplir los requerimientos de compras especificados. </w:t>
      </w:r>
    </w:p>
    <w:p w14:paraId="78D61BD8" w14:textId="178F6160" w:rsidR="00AE2BE5" w:rsidRPr="002C5D33" w:rsidRDefault="006E25BA" w:rsidP="00AE035F">
      <w:r>
        <w:t>Este procedimiento se aplica a todos los procesos y/o áreas (partes de la organización) dentro del SG</w:t>
      </w:r>
      <w:r w:rsidR="004E6FFC">
        <w:t>I</w:t>
      </w:r>
      <w:r>
        <w:t>.</w:t>
      </w:r>
    </w:p>
    <w:p w14:paraId="48F7237B" w14:textId="77777777" w:rsidR="00A76683" w:rsidRPr="002C5D33" w:rsidRDefault="006E25BA" w:rsidP="00A76683">
      <w:r>
        <w:t xml:space="preserve">Este proceso de compra incluye pero no está limitado a: </w:t>
      </w:r>
      <w:commentRangeStart w:id="9"/>
      <w:r>
        <w:t>artículos como suministros de oficina, hardware necesario para productos, equipamiento de investigación y tecnología de información y comunicación.</w:t>
      </w:r>
      <w:commentRangeEnd w:id="9"/>
      <w:r w:rsidR="001B7EF3">
        <w:rPr>
          <w:rStyle w:val="Referencakomentara"/>
        </w:rPr>
        <w:commentReference w:id="9"/>
      </w:r>
    </w:p>
    <w:p w14:paraId="4C1902D2" w14:textId="77777777" w:rsidR="00A76683" w:rsidRPr="002C5D33" w:rsidRDefault="00A76683" w:rsidP="00A76683">
      <w:commentRangeStart w:id="10"/>
      <w:r>
        <w:t>Este procedimiento excluye</w:t>
      </w:r>
      <w:commentRangeEnd w:id="10"/>
      <w:r w:rsidR="001B7EF3">
        <w:rPr>
          <w:rStyle w:val="Referencakomentara"/>
        </w:rPr>
        <w:commentReference w:id="10"/>
      </w:r>
      <w:r>
        <w:t xml:space="preserve">: </w:t>
      </w:r>
    </w:p>
    <w:p w14:paraId="768E03A8" w14:textId="77777777" w:rsidR="00A76683" w:rsidRPr="002C5D33" w:rsidRDefault="006E25BA" w:rsidP="00A76683">
      <w:pPr>
        <w:pStyle w:val="Odlomakpopisa"/>
        <w:numPr>
          <w:ilvl w:val="0"/>
          <w:numId w:val="17"/>
        </w:numPr>
      </w:pPr>
      <w:r>
        <w:t>Servicios públicos (electricidad, gas, agua, etc.)</w:t>
      </w:r>
    </w:p>
    <w:p w14:paraId="412F4E46" w14:textId="77777777" w:rsidR="00A76683" w:rsidRPr="002C5D33" w:rsidRDefault="006E25BA" w:rsidP="00A76683">
      <w:pPr>
        <w:pStyle w:val="Odlomakpopisa"/>
        <w:numPr>
          <w:ilvl w:val="0"/>
          <w:numId w:val="17"/>
        </w:numPr>
      </w:pPr>
      <w:r>
        <w:t>Seguros, honorarios legales y de auditoría</w:t>
      </w:r>
    </w:p>
    <w:p w14:paraId="4EDAB237" w14:textId="77777777" w:rsidR="00A76683" w:rsidRPr="002C5D33" w:rsidRDefault="006E25BA" w:rsidP="00A76683">
      <w:pPr>
        <w:pStyle w:val="Odlomakpopisa"/>
        <w:numPr>
          <w:ilvl w:val="0"/>
          <w:numId w:val="17"/>
        </w:numPr>
      </w:pPr>
      <w:r>
        <w:t>Servicios de inversión</w:t>
      </w:r>
    </w:p>
    <w:p w14:paraId="36F3B934" w14:textId="77777777" w:rsidR="00A76683" w:rsidRPr="002C5D33" w:rsidRDefault="006E25BA" w:rsidP="00A76683">
      <w:pPr>
        <w:pStyle w:val="Odlomakpopisa"/>
        <w:numPr>
          <w:ilvl w:val="0"/>
          <w:numId w:val="17"/>
        </w:numPr>
      </w:pPr>
      <w:r>
        <w:t>Servicios personales (beneficios, administración de sueldos incluidos los contratos laborales)</w:t>
      </w:r>
    </w:p>
    <w:p w14:paraId="3F14D5D5" w14:textId="77777777" w:rsidR="00A76683" w:rsidRPr="002C5D33" w:rsidRDefault="006E25BA" w:rsidP="00A76683">
      <w:pPr>
        <w:pStyle w:val="Odlomakpopisa"/>
        <w:numPr>
          <w:ilvl w:val="0"/>
          <w:numId w:val="17"/>
        </w:numPr>
      </w:pPr>
      <w:r>
        <w:t xml:space="preserve">Otras compras, según aprobación del </w:t>
      </w:r>
      <w:commentRangeStart w:id="11"/>
      <w:r>
        <w:t>[CFO]</w:t>
      </w:r>
      <w:commentRangeEnd w:id="11"/>
      <w:r w:rsidR="001B7EF3">
        <w:rPr>
          <w:rStyle w:val="Referencakomentara"/>
        </w:rPr>
        <w:commentReference w:id="11"/>
      </w:r>
    </w:p>
    <w:p w14:paraId="1D5C3355" w14:textId="77777777" w:rsidR="00097DD4" w:rsidRPr="002C5D33" w:rsidRDefault="006E25BA" w:rsidP="00A76683">
      <w:pPr>
        <w:pStyle w:val="Odlomakpopisa"/>
        <w:numPr>
          <w:ilvl w:val="0"/>
          <w:numId w:val="17"/>
        </w:numPr>
      </w:pPr>
      <w:r>
        <w:t xml:space="preserve">Compras menores a </w:t>
      </w:r>
      <w:commentRangeStart w:id="12"/>
      <w:r>
        <w:t>[$]</w:t>
      </w:r>
      <w:commentRangeEnd w:id="12"/>
      <w:r w:rsidR="001B7EF3">
        <w:rPr>
          <w:rStyle w:val="Referencakomentara"/>
        </w:rPr>
        <w:commentReference w:id="12"/>
      </w:r>
    </w:p>
    <w:p w14:paraId="752A0D61" w14:textId="77777777" w:rsidR="00AE035F" w:rsidRPr="002C5D33" w:rsidRDefault="006E25BA" w:rsidP="00AE035F">
      <w:r>
        <w:t xml:space="preserve">Los usuarios de este documento son </w:t>
      </w:r>
      <w:commentRangeStart w:id="13"/>
      <w:r>
        <w:t>[jefes de departamento y Gerente de compras]</w:t>
      </w:r>
      <w:commentRangeEnd w:id="13"/>
      <w:r w:rsidR="001B7EF3">
        <w:rPr>
          <w:rStyle w:val="Referencakomentara"/>
        </w:rPr>
        <w:commentReference w:id="13"/>
      </w:r>
      <w:r>
        <w:t xml:space="preserve"> de [nombre de la organización] y los auditores internos. </w:t>
      </w:r>
    </w:p>
    <w:p w14:paraId="695049B5" w14:textId="77777777" w:rsidR="00AE035F" w:rsidRPr="002C5D33" w:rsidRDefault="00AE035F" w:rsidP="00AE035F"/>
    <w:p w14:paraId="48288E2E" w14:textId="77777777" w:rsidR="00AE035F" w:rsidRPr="002C5D33" w:rsidRDefault="006E25BA" w:rsidP="00AE035F">
      <w:pPr>
        <w:pStyle w:val="Naslov1"/>
      </w:pPr>
      <w:bookmarkStart w:id="14" w:name="_Toc263078250"/>
      <w:bookmarkStart w:id="15" w:name="_Toc383534318"/>
      <w:bookmarkStart w:id="16" w:name="_Toc449620752"/>
      <w:r>
        <w:t>Documentos de referencia</w:t>
      </w:r>
      <w:bookmarkEnd w:id="14"/>
      <w:bookmarkEnd w:id="15"/>
      <w:bookmarkEnd w:id="16"/>
    </w:p>
    <w:p w14:paraId="56E343FD" w14:textId="0824008A" w:rsidR="00AE035F" w:rsidRDefault="006E25BA" w:rsidP="00AE035F">
      <w:pPr>
        <w:numPr>
          <w:ilvl w:val="0"/>
          <w:numId w:val="4"/>
        </w:numPr>
        <w:spacing w:after="0"/>
      </w:pPr>
      <w:r>
        <w:t>Norma ISO 9001</w:t>
      </w:r>
      <w:r w:rsidR="0030786A">
        <w:t>:2015</w:t>
      </w:r>
      <w:r>
        <w:t xml:space="preserve">, punto </w:t>
      </w:r>
      <w:r w:rsidR="0030786A">
        <w:t>8</w:t>
      </w:r>
      <w:r>
        <w:t>.4</w:t>
      </w:r>
    </w:p>
    <w:p w14:paraId="12DD5E30" w14:textId="712D13B9" w:rsidR="0034186C" w:rsidRPr="002C5D33" w:rsidRDefault="0034186C" w:rsidP="0034186C">
      <w:pPr>
        <w:numPr>
          <w:ilvl w:val="0"/>
          <w:numId w:val="4"/>
        </w:numPr>
        <w:spacing w:after="0"/>
      </w:pPr>
      <w:r>
        <w:t>Norma ISO 14001:2015, punto 8.1</w:t>
      </w:r>
    </w:p>
    <w:p w14:paraId="67B43379" w14:textId="559A8460" w:rsidR="00356477" w:rsidRDefault="0034186C" w:rsidP="00AE035F">
      <w:pPr>
        <w:numPr>
          <w:ilvl w:val="0"/>
          <w:numId w:val="4"/>
        </w:numPr>
        <w:spacing w:after="0"/>
      </w:pPr>
      <w:r>
        <w:t>Manual de SGI</w:t>
      </w:r>
    </w:p>
    <w:p w14:paraId="76574CC6" w14:textId="4148694E" w:rsidR="0030786A" w:rsidRDefault="00B8358A" w:rsidP="00AE035F">
      <w:pPr>
        <w:numPr>
          <w:ilvl w:val="0"/>
          <w:numId w:val="4"/>
        </w:numPr>
        <w:spacing w:after="0"/>
      </w:pPr>
      <w:r>
        <w:t>Procedimiento para Diseño y d</w:t>
      </w:r>
      <w:r w:rsidR="0030786A">
        <w:t>esarrollo</w:t>
      </w:r>
    </w:p>
    <w:p w14:paraId="0E29424A" w14:textId="380A6854" w:rsidR="0030786A" w:rsidRPr="002C5D33" w:rsidRDefault="0030786A" w:rsidP="00AE035F">
      <w:pPr>
        <w:numPr>
          <w:ilvl w:val="0"/>
          <w:numId w:val="4"/>
        </w:numPr>
        <w:spacing w:after="0"/>
      </w:pPr>
      <w:r>
        <w:t xml:space="preserve">Procedimiento para </w:t>
      </w:r>
      <w:r w:rsidR="00B8358A">
        <w:t>producción y provisión de s</w:t>
      </w:r>
      <w:r>
        <w:t>ervicio</w:t>
      </w:r>
      <w:r w:rsidR="00781DB7">
        <w:t>s</w:t>
      </w:r>
    </w:p>
    <w:p w14:paraId="07279EC0" w14:textId="77777777" w:rsidR="00AE035F" w:rsidRPr="002C5D33" w:rsidRDefault="00AE035F" w:rsidP="00AE035F"/>
    <w:p w14:paraId="1601CD8C" w14:textId="77777777" w:rsidR="00265F2C" w:rsidRDefault="00265F2C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5E372443" w14:textId="77777777" w:rsidR="00AE035F" w:rsidRDefault="006E25BA" w:rsidP="00AE035F">
      <w:pPr>
        <w:pStyle w:val="Naslov1"/>
      </w:pPr>
      <w:bookmarkStart w:id="17" w:name="_Toc383534319"/>
      <w:bookmarkStart w:id="18" w:name="_Toc449620753"/>
      <w:r>
        <w:lastRenderedPageBreak/>
        <w:t>Evaluación y selección de proveedores</w:t>
      </w:r>
      <w:bookmarkEnd w:id="17"/>
      <w:bookmarkEnd w:id="18"/>
    </w:p>
    <w:p w14:paraId="04770538" w14:textId="226D63AE" w:rsidR="00C9785D" w:rsidRDefault="00C9785D" w:rsidP="00265F2C">
      <w:pPr>
        <w:pStyle w:val="Naslov2"/>
      </w:pPr>
      <w:bookmarkStart w:id="19" w:name="_Toc383534320"/>
      <w:bookmarkStart w:id="20" w:name="_Toc449620754"/>
      <w:r>
        <w:t>Flujo del proceso</w:t>
      </w:r>
      <w:bookmarkEnd w:id="19"/>
      <w:bookmarkEnd w:id="20"/>
    </w:p>
    <w:p w14:paraId="650FF7E1" w14:textId="4D67F691" w:rsidR="00C9785D" w:rsidRDefault="00C9785D" w:rsidP="00265F2C"/>
    <w:p w14:paraId="72797364" w14:textId="77777777" w:rsidR="00C20ED8" w:rsidRDefault="00C20ED8" w:rsidP="00C20ED8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84CC1BC" w14:textId="77777777" w:rsidR="00C20ED8" w:rsidRDefault="00C20ED8" w:rsidP="00C20ED8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5015A4AC" w14:textId="2654CF6C" w:rsidR="00C20ED8" w:rsidRPr="00C9785D" w:rsidRDefault="00C20ED8" w:rsidP="00C20ED8">
      <w:pPr>
        <w:jc w:val="center"/>
      </w:pPr>
      <w:hyperlink r:id="rId10" w:history="1">
        <w:r w:rsidRPr="00875C88">
          <w:rPr>
            <w:rStyle w:val="Hiperveza"/>
          </w:rPr>
          <w:t>http://advisera.com/9001academy/es/documentation/procedimiento-para-compras-y-evaluacion-de-proveedores/</w:t>
        </w:r>
      </w:hyperlink>
      <w:r>
        <w:t xml:space="preserve"> </w:t>
      </w:r>
      <w:bookmarkStart w:id="21" w:name="_GoBack"/>
      <w:bookmarkEnd w:id="21"/>
    </w:p>
    <w:sectPr w:rsidR="00C20ED8" w:rsidRPr="00C9785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2:23:00Z" w:initials="9A">
    <w:p w14:paraId="0BD90A30" w14:textId="450E7848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8T15:25:00Z" w:initials="9A">
    <w:p w14:paraId="0FCC736B" w14:textId="77777777" w:rsidR="00B0035D" w:rsidRPr="004E6FFC" w:rsidRDefault="00B0035D" w:rsidP="002A10CF">
      <w:pPr>
        <w:pStyle w:val="Tekstkomentara"/>
      </w:pPr>
      <w:r>
        <w:rPr>
          <w:rStyle w:val="Referencakomentara"/>
        </w:rPr>
        <w:annotationRef/>
      </w:r>
      <w:r>
        <w:t xml:space="preserve">Si </w:t>
      </w:r>
      <w:r w:rsidRPr="004E6FFC">
        <w:t xml:space="preserve">quieres encontrar más información sobre la evaluación de proveedores, consulta: </w:t>
      </w:r>
    </w:p>
    <w:p w14:paraId="317498DA" w14:textId="58C2DC85" w:rsidR="00B0035D" w:rsidRPr="004E6FFC" w:rsidRDefault="00B0035D" w:rsidP="00DC59D2">
      <w:pPr>
        <w:pStyle w:val="Tekstkomentara"/>
        <w:numPr>
          <w:ilvl w:val="0"/>
          <w:numId w:val="25"/>
        </w:numPr>
        <w:rPr>
          <w:lang w:val="en-US"/>
        </w:rPr>
      </w:pPr>
      <w:r w:rsidRPr="004E6FFC">
        <w:rPr>
          <w:lang w:val="en-US"/>
        </w:rPr>
        <w:t xml:space="preserve">Artículo: How to evaluate supplier performance according to ISO 9001:2015 </w:t>
      </w:r>
      <w:r w:rsidRPr="004E6FFC">
        <w:rPr>
          <w:u w:val="single"/>
          <w:lang w:val="en-US"/>
        </w:rPr>
        <w:t>http://advisera.com/9001academy/blog/2015/10/27/how-to-evaluate-supplier-performance-according-to-iso-90012015/</w:t>
      </w:r>
    </w:p>
    <w:p w14:paraId="43FD0475" w14:textId="7CD7EBF6" w:rsidR="00B0035D" w:rsidRPr="004E6FFC" w:rsidRDefault="00B0035D" w:rsidP="00DC59D2">
      <w:pPr>
        <w:pStyle w:val="Tekstkomentara"/>
        <w:numPr>
          <w:ilvl w:val="0"/>
          <w:numId w:val="25"/>
        </w:numPr>
      </w:pPr>
      <w:r w:rsidRPr="004E6FFC">
        <w:t xml:space="preserve">Curso online gratuito: ISO </w:t>
      </w:r>
      <w:r w:rsidRPr="004E6FFC">
        <w:rPr>
          <w:lang w:val="es-ES_tradnl"/>
        </w:rPr>
        <w:t xml:space="preserve">9001 </w:t>
      </w:r>
      <w:r w:rsidRPr="004E6FFC">
        <w:rPr>
          <w:lang w:val="en-US"/>
        </w:rPr>
        <w:t>Foundations Course</w:t>
      </w:r>
      <w:r w:rsidRPr="004E6FFC">
        <w:t xml:space="preserve"> </w:t>
      </w:r>
      <w:hyperlink r:id="rId1" w:history="1">
        <w:r w:rsidRPr="004E6FFC">
          <w:rPr>
            <w:rStyle w:val="Hiperveza"/>
            <w:color w:val="auto"/>
          </w:rPr>
          <w:t>http://training.advisera.com/course/iso-90012015-foundations-course/</w:t>
        </w:r>
      </w:hyperlink>
    </w:p>
    <w:p w14:paraId="580639B7" w14:textId="70A1BB34" w:rsidR="00B0035D" w:rsidRPr="004E6FFC" w:rsidRDefault="00B0035D" w:rsidP="00DC59D2">
      <w:pPr>
        <w:pStyle w:val="Tekstkomentara"/>
        <w:numPr>
          <w:ilvl w:val="0"/>
          <w:numId w:val="25"/>
        </w:numPr>
      </w:pPr>
      <w:r w:rsidRPr="004E6FFC">
        <w:rPr>
          <w:lang w:val="es-ES_tradnl"/>
        </w:rPr>
        <w:t>curso gratuito</w:t>
      </w:r>
      <w:r w:rsidRPr="004E6FFC">
        <w:t xml:space="preserve"> online: Curso Fundamentos ISO 14001 </w:t>
      </w:r>
      <w:hyperlink r:id="rId2" w:history="1">
        <w:r w:rsidRPr="004E6FFC">
          <w:rPr>
            <w:rStyle w:val="Hiperveza"/>
            <w:color w:val="auto"/>
            <w:lang w:val="es-ES_tradnl"/>
          </w:rPr>
          <w:t>http://training.advisera.com/course/iso-14001-foundations-course/</w:t>
        </w:r>
      </w:hyperlink>
    </w:p>
  </w:comment>
  <w:comment w:id="2" w:author="9001Academy" w:date="2015-09-15T22:23:00Z" w:initials="9A">
    <w:p w14:paraId="6A3E38EA" w14:textId="7E0D8831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5-09-15T22:23:00Z" w:initials="9A">
    <w:p w14:paraId="4A4B5F6E" w14:textId="2516BC9B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5-09-15T22:23:00Z" w:initials="9A">
    <w:p w14:paraId="038ECA16" w14:textId="79320A79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las necesidades de la organización.</w:t>
      </w:r>
    </w:p>
  </w:comment>
  <w:comment w:id="10" w:author="9001Academy" w:date="2015-09-15T22:23:00Z" w:initials="9A">
    <w:p w14:paraId="696BE59F" w14:textId="303F6742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Escriba otras exclusiones que la organización encuentre adecuadas.</w:t>
      </w:r>
    </w:p>
  </w:comment>
  <w:comment w:id="11" w:author="9001Academy" w:date="2015-09-15T22:23:00Z" w:initials="9A">
    <w:p w14:paraId="28B48BCB" w14:textId="3B8D5C23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12" w:author="9001Academy" w:date="2015-09-15T22:23:00Z" w:initials="9A">
    <w:p w14:paraId="7A5C483A" w14:textId="72DF1B36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Indique un monto.</w:t>
      </w:r>
    </w:p>
  </w:comment>
  <w:comment w:id="13" w:author="9001Academy" w:date="2015-09-15T22:23:00Z" w:initials="9A">
    <w:p w14:paraId="4617BAF7" w14:textId="53E89D8D" w:rsidR="00B0035D" w:rsidRDefault="00B0035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D90A30" w15:done="0"/>
  <w15:commentEx w15:paraId="580639B7" w15:done="0"/>
  <w15:commentEx w15:paraId="6A3E38EA" w15:done="0"/>
  <w15:commentEx w15:paraId="4A4B5F6E" w15:done="0"/>
  <w15:commentEx w15:paraId="038ECA16" w15:done="0"/>
  <w15:commentEx w15:paraId="696BE59F" w15:done="0"/>
  <w15:commentEx w15:paraId="28B48BCB" w15:done="0"/>
  <w15:commentEx w15:paraId="7A5C483A" w15:done="0"/>
  <w15:commentEx w15:paraId="4617BAF7" w15:done="0"/>
  <w15:commentEx w15:paraId="5DFDAC54" w15:done="0"/>
  <w15:commentEx w15:paraId="469F9DC1" w15:done="0"/>
  <w15:commentEx w15:paraId="4CEC2104" w15:done="0"/>
  <w15:commentEx w15:paraId="629ED10D" w15:done="0"/>
  <w15:commentEx w15:paraId="683EB0B8" w15:done="0"/>
  <w15:commentEx w15:paraId="7E7D1F95" w15:done="0"/>
  <w15:commentEx w15:paraId="459AD8CD" w15:done="0"/>
  <w15:commentEx w15:paraId="72BCC6A1" w15:done="0"/>
  <w15:commentEx w15:paraId="36893AE0" w15:done="0"/>
  <w15:commentEx w15:paraId="37177977" w15:done="0"/>
  <w15:commentEx w15:paraId="0A1F7E93" w15:done="0"/>
  <w15:commentEx w15:paraId="7711BA63" w15:done="0"/>
  <w15:commentEx w15:paraId="7D6C64A6" w15:done="0"/>
  <w15:commentEx w15:paraId="021C7C10" w15:done="0"/>
  <w15:commentEx w15:paraId="79064E04" w15:done="0"/>
  <w15:commentEx w15:paraId="01EBF655" w15:done="0"/>
  <w15:commentEx w15:paraId="5455BD45" w15:done="0"/>
  <w15:commentEx w15:paraId="1B0A652D" w15:done="0"/>
  <w15:commentEx w15:paraId="244CBDFF" w15:done="0"/>
  <w15:commentEx w15:paraId="0046F3C5" w15:done="0"/>
  <w15:commentEx w15:paraId="74C90808" w15:done="0"/>
  <w15:commentEx w15:paraId="5CCF11A0" w15:done="0"/>
  <w15:commentEx w15:paraId="27DED4AD" w15:done="0"/>
  <w15:commentEx w15:paraId="166DC484" w15:done="0"/>
  <w15:commentEx w15:paraId="3A9636DC" w15:done="0"/>
  <w15:commentEx w15:paraId="14A52412" w15:done="0"/>
  <w15:commentEx w15:paraId="26C36408" w15:done="0"/>
  <w15:commentEx w15:paraId="620A5976" w15:done="0"/>
  <w15:commentEx w15:paraId="051C4F19" w15:done="0"/>
  <w15:commentEx w15:paraId="5B6308B4" w15:done="0"/>
  <w15:commentEx w15:paraId="4888E4E8" w15:done="0"/>
  <w15:commentEx w15:paraId="4539E3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757D5" w14:textId="77777777" w:rsidR="00B0035D" w:rsidRDefault="00B0035D" w:rsidP="00AE035F">
      <w:pPr>
        <w:spacing w:after="0" w:line="240" w:lineRule="auto"/>
      </w:pPr>
      <w:r>
        <w:separator/>
      </w:r>
    </w:p>
  </w:endnote>
  <w:endnote w:type="continuationSeparator" w:id="0">
    <w:p w14:paraId="3CFC95B0" w14:textId="77777777" w:rsidR="00B0035D" w:rsidRDefault="00B0035D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B0035D" w:rsidRPr="006571EC" w14:paraId="67AEBEBD" w14:textId="77777777" w:rsidTr="007C3F3D">
      <w:tc>
        <w:tcPr>
          <w:tcW w:w="3369" w:type="dxa"/>
        </w:tcPr>
        <w:p w14:paraId="49C7CFD2" w14:textId="77777777" w:rsidR="00B0035D" w:rsidRPr="006571EC" w:rsidRDefault="00B0035D" w:rsidP="0089688D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compras y evaluación de proveedores</w:t>
          </w:r>
        </w:p>
      </w:tc>
      <w:tc>
        <w:tcPr>
          <w:tcW w:w="2268" w:type="dxa"/>
        </w:tcPr>
        <w:p w14:paraId="117C87E7" w14:textId="77777777" w:rsidR="00B0035D" w:rsidRPr="006571EC" w:rsidRDefault="00B0035D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71766FDF" w14:textId="77777777" w:rsidR="00B0035D" w:rsidRPr="006571EC" w:rsidRDefault="00B0035D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20ED8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20ED8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35D834E6" w14:textId="32BEB896" w:rsidR="00B0035D" w:rsidRPr="004B1E43" w:rsidRDefault="00B0035D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©2016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9EFE0" w14:textId="7BB22374" w:rsidR="00B0035D" w:rsidRPr="004B1E43" w:rsidRDefault="00B0035D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©2016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86E50" w14:textId="77777777" w:rsidR="00B0035D" w:rsidRDefault="00B0035D" w:rsidP="00AE035F">
      <w:pPr>
        <w:spacing w:after="0" w:line="240" w:lineRule="auto"/>
      </w:pPr>
      <w:r>
        <w:separator/>
      </w:r>
    </w:p>
  </w:footnote>
  <w:footnote w:type="continuationSeparator" w:id="0">
    <w:p w14:paraId="2FBDA065" w14:textId="77777777" w:rsidR="00B0035D" w:rsidRDefault="00B0035D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0035D" w:rsidRPr="006571EC" w14:paraId="5CC677D4" w14:textId="77777777" w:rsidTr="00AE035F">
      <w:tc>
        <w:tcPr>
          <w:tcW w:w="6771" w:type="dxa"/>
        </w:tcPr>
        <w:p w14:paraId="50552B6F" w14:textId="77777777" w:rsidR="00B0035D" w:rsidRPr="006571EC" w:rsidRDefault="00B0035D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E701444" w14:textId="77777777" w:rsidR="00B0035D" w:rsidRPr="006571EC" w:rsidRDefault="00B0035D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4EFD50F" w14:textId="77777777" w:rsidR="00B0035D" w:rsidRPr="003056B2" w:rsidRDefault="00B0035D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01D59"/>
    <w:multiLevelType w:val="hybridMultilevel"/>
    <w:tmpl w:val="2DB852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9205F9"/>
    <w:multiLevelType w:val="hybridMultilevel"/>
    <w:tmpl w:val="B46C158E"/>
    <w:lvl w:ilvl="0" w:tplc="526EC46E">
      <w:start w:val="13"/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72C27"/>
    <w:multiLevelType w:val="hybridMultilevel"/>
    <w:tmpl w:val="2E8AE4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B153D9"/>
    <w:multiLevelType w:val="hybridMultilevel"/>
    <w:tmpl w:val="CDA0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6"/>
  </w:num>
  <w:num w:numId="5">
    <w:abstractNumId w:val="22"/>
  </w:num>
  <w:num w:numId="6">
    <w:abstractNumId w:val="2"/>
  </w:num>
  <w:num w:numId="7">
    <w:abstractNumId w:val="18"/>
  </w:num>
  <w:num w:numId="8">
    <w:abstractNumId w:val="19"/>
  </w:num>
  <w:num w:numId="9">
    <w:abstractNumId w:val="8"/>
  </w:num>
  <w:num w:numId="10">
    <w:abstractNumId w:val="21"/>
  </w:num>
  <w:num w:numId="11">
    <w:abstractNumId w:val="5"/>
  </w:num>
  <w:num w:numId="12">
    <w:abstractNumId w:val="20"/>
  </w:num>
  <w:num w:numId="13">
    <w:abstractNumId w:val="11"/>
  </w:num>
  <w:num w:numId="14">
    <w:abstractNumId w:val="23"/>
  </w:num>
  <w:num w:numId="15">
    <w:abstractNumId w:val="14"/>
  </w:num>
  <w:num w:numId="16">
    <w:abstractNumId w:val="1"/>
  </w:num>
  <w:num w:numId="17">
    <w:abstractNumId w:val="25"/>
  </w:num>
  <w:num w:numId="18">
    <w:abstractNumId w:val="10"/>
  </w:num>
  <w:num w:numId="19">
    <w:abstractNumId w:val="12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7"/>
  </w:num>
  <w:num w:numId="24">
    <w:abstractNumId w:val="15"/>
  </w:num>
  <w:num w:numId="25">
    <w:abstractNumId w:val="1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24643"/>
    <w:rsid w:val="00044542"/>
    <w:rsid w:val="000558F1"/>
    <w:rsid w:val="00065E42"/>
    <w:rsid w:val="00071977"/>
    <w:rsid w:val="00074A12"/>
    <w:rsid w:val="0007717B"/>
    <w:rsid w:val="00085725"/>
    <w:rsid w:val="00086875"/>
    <w:rsid w:val="00094563"/>
    <w:rsid w:val="00097DD4"/>
    <w:rsid w:val="000A0210"/>
    <w:rsid w:val="000A10A4"/>
    <w:rsid w:val="000B3DA3"/>
    <w:rsid w:val="000C0DC6"/>
    <w:rsid w:val="000C1731"/>
    <w:rsid w:val="000D26E8"/>
    <w:rsid w:val="000D79F0"/>
    <w:rsid w:val="000E3A4F"/>
    <w:rsid w:val="000E452B"/>
    <w:rsid w:val="000F1F0C"/>
    <w:rsid w:val="0012693F"/>
    <w:rsid w:val="00131E09"/>
    <w:rsid w:val="001420E1"/>
    <w:rsid w:val="001423A4"/>
    <w:rsid w:val="00161952"/>
    <w:rsid w:val="00163C2F"/>
    <w:rsid w:val="0017399D"/>
    <w:rsid w:val="00175092"/>
    <w:rsid w:val="00195AE9"/>
    <w:rsid w:val="001A67CB"/>
    <w:rsid w:val="001B0E11"/>
    <w:rsid w:val="001B6111"/>
    <w:rsid w:val="001B7754"/>
    <w:rsid w:val="001B7EF3"/>
    <w:rsid w:val="001F1370"/>
    <w:rsid w:val="001F7C56"/>
    <w:rsid w:val="002233F3"/>
    <w:rsid w:val="00232301"/>
    <w:rsid w:val="00243C68"/>
    <w:rsid w:val="00247A8B"/>
    <w:rsid w:val="00265F2C"/>
    <w:rsid w:val="002664F4"/>
    <w:rsid w:val="00275B62"/>
    <w:rsid w:val="00276EBC"/>
    <w:rsid w:val="00282F32"/>
    <w:rsid w:val="00285374"/>
    <w:rsid w:val="00291D00"/>
    <w:rsid w:val="002A10CF"/>
    <w:rsid w:val="002A31B8"/>
    <w:rsid w:val="002A3A52"/>
    <w:rsid w:val="002B7ADE"/>
    <w:rsid w:val="002C32A4"/>
    <w:rsid w:val="002C5D33"/>
    <w:rsid w:val="0030350B"/>
    <w:rsid w:val="0030786A"/>
    <w:rsid w:val="00321278"/>
    <w:rsid w:val="00321834"/>
    <w:rsid w:val="00334BC7"/>
    <w:rsid w:val="0034186C"/>
    <w:rsid w:val="00341F5B"/>
    <w:rsid w:val="00351CCD"/>
    <w:rsid w:val="00356477"/>
    <w:rsid w:val="00360F2E"/>
    <w:rsid w:val="003651A2"/>
    <w:rsid w:val="003866E5"/>
    <w:rsid w:val="00393568"/>
    <w:rsid w:val="003A2071"/>
    <w:rsid w:val="003B38B4"/>
    <w:rsid w:val="003B7321"/>
    <w:rsid w:val="003E2FFB"/>
    <w:rsid w:val="003F0D45"/>
    <w:rsid w:val="00403D05"/>
    <w:rsid w:val="00406C2A"/>
    <w:rsid w:val="00410D6B"/>
    <w:rsid w:val="00412B9F"/>
    <w:rsid w:val="004167AB"/>
    <w:rsid w:val="00423C76"/>
    <w:rsid w:val="004334EA"/>
    <w:rsid w:val="00437426"/>
    <w:rsid w:val="004447F0"/>
    <w:rsid w:val="0044745C"/>
    <w:rsid w:val="004502CD"/>
    <w:rsid w:val="00481108"/>
    <w:rsid w:val="00494B5D"/>
    <w:rsid w:val="004B57FB"/>
    <w:rsid w:val="004B79A5"/>
    <w:rsid w:val="004D4D38"/>
    <w:rsid w:val="004E6FFC"/>
    <w:rsid w:val="004F5ED9"/>
    <w:rsid w:val="00505219"/>
    <w:rsid w:val="00507BC7"/>
    <w:rsid w:val="00511FB4"/>
    <w:rsid w:val="00527007"/>
    <w:rsid w:val="00534866"/>
    <w:rsid w:val="0053648E"/>
    <w:rsid w:val="0054162F"/>
    <w:rsid w:val="00570A8D"/>
    <w:rsid w:val="00573AD8"/>
    <w:rsid w:val="00575AD0"/>
    <w:rsid w:val="0058339C"/>
    <w:rsid w:val="00583D55"/>
    <w:rsid w:val="00593353"/>
    <w:rsid w:val="005A56B2"/>
    <w:rsid w:val="005E3A88"/>
    <w:rsid w:val="005F60AF"/>
    <w:rsid w:val="006273A4"/>
    <w:rsid w:val="006502A4"/>
    <w:rsid w:val="00662AC8"/>
    <w:rsid w:val="0066732A"/>
    <w:rsid w:val="006767C3"/>
    <w:rsid w:val="00681AD3"/>
    <w:rsid w:val="00687C6E"/>
    <w:rsid w:val="00687CEE"/>
    <w:rsid w:val="006949AE"/>
    <w:rsid w:val="006A359A"/>
    <w:rsid w:val="006B096D"/>
    <w:rsid w:val="006B7200"/>
    <w:rsid w:val="006D0F17"/>
    <w:rsid w:val="006D3EBC"/>
    <w:rsid w:val="006E25BA"/>
    <w:rsid w:val="006E4802"/>
    <w:rsid w:val="006F3EBA"/>
    <w:rsid w:val="006F5C99"/>
    <w:rsid w:val="006F7DDC"/>
    <w:rsid w:val="007349C5"/>
    <w:rsid w:val="00741559"/>
    <w:rsid w:val="007755C0"/>
    <w:rsid w:val="00781DB7"/>
    <w:rsid w:val="007A6F89"/>
    <w:rsid w:val="007B2B5E"/>
    <w:rsid w:val="007C3F3D"/>
    <w:rsid w:val="007D2DF9"/>
    <w:rsid w:val="007E60DD"/>
    <w:rsid w:val="007F329B"/>
    <w:rsid w:val="008269FF"/>
    <w:rsid w:val="00834794"/>
    <w:rsid w:val="008368AB"/>
    <w:rsid w:val="00842FE0"/>
    <w:rsid w:val="00843230"/>
    <w:rsid w:val="008604BA"/>
    <w:rsid w:val="00867B59"/>
    <w:rsid w:val="0089688D"/>
    <w:rsid w:val="008A35DD"/>
    <w:rsid w:val="008A50F4"/>
    <w:rsid w:val="008A717B"/>
    <w:rsid w:val="008A7183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03D89"/>
    <w:rsid w:val="00912379"/>
    <w:rsid w:val="00913C05"/>
    <w:rsid w:val="00920817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B645E"/>
    <w:rsid w:val="009C3F7A"/>
    <w:rsid w:val="009C40CA"/>
    <w:rsid w:val="009C470E"/>
    <w:rsid w:val="009D113C"/>
    <w:rsid w:val="009E1428"/>
    <w:rsid w:val="009E52FE"/>
    <w:rsid w:val="009E77E6"/>
    <w:rsid w:val="009F3AFC"/>
    <w:rsid w:val="00A01752"/>
    <w:rsid w:val="00A24B6B"/>
    <w:rsid w:val="00A2656E"/>
    <w:rsid w:val="00A267CB"/>
    <w:rsid w:val="00A36DA4"/>
    <w:rsid w:val="00A42135"/>
    <w:rsid w:val="00A43CC7"/>
    <w:rsid w:val="00A50B9D"/>
    <w:rsid w:val="00A6145F"/>
    <w:rsid w:val="00A732E9"/>
    <w:rsid w:val="00A76683"/>
    <w:rsid w:val="00AA492B"/>
    <w:rsid w:val="00AC7B98"/>
    <w:rsid w:val="00AD6E54"/>
    <w:rsid w:val="00AE035F"/>
    <w:rsid w:val="00AE1B29"/>
    <w:rsid w:val="00AE2BE5"/>
    <w:rsid w:val="00AE456F"/>
    <w:rsid w:val="00AE69F6"/>
    <w:rsid w:val="00B0035D"/>
    <w:rsid w:val="00B05636"/>
    <w:rsid w:val="00B12669"/>
    <w:rsid w:val="00B1467A"/>
    <w:rsid w:val="00B225EF"/>
    <w:rsid w:val="00B24C8E"/>
    <w:rsid w:val="00B464ED"/>
    <w:rsid w:val="00B75AD3"/>
    <w:rsid w:val="00B8358A"/>
    <w:rsid w:val="00B83A87"/>
    <w:rsid w:val="00BB1F88"/>
    <w:rsid w:val="00BB66F0"/>
    <w:rsid w:val="00BB75F4"/>
    <w:rsid w:val="00BE08CC"/>
    <w:rsid w:val="00C12F81"/>
    <w:rsid w:val="00C20ED8"/>
    <w:rsid w:val="00C47B89"/>
    <w:rsid w:val="00C50AF7"/>
    <w:rsid w:val="00C5324B"/>
    <w:rsid w:val="00C62752"/>
    <w:rsid w:val="00C73C06"/>
    <w:rsid w:val="00C75007"/>
    <w:rsid w:val="00C765CE"/>
    <w:rsid w:val="00C95F2B"/>
    <w:rsid w:val="00C9785D"/>
    <w:rsid w:val="00CA23AF"/>
    <w:rsid w:val="00CB3A6B"/>
    <w:rsid w:val="00CC49D6"/>
    <w:rsid w:val="00CD1E63"/>
    <w:rsid w:val="00CF739D"/>
    <w:rsid w:val="00D301A4"/>
    <w:rsid w:val="00D31762"/>
    <w:rsid w:val="00D326E7"/>
    <w:rsid w:val="00D33250"/>
    <w:rsid w:val="00D3543E"/>
    <w:rsid w:val="00D3674A"/>
    <w:rsid w:val="00D4194F"/>
    <w:rsid w:val="00D45AF7"/>
    <w:rsid w:val="00D576D1"/>
    <w:rsid w:val="00D7184B"/>
    <w:rsid w:val="00D72078"/>
    <w:rsid w:val="00D74BE1"/>
    <w:rsid w:val="00D76C84"/>
    <w:rsid w:val="00D94B43"/>
    <w:rsid w:val="00D95AD7"/>
    <w:rsid w:val="00DA78C6"/>
    <w:rsid w:val="00DC59D2"/>
    <w:rsid w:val="00DD2C83"/>
    <w:rsid w:val="00E00192"/>
    <w:rsid w:val="00E13306"/>
    <w:rsid w:val="00E147B7"/>
    <w:rsid w:val="00E35741"/>
    <w:rsid w:val="00E46AD9"/>
    <w:rsid w:val="00E82B50"/>
    <w:rsid w:val="00E85258"/>
    <w:rsid w:val="00E90C2A"/>
    <w:rsid w:val="00E96E11"/>
    <w:rsid w:val="00E97762"/>
    <w:rsid w:val="00EA129F"/>
    <w:rsid w:val="00EE4827"/>
    <w:rsid w:val="00EE4DB6"/>
    <w:rsid w:val="00F0260C"/>
    <w:rsid w:val="00F06DAF"/>
    <w:rsid w:val="00F07440"/>
    <w:rsid w:val="00F07D6D"/>
    <w:rsid w:val="00F11053"/>
    <w:rsid w:val="00F11315"/>
    <w:rsid w:val="00F11387"/>
    <w:rsid w:val="00F255C5"/>
    <w:rsid w:val="00F27440"/>
    <w:rsid w:val="00F359F1"/>
    <w:rsid w:val="00F3677B"/>
    <w:rsid w:val="00F4220D"/>
    <w:rsid w:val="00F43882"/>
    <w:rsid w:val="00F51CAB"/>
    <w:rsid w:val="00F5290C"/>
    <w:rsid w:val="00F5754D"/>
    <w:rsid w:val="00F61E7D"/>
    <w:rsid w:val="00F66238"/>
    <w:rsid w:val="00F8486F"/>
    <w:rsid w:val="00F86933"/>
    <w:rsid w:val="00F93FE9"/>
    <w:rsid w:val="00F955A9"/>
    <w:rsid w:val="00F9618F"/>
    <w:rsid w:val="00FA72FE"/>
    <w:rsid w:val="00FB1C55"/>
    <w:rsid w:val="00FB3B85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0FF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compras-y-evaluacion-de-proveedor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6EE7F-E30D-4854-BB94-FBE7A087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663</Words>
  <Characters>3783</Characters>
  <Application>Microsoft Office Word</Application>
  <DocSecurity>0</DocSecurity>
  <Lines>31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compras y evaluación de proveedores</vt:lpstr>
      <vt:lpstr>Procedimiento para compras y evaluación de proveedores</vt:lpstr>
      <vt:lpstr>Procedimiento para compras y evaluación de proveedores</vt:lpstr>
    </vt:vector>
  </TitlesOfParts>
  <Manager/>
  <Company>EPPS Services Ltd</Company>
  <LinksUpToDate>false</LinksUpToDate>
  <CharactersWithSpaces>4438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compras y evaluación de proveedores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4</cp:revision>
  <dcterms:created xsi:type="dcterms:W3CDTF">2016-04-20T16:55:00Z</dcterms:created>
  <dcterms:modified xsi:type="dcterms:W3CDTF">2016-05-03T17:52:00Z</dcterms:modified>
  <cp:category/>
</cp:coreProperties>
</file>