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3D9A8" w14:textId="77777777" w:rsidR="00BC6ED3" w:rsidRDefault="00086C45" w:rsidP="00967A62">
      <w:pPr>
        <w:rPr>
          <w:b/>
          <w:sz w:val="28"/>
        </w:rPr>
      </w:pPr>
      <w:commentRangeStart w:id="0"/>
      <w:r w:rsidRPr="008F26C8">
        <w:rPr>
          <w:b/>
          <w:sz w:val="28"/>
        </w:rPr>
        <w:t>A</w:t>
      </w:r>
      <w:r w:rsidR="009518D7" w:rsidRPr="008F26C8">
        <w:rPr>
          <w:b/>
          <w:sz w:val="28"/>
        </w:rPr>
        <w:t>nhang</w:t>
      </w:r>
      <w:r w:rsidRPr="008F26C8">
        <w:rPr>
          <w:b/>
          <w:sz w:val="28"/>
        </w:rPr>
        <w:t xml:space="preserve"> 1 – </w:t>
      </w:r>
      <w:r w:rsidR="0059132A" w:rsidRPr="008F26C8">
        <w:rPr>
          <w:b/>
          <w:sz w:val="28"/>
        </w:rPr>
        <w:t xml:space="preserve">Matrix </w:t>
      </w:r>
      <w:r w:rsidR="009518D7" w:rsidRPr="008F26C8">
        <w:rPr>
          <w:b/>
          <w:sz w:val="28"/>
        </w:rPr>
        <w:t>der Umweltleistung</w:t>
      </w:r>
      <w:commentRangeEnd w:id="0"/>
      <w:r w:rsidR="00295917">
        <w:rPr>
          <w:rStyle w:val="CommentReference"/>
        </w:rPr>
        <w:commentReference w:id="0"/>
      </w:r>
    </w:p>
    <w:p w14:paraId="14F1CB30" w14:textId="7294394B" w:rsidR="009F7025" w:rsidRPr="009F7025" w:rsidRDefault="009F7025" w:rsidP="009F7025">
      <w:pPr>
        <w:jc w:val="center"/>
        <w:rPr>
          <w:rFonts w:eastAsia="Times New Roman"/>
        </w:rPr>
      </w:pPr>
      <w:r w:rsidRPr="009F702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8"/>
        <w:gridCol w:w="1276"/>
        <w:gridCol w:w="1560"/>
        <w:gridCol w:w="1276"/>
        <w:gridCol w:w="1276"/>
        <w:gridCol w:w="1275"/>
        <w:gridCol w:w="1566"/>
      </w:tblGrid>
      <w:tr w:rsidR="00033C77" w:rsidRPr="008F26C8" w14:paraId="1E39B666" w14:textId="77777777" w:rsidTr="008B7540">
        <w:trPr>
          <w:trHeight w:val="628"/>
        </w:trPr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0381F619" w14:textId="77777777" w:rsidR="00033C77" w:rsidRPr="008F26C8" w:rsidRDefault="009518D7" w:rsidP="00FD2D1C">
            <w:pPr>
              <w:spacing w:after="0"/>
            </w:pPr>
            <w:r w:rsidRPr="008F26C8">
              <w:t>Nr</w:t>
            </w:r>
            <w:r w:rsidR="00033C77" w:rsidRPr="008F26C8">
              <w:t>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2BCADE6C" w14:textId="1BCF0631" w:rsidR="00033C77" w:rsidRPr="008F26C8" w:rsidRDefault="009F7025" w:rsidP="00FD2D1C">
            <w:pPr>
              <w:spacing w:after="0"/>
            </w:pPr>
            <w:r>
              <w:t>...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0C397B3" w14:textId="77777777" w:rsidR="00033C77" w:rsidRPr="008F26C8" w:rsidRDefault="009518D7" w:rsidP="008037DE">
            <w:pPr>
              <w:spacing w:after="0"/>
            </w:pPr>
            <w:r w:rsidRPr="008F26C8">
              <w:t>Umwelt-Zielsetzung</w:t>
            </w:r>
            <w:r w:rsidR="008037DE" w:rsidRPr="008F26C8">
              <w:t xml:space="preserve"> 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0A9F65ED" w14:textId="62C091A3" w:rsidR="00033C77" w:rsidRPr="008F26C8" w:rsidRDefault="009F7025" w:rsidP="009518D7">
            <w:pPr>
              <w:spacing w:after="0"/>
            </w:pPr>
            <w:r>
              <w:t>...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2015FBE8" w14:textId="77777777" w:rsidR="00033C77" w:rsidRPr="008F26C8" w:rsidRDefault="009518D7" w:rsidP="009518D7">
            <w:pPr>
              <w:spacing w:after="0"/>
            </w:pPr>
            <w:r w:rsidRPr="008F26C8">
              <w:t>Anfangs-Indikator-wert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66DBFB6" w14:textId="54EC737C" w:rsidR="00033C77" w:rsidRPr="008F26C8" w:rsidRDefault="009F7025" w:rsidP="009518D7">
            <w:pPr>
              <w:spacing w:after="0"/>
            </w:pPr>
            <w:r>
              <w:t>...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3B606715" w14:textId="2D20D6E9" w:rsidR="00033C77" w:rsidRPr="008F26C8" w:rsidRDefault="009F7025" w:rsidP="00FD2D1C">
            <w:pPr>
              <w:spacing w:after="0"/>
            </w:pPr>
            <w:r>
              <w:t>...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C5F72C8" w14:textId="77777777" w:rsidR="00033C77" w:rsidRPr="008F26C8" w:rsidRDefault="009518D7" w:rsidP="00FD2D1C">
            <w:pPr>
              <w:spacing w:after="0"/>
            </w:pPr>
            <w:r w:rsidRPr="008F26C8">
              <w:t>Messungs-frequenz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4C360E8" w14:textId="6160DE20" w:rsidR="00033C77" w:rsidRPr="008F26C8" w:rsidRDefault="009F7025" w:rsidP="00FD2D1C">
            <w:pPr>
              <w:spacing w:after="0"/>
            </w:pPr>
            <w:r>
              <w:t>...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0669A709" w14:textId="77777777" w:rsidR="00033C77" w:rsidRPr="008F26C8" w:rsidRDefault="00033C77" w:rsidP="005326C3">
            <w:pPr>
              <w:spacing w:after="0"/>
            </w:pPr>
            <w:commentRangeStart w:id="1"/>
            <w:r w:rsidRPr="008F26C8">
              <w:t xml:space="preserve"> EP</w:t>
            </w:r>
            <w:r w:rsidR="005326C3" w:rsidRPr="008F26C8">
              <w:t xml:space="preserve">E </w:t>
            </w:r>
            <w:r w:rsidR="009518D7" w:rsidRPr="008F26C8">
              <w:t>Indikatoren</w:t>
            </w:r>
            <w:commentRangeEnd w:id="1"/>
            <w:r w:rsidRPr="008F26C8">
              <w:rPr>
                <w:rStyle w:val="CommentReference"/>
                <w:lang w:val="de-DE"/>
              </w:rPr>
              <w:commentReference w:id="1"/>
            </w:r>
          </w:p>
        </w:tc>
      </w:tr>
      <w:tr w:rsidR="00FD2D1C" w:rsidRPr="008F26C8" w14:paraId="62441728" w14:textId="77777777" w:rsidTr="00FD2D1C">
        <w:tc>
          <w:tcPr>
            <w:tcW w:w="559" w:type="dxa"/>
            <w:vMerge/>
          </w:tcPr>
          <w:p w14:paraId="27172E63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84" w:type="dxa"/>
            <w:vMerge/>
            <w:vAlign w:val="center"/>
          </w:tcPr>
          <w:p w14:paraId="3F5B62CF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</w:tcPr>
          <w:p w14:paraId="2FEA66AF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4E7205FD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075CA084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0786A71F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53C60875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6F3F532F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6B671461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60336752" w14:textId="50CA8CC8" w:rsidR="00033C77" w:rsidRPr="008F26C8" w:rsidRDefault="009F7025" w:rsidP="009518D7">
            <w:pPr>
              <w:spacing w:after="0"/>
            </w:pPr>
            <w:r>
              <w:t>...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2C88933" w14:textId="2BF40BB9" w:rsidR="00033C77" w:rsidRPr="008F26C8" w:rsidRDefault="009F7025" w:rsidP="009518D7">
            <w:pPr>
              <w:tabs>
                <w:tab w:val="center" w:pos="672"/>
              </w:tabs>
              <w:spacing w:after="0"/>
            </w:pPr>
            <w:r>
              <w:t>...</w:t>
            </w:r>
          </w:p>
        </w:tc>
      </w:tr>
      <w:tr w:rsidR="006C67A5" w:rsidRPr="008F26C8" w14:paraId="79F8E30E" w14:textId="77777777" w:rsidTr="00FD2D1C">
        <w:tc>
          <w:tcPr>
            <w:tcW w:w="559" w:type="dxa"/>
            <w:vMerge w:val="restart"/>
            <w:vAlign w:val="center"/>
          </w:tcPr>
          <w:p w14:paraId="69394B1F" w14:textId="77777777" w:rsidR="006C67A5" w:rsidRPr="008F26C8" w:rsidRDefault="006C67A5" w:rsidP="000A4E5D">
            <w:pPr>
              <w:spacing w:after="0"/>
              <w:jc w:val="center"/>
            </w:pPr>
            <w:r w:rsidRPr="008F26C8"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5603E330" w14:textId="07325286" w:rsidR="006C67A5" w:rsidRPr="008F26C8" w:rsidRDefault="009F7025" w:rsidP="00B640EE">
            <w:pPr>
              <w:spacing w:after="0"/>
            </w:pPr>
            <w:r>
              <w:t>...</w:t>
            </w:r>
          </w:p>
        </w:tc>
        <w:tc>
          <w:tcPr>
            <w:tcW w:w="1276" w:type="dxa"/>
          </w:tcPr>
          <w:p w14:paraId="6E2F9D19" w14:textId="77777777" w:rsidR="006C67A5" w:rsidRPr="008F26C8" w:rsidRDefault="009518D7" w:rsidP="009518D7">
            <w:pPr>
              <w:spacing w:after="0"/>
            </w:pPr>
            <w:r w:rsidRPr="008F26C8">
              <w:t xml:space="preserve">Redu-zierung der </w:t>
            </w:r>
            <w:r w:rsidR="006C67A5" w:rsidRPr="008F26C8">
              <w:t>CO</w:t>
            </w:r>
            <w:r w:rsidR="006C67A5" w:rsidRPr="008F26C8">
              <w:rPr>
                <w:vertAlign w:val="subscript"/>
              </w:rPr>
              <w:t>2</w:t>
            </w:r>
            <w:r w:rsidRPr="008F26C8">
              <w:t xml:space="preserve"> E</w:t>
            </w:r>
            <w:r w:rsidR="006C67A5" w:rsidRPr="008F26C8">
              <w:t xml:space="preserve">mission </w:t>
            </w:r>
            <w:r w:rsidRPr="008F26C8">
              <w:t>um</w:t>
            </w:r>
            <w:r w:rsidR="006C67A5" w:rsidRPr="008F26C8">
              <w:t xml:space="preserve"> 20%</w:t>
            </w:r>
          </w:p>
        </w:tc>
        <w:tc>
          <w:tcPr>
            <w:tcW w:w="1418" w:type="dxa"/>
          </w:tcPr>
          <w:p w14:paraId="33AAC12B" w14:textId="15D9D5A0" w:rsidR="006C67A5" w:rsidRPr="008F26C8" w:rsidRDefault="009F7025" w:rsidP="00BA3255">
            <w:pPr>
              <w:spacing w:after="0"/>
            </w:pPr>
            <w:r>
              <w:t>...</w:t>
            </w:r>
          </w:p>
        </w:tc>
        <w:tc>
          <w:tcPr>
            <w:tcW w:w="1418" w:type="dxa"/>
          </w:tcPr>
          <w:p w14:paraId="38C1567A" w14:textId="77777777" w:rsidR="006C67A5" w:rsidRPr="008F26C8" w:rsidRDefault="006C67A5" w:rsidP="00BA3255">
            <w:pPr>
              <w:spacing w:after="0"/>
            </w:pPr>
            <w:r w:rsidRPr="008F26C8">
              <w:t>20 t</w:t>
            </w:r>
          </w:p>
        </w:tc>
        <w:tc>
          <w:tcPr>
            <w:tcW w:w="1276" w:type="dxa"/>
          </w:tcPr>
          <w:p w14:paraId="6C1F6793" w14:textId="0C119A97" w:rsidR="006C67A5" w:rsidRPr="008F26C8" w:rsidRDefault="009F7025" w:rsidP="00177AFB">
            <w:pPr>
              <w:spacing w:after="0"/>
            </w:pPr>
            <w:r>
              <w:t>...</w:t>
            </w:r>
          </w:p>
        </w:tc>
        <w:tc>
          <w:tcPr>
            <w:tcW w:w="1560" w:type="dxa"/>
          </w:tcPr>
          <w:p w14:paraId="0BD569C4" w14:textId="623A00A9" w:rsidR="006C67A5" w:rsidRPr="008F26C8" w:rsidRDefault="009F7025" w:rsidP="00177AFB">
            <w:pPr>
              <w:spacing w:after="0"/>
            </w:pPr>
            <w:r>
              <w:t>...</w:t>
            </w:r>
          </w:p>
        </w:tc>
        <w:tc>
          <w:tcPr>
            <w:tcW w:w="1276" w:type="dxa"/>
          </w:tcPr>
          <w:p w14:paraId="15474552" w14:textId="77777777" w:rsidR="006C67A5" w:rsidRPr="008F26C8" w:rsidRDefault="00177AFB" w:rsidP="006C67A5">
            <w:pPr>
              <w:spacing w:after="0"/>
            </w:pPr>
            <w:r w:rsidRPr="008F26C8">
              <w:t>V</w:t>
            </w:r>
            <w:commentRangeStart w:id="2"/>
            <w:r w:rsidRPr="008F26C8">
              <w:t>iertel-jährlich</w:t>
            </w:r>
            <w:commentRangeEnd w:id="2"/>
            <w:r w:rsidR="005326C3" w:rsidRPr="008F26C8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276" w:type="dxa"/>
            <w:shd w:val="clear" w:color="auto" w:fill="FFFFFF" w:themeFill="background1"/>
          </w:tcPr>
          <w:p w14:paraId="6A3B0858" w14:textId="23B910FA" w:rsidR="006C67A5" w:rsidRPr="008F26C8" w:rsidRDefault="009F7025" w:rsidP="006C67A5">
            <w:pPr>
              <w:spacing w:after="0"/>
            </w:pPr>
            <w:r>
              <w:t>...</w:t>
            </w:r>
          </w:p>
        </w:tc>
        <w:tc>
          <w:tcPr>
            <w:tcW w:w="1275" w:type="dxa"/>
            <w:shd w:val="clear" w:color="auto" w:fill="FFFFFF" w:themeFill="background1"/>
          </w:tcPr>
          <w:p w14:paraId="75BC0297" w14:textId="77777777" w:rsidR="006C67A5" w:rsidRPr="008F26C8" w:rsidRDefault="00177AFB" w:rsidP="006C67A5">
            <w:pPr>
              <w:spacing w:after="0"/>
            </w:pPr>
            <w:r w:rsidRPr="008F26C8">
              <w:t>JA</w:t>
            </w:r>
          </w:p>
        </w:tc>
        <w:tc>
          <w:tcPr>
            <w:tcW w:w="1566" w:type="dxa"/>
            <w:shd w:val="clear" w:color="auto" w:fill="FFFFFF" w:themeFill="background1"/>
          </w:tcPr>
          <w:p w14:paraId="48BC46E7" w14:textId="77777777" w:rsidR="006C67A5" w:rsidRPr="008F26C8" w:rsidRDefault="006C67A5" w:rsidP="008D6E04">
            <w:pPr>
              <w:spacing w:after="0"/>
            </w:pPr>
          </w:p>
        </w:tc>
      </w:tr>
      <w:tr w:rsidR="006C67A5" w:rsidRPr="008F26C8" w14:paraId="0440354D" w14:textId="77777777" w:rsidTr="00FD2D1C">
        <w:tc>
          <w:tcPr>
            <w:tcW w:w="559" w:type="dxa"/>
            <w:vMerge/>
            <w:vAlign w:val="center"/>
          </w:tcPr>
          <w:p w14:paraId="5C2B99CE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0FB84849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BB9C0D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0277A9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596596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3EFC15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1FDA18E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CFA2306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31E4D22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C81F4C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09877FE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48139155" w14:textId="77777777" w:rsidTr="00FD2D1C">
        <w:tc>
          <w:tcPr>
            <w:tcW w:w="559" w:type="dxa"/>
            <w:vMerge/>
            <w:vAlign w:val="center"/>
          </w:tcPr>
          <w:p w14:paraId="2E497F46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54A47207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43B748F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976FE13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4FE10A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1D15970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0761132E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22977F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BED328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5B8240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144C2426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52AF9354" w14:textId="77777777" w:rsidTr="00FD2D1C">
        <w:tc>
          <w:tcPr>
            <w:tcW w:w="559" w:type="dxa"/>
            <w:vMerge w:val="restart"/>
            <w:vAlign w:val="center"/>
          </w:tcPr>
          <w:p w14:paraId="31BB4751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 w:val="restart"/>
            <w:vAlign w:val="center"/>
          </w:tcPr>
          <w:p w14:paraId="78ABB54E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E576B1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AB4580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3A0E192" w14:textId="77777777" w:rsidR="006C67A5" w:rsidRPr="008F26C8" w:rsidRDefault="006C67A5" w:rsidP="00433B0B">
            <w:pPr>
              <w:spacing w:after="0"/>
            </w:pPr>
          </w:p>
        </w:tc>
        <w:tc>
          <w:tcPr>
            <w:tcW w:w="1276" w:type="dxa"/>
          </w:tcPr>
          <w:p w14:paraId="2DFA9B9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0230E6BA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29101762" w14:textId="77777777" w:rsidR="006C67A5" w:rsidRPr="008F26C8" w:rsidRDefault="006C67A5" w:rsidP="00E35D26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695DCBB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E5D166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64314EF9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433DACBA" w14:textId="77777777" w:rsidTr="00FD2D1C">
        <w:tc>
          <w:tcPr>
            <w:tcW w:w="559" w:type="dxa"/>
            <w:vMerge/>
            <w:vAlign w:val="center"/>
          </w:tcPr>
          <w:p w14:paraId="34B3D46F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71E974C5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431B09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150509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131AD5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9D3CAA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1D135A84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A84439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F22805B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39A2DDE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826CAC5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7F6B4D5E" w14:textId="77777777" w:rsidTr="00FD2D1C">
        <w:tc>
          <w:tcPr>
            <w:tcW w:w="559" w:type="dxa"/>
            <w:vMerge/>
            <w:vAlign w:val="center"/>
          </w:tcPr>
          <w:p w14:paraId="30182826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29C905B5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FECCAA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A27DAC3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600401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12A840C6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5BC9B429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641166A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A9B113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9F160CB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C1B53D1" w14:textId="77777777" w:rsidR="006C67A5" w:rsidRPr="008F26C8" w:rsidRDefault="006C67A5" w:rsidP="00BA3255">
            <w:pPr>
              <w:spacing w:after="0"/>
            </w:pPr>
          </w:p>
        </w:tc>
      </w:tr>
    </w:tbl>
    <w:p w14:paraId="2ED1A507" w14:textId="77777777" w:rsidR="00BA3255" w:rsidRPr="008F26C8" w:rsidRDefault="00BA3255" w:rsidP="00BA3255">
      <w:pPr>
        <w:spacing w:after="0"/>
      </w:pPr>
    </w:p>
    <w:p w14:paraId="3BB4C733" w14:textId="77777777" w:rsidR="008101D4" w:rsidRDefault="008101D4" w:rsidP="00BA3255">
      <w:pPr>
        <w:spacing w:after="0"/>
      </w:pPr>
    </w:p>
    <w:p w14:paraId="6C831529" w14:textId="77777777" w:rsidR="009F7025" w:rsidRPr="008F26C8" w:rsidRDefault="009F7025" w:rsidP="00BA3255">
      <w:pPr>
        <w:spacing w:after="0"/>
      </w:pPr>
      <w:bookmarkStart w:id="3" w:name="_GoBack"/>
      <w:bookmarkEnd w:id="3"/>
    </w:p>
    <w:p w14:paraId="6EC7F893" w14:textId="77777777" w:rsidR="009F7025" w:rsidRPr="00E044DB" w:rsidRDefault="009F7025" w:rsidP="009F7025">
      <w:pPr>
        <w:spacing w:after="0"/>
        <w:jc w:val="center"/>
      </w:pPr>
      <w:r w:rsidRPr="00E044DB">
        <w:t>** ENDE DER KOSTENLOSEN VORSCHAU **</w:t>
      </w:r>
    </w:p>
    <w:p w14:paraId="089821DB" w14:textId="77777777" w:rsidR="009F7025" w:rsidRPr="00E044DB" w:rsidRDefault="009F7025" w:rsidP="009F7025">
      <w:pPr>
        <w:spacing w:after="0"/>
      </w:pPr>
    </w:p>
    <w:p w14:paraId="4F578B2D" w14:textId="77777777" w:rsidR="009F7025" w:rsidRPr="008F26C8" w:rsidRDefault="009F7025" w:rsidP="009F7025">
      <w:pPr>
        <w:spacing w:after="0"/>
        <w:jc w:val="center"/>
      </w:pPr>
      <w:r w:rsidRPr="00E044DB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http://advisera.com/14001academy/de/documentation/matrix-der-umweltleistung/</w:t>
          </w:r>
        </w:hyperlink>
      </w:hyperlink>
    </w:p>
    <w:p w14:paraId="214AB836" w14:textId="77777777" w:rsidR="008101D4" w:rsidRPr="008F26C8" w:rsidRDefault="008101D4" w:rsidP="00BA3255">
      <w:pPr>
        <w:spacing w:after="0"/>
      </w:pPr>
    </w:p>
    <w:p w14:paraId="60571F2E" w14:textId="77777777" w:rsidR="009F7025" w:rsidRPr="00C9493A" w:rsidRDefault="009F7025" w:rsidP="007731F8">
      <w:pPr>
        <w:spacing w:after="0"/>
      </w:pPr>
    </w:p>
    <w:sectPr w:rsidR="009F7025" w:rsidRPr="00C9493A" w:rsidSect="00967A62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5:37:00Z" w:initials="14A">
    <w:p w14:paraId="077619B7" w14:textId="77777777" w:rsidR="0052699F" w:rsidRDefault="0029591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95917">
        <w:rPr>
          <w:color w:val="000000" w:themeColor="text1"/>
        </w:rPr>
        <w:t xml:space="preserve">Wenn Sie mehr über die Messung der Umweltleistung erfahren möchten, siehe: </w:t>
      </w:r>
    </w:p>
    <w:p w14:paraId="5BEBEA5C" w14:textId="77777777" w:rsidR="000950DD" w:rsidRDefault="000950DD">
      <w:pPr>
        <w:pStyle w:val="CommentText"/>
        <w:rPr>
          <w:color w:val="000000" w:themeColor="text1"/>
        </w:rPr>
      </w:pPr>
    </w:p>
    <w:p w14:paraId="58C529CA" w14:textId="77777777" w:rsidR="00295917" w:rsidRPr="00295917" w:rsidRDefault="00295917">
      <w:pPr>
        <w:pStyle w:val="CommentText"/>
        <w:rPr>
          <w:color w:val="000000" w:themeColor="text1"/>
        </w:rPr>
      </w:pPr>
      <w:r w:rsidRPr="00295917">
        <w:rPr>
          <w:color w:val="000000" w:themeColor="text1"/>
        </w:rPr>
        <w:t xml:space="preserve">Environmental Performance Evaluation </w:t>
      </w:r>
      <w:hyperlink r:id="rId1" w:history="1">
        <w:r w:rsidR="0052699F" w:rsidRPr="00E0107E">
          <w:rPr>
            <w:rStyle w:val="Hyperlink"/>
            <w:lang w:val="de-DE"/>
          </w:rPr>
          <w:t>http://advisera.com/14001academy/blog/2015/07/06/environmental-performance-evaluation/</w:t>
        </w:r>
      </w:hyperlink>
      <w:r w:rsidR="0052699F">
        <w:rPr>
          <w:color w:val="000000" w:themeColor="text1"/>
        </w:rPr>
        <w:t xml:space="preserve"> </w:t>
      </w:r>
    </w:p>
  </w:comment>
  <w:comment w:id="1" w:author="14001Academy" w:date="2014-12-19T14:59:00Z" w:initials="14A">
    <w:p w14:paraId="1EE11FF3" w14:textId="77777777" w:rsidR="00033C77" w:rsidRPr="008F26C8" w:rsidRDefault="00033C77">
      <w:pPr>
        <w:pStyle w:val="CommentText"/>
      </w:pPr>
      <w:r w:rsidRPr="008F26C8">
        <w:rPr>
          <w:rStyle w:val="CommentReference"/>
          <w:lang w:val="de-DE"/>
        </w:rPr>
        <w:annotationRef/>
      </w:r>
      <w:r w:rsidR="008E53CD" w:rsidRPr="006C31E6">
        <w:t xml:space="preserve"> </w:t>
      </w:r>
      <w:r w:rsidRPr="008F26C8">
        <w:t xml:space="preserve">EPE </w:t>
      </w:r>
      <w:r w:rsidR="005326C3" w:rsidRPr="008F26C8">
        <w:t>–</w:t>
      </w:r>
      <w:r w:rsidRPr="008F26C8">
        <w:t xml:space="preserve"> </w:t>
      </w:r>
      <w:r w:rsidR="005326C3" w:rsidRPr="008F26C8">
        <w:t>Environment Performance Evaluation</w:t>
      </w:r>
      <w:r w:rsidR="00032EAD">
        <w:t>.</w:t>
      </w:r>
    </w:p>
  </w:comment>
  <w:comment w:id="2" w:author="14001Academy" w:date="2014-12-17T15:30:00Z" w:initials="14A">
    <w:p w14:paraId="2725C3BD" w14:textId="77777777" w:rsidR="005326C3" w:rsidRPr="008F26C8" w:rsidRDefault="005326C3">
      <w:pPr>
        <w:pStyle w:val="CommentText"/>
      </w:pPr>
      <w:r w:rsidRPr="008F26C8">
        <w:rPr>
          <w:rStyle w:val="CommentReference"/>
          <w:lang w:val="de-DE"/>
        </w:rPr>
        <w:annotationRef/>
      </w:r>
      <w:r w:rsidR="008E53CD" w:rsidRPr="008F26C8">
        <w:t>An Natur des Indikators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C529CA" w15:done="0"/>
  <w15:commentEx w15:paraId="1EE11FF3" w15:done="0"/>
  <w15:commentEx w15:paraId="2725C3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CC8EB" w14:textId="77777777" w:rsidR="002B106A" w:rsidRDefault="002B106A" w:rsidP="00BC6ED3">
      <w:pPr>
        <w:spacing w:after="0" w:line="240" w:lineRule="auto"/>
      </w:pPr>
      <w:r>
        <w:separator/>
      </w:r>
    </w:p>
  </w:endnote>
  <w:endnote w:type="continuationSeparator" w:id="0">
    <w:p w14:paraId="7EA5191D" w14:textId="77777777" w:rsidR="002B106A" w:rsidRDefault="002B106A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A376537" w14:textId="77777777" w:rsidTr="00967A62">
      <w:tc>
        <w:tcPr>
          <w:tcW w:w="4716" w:type="dxa"/>
        </w:tcPr>
        <w:p w14:paraId="418527C0" w14:textId="77777777" w:rsidR="0059132A" w:rsidRPr="00C9493A" w:rsidRDefault="0059132A" w:rsidP="00C9493A">
          <w:pPr>
            <w:pStyle w:val="Footer"/>
            <w:rPr>
              <w:sz w:val="18"/>
            </w:rPr>
          </w:pPr>
          <w:r w:rsidRPr="00C9493A">
            <w:rPr>
              <w:sz w:val="18"/>
            </w:rPr>
            <w:t>A</w:t>
          </w:r>
          <w:r w:rsidR="00C9493A" w:rsidRPr="00C9493A">
            <w:rPr>
              <w:sz w:val="18"/>
            </w:rPr>
            <w:t>nhang</w:t>
          </w:r>
          <w:r w:rsidRPr="00C9493A">
            <w:rPr>
              <w:sz w:val="18"/>
            </w:rPr>
            <w:t xml:space="preserve"> 1 </w:t>
          </w:r>
          <w:r w:rsidR="009101E0" w:rsidRPr="009101E0">
            <w:rPr>
              <w:sz w:val="18"/>
            </w:rPr>
            <w:t>–</w:t>
          </w:r>
          <w:r w:rsidRPr="00C9493A">
            <w:rPr>
              <w:sz w:val="18"/>
            </w:rPr>
            <w:t xml:space="preserve"> Matrix </w:t>
          </w:r>
          <w:r w:rsidR="00C9493A" w:rsidRPr="00C9493A">
            <w:rPr>
              <w:sz w:val="18"/>
            </w:rPr>
            <w:t xml:space="preserve">der Umweltleistung </w:t>
          </w:r>
        </w:p>
      </w:tc>
      <w:tc>
        <w:tcPr>
          <w:tcW w:w="4716" w:type="dxa"/>
        </w:tcPr>
        <w:p w14:paraId="2C52CF89" w14:textId="77777777" w:rsidR="00BC6ED3" w:rsidRPr="00EC1040" w:rsidRDefault="00C9493A" w:rsidP="00C949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7FF08BFD" w14:textId="77777777" w:rsidR="00BC6ED3" w:rsidRPr="00EC1040" w:rsidRDefault="00C9493A" w:rsidP="00C9493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 w:rsidRPr="00EC1040">
            <w:rPr>
              <w:sz w:val="18"/>
            </w:rPr>
            <w:t xml:space="preserve"> </w:t>
          </w:r>
          <w:r w:rsidR="00262852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9F7025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BC6ED3" w:rsidRPr="00EC1040">
            <w:rPr>
              <w:sz w:val="18"/>
            </w:rPr>
            <w:t xml:space="preserve"> </w:t>
          </w:r>
          <w:r w:rsidR="00262852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9F7025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4A32D602" w14:textId="77777777" w:rsidR="00BC6ED3" w:rsidRPr="00C9493A" w:rsidRDefault="0052699F" w:rsidP="00C949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2699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E108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9493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511E5" w14:textId="77777777" w:rsidR="002B106A" w:rsidRDefault="002B106A" w:rsidP="00BC6ED3">
      <w:pPr>
        <w:spacing w:after="0" w:line="240" w:lineRule="auto"/>
      </w:pPr>
      <w:r>
        <w:separator/>
      </w:r>
    </w:p>
  </w:footnote>
  <w:footnote w:type="continuationSeparator" w:id="0">
    <w:p w14:paraId="59514643" w14:textId="77777777" w:rsidR="002B106A" w:rsidRDefault="002B106A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561FD30F" w14:textId="77777777" w:rsidTr="00967A62">
      <w:trPr>
        <w:trHeight w:val="321"/>
      </w:trPr>
      <w:tc>
        <w:tcPr>
          <w:tcW w:w="10299" w:type="dxa"/>
        </w:tcPr>
        <w:p w14:paraId="2F28BECF" w14:textId="77777777" w:rsidR="00BC6ED3" w:rsidRPr="00F6751A" w:rsidRDefault="00BC6ED3" w:rsidP="00C949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9493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492CC8CA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DF0D2F3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2EAD"/>
    <w:rsid w:val="00033C77"/>
    <w:rsid w:val="0003459B"/>
    <w:rsid w:val="00054BE6"/>
    <w:rsid w:val="00082359"/>
    <w:rsid w:val="00086C45"/>
    <w:rsid w:val="00087E8B"/>
    <w:rsid w:val="000950DD"/>
    <w:rsid w:val="000A275D"/>
    <w:rsid w:val="000A4E5D"/>
    <w:rsid w:val="000B7D08"/>
    <w:rsid w:val="001775EB"/>
    <w:rsid w:val="00177AFB"/>
    <w:rsid w:val="00186C91"/>
    <w:rsid w:val="00187E47"/>
    <w:rsid w:val="001A6112"/>
    <w:rsid w:val="001C5DF6"/>
    <w:rsid w:val="001E53FF"/>
    <w:rsid w:val="00212FB7"/>
    <w:rsid w:val="00217C15"/>
    <w:rsid w:val="0023194E"/>
    <w:rsid w:val="00262852"/>
    <w:rsid w:val="002657A2"/>
    <w:rsid w:val="00295917"/>
    <w:rsid w:val="002B106A"/>
    <w:rsid w:val="002C1817"/>
    <w:rsid w:val="002D0DCB"/>
    <w:rsid w:val="00321279"/>
    <w:rsid w:val="00352731"/>
    <w:rsid w:val="003B0BC3"/>
    <w:rsid w:val="003E61CE"/>
    <w:rsid w:val="0040705C"/>
    <w:rsid w:val="004266EA"/>
    <w:rsid w:val="00433B0B"/>
    <w:rsid w:val="0052699F"/>
    <w:rsid w:val="005326C3"/>
    <w:rsid w:val="005710BB"/>
    <w:rsid w:val="0057562D"/>
    <w:rsid w:val="0059132A"/>
    <w:rsid w:val="005A6826"/>
    <w:rsid w:val="005D100D"/>
    <w:rsid w:val="006274CC"/>
    <w:rsid w:val="00640F35"/>
    <w:rsid w:val="00655045"/>
    <w:rsid w:val="00691F57"/>
    <w:rsid w:val="006A08E8"/>
    <w:rsid w:val="006A4C6F"/>
    <w:rsid w:val="006C31E6"/>
    <w:rsid w:val="006C3D90"/>
    <w:rsid w:val="006C67A5"/>
    <w:rsid w:val="006D0872"/>
    <w:rsid w:val="00717559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D0505"/>
    <w:rsid w:val="008037DE"/>
    <w:rsid w:val="008101D4"/>
    <w:rsid w:val="0081662D"/>
    <w:rsid w:val="008512C9"/>
    <w:rsid w:val="0089533C"/>
    <w:rsid w:val="008C60E9"/>
    <w:rsid w:val="008D4091"/>
    <w:rsid w:val="008D6E04"/>
    <w:rsid w:val="008E53CD"/>
    <w:rsid w:val="008E6903"/>
    <w:rsid w:val="008F26C8"/>
    <w:rsid w:val="009101E0"/>
    <w:rsid w:val="009231CD"/>
    <w:rsid w:val="00923B66"/>
    <w:rsid w:val="00927DFD"/>
    <w:rsid w:val="009345E5"/>
    <w:rsid w:val="009518D7"/>
    <w:rsid w:val="009607CD"/>
    <w:rsid w:val="00967A62"/>
    <w:rsid w:val="009F7025"/>
    <w:rsid w:val="00A21658"/>
    <w:rsid w:val="00A3068F"/>
    <w:rsid w:val="00A354CD"/>
    <w:rsid w:val="00A35B04"/>
    <w:rsid w:val="00A432AA"/>
    <w:rsid w:val="00A811C6"/>
    <w:rsid w:val="00A90685"/>
    <w:rsid w:val="00AD308A"/>
    <w:rsid w:val="00B00B58"/>
    <w:rsid w:val="00B044E1"/>
    <w:rsid w:val="00B10A34"/>
    <w:rsid w:val="00B36D4D"/>
    <w:rsid w:val="00B640EE"/>
    <w:rsid w:val="00BA2AC0"/>
    <w:rsid w:val="00BA3255"/>
    <w:rsid w:val="00BC6ED3"/>
    <w:rsid w:val="00BF777A"/>
    <w:rsid w:val="00C52722"/>
    <w:rsid w:val="00C7779B"/>
    <w:rsid w:val="00C944C7"/>
    <w:rsid w:val="00C9493A"/>
    <w:rsid w:val="00CB17E8"/>
    <w:rsid w:val="00CB5C08"/>
    <w:rsid w:val="00D149B5"/>
    <w:rsid w:val="00D14F65"/>
    <w:rsid w:val="00D33CC8"/>
    <w:rsid w:val="00D74CC1"/>
    <w:rsid w:val="00DA308E"/>
    <w:rsid w:val="00DD0182"/>
    <w:rsid w:val="00E05571"/>
    <w:rsid w:val="00E12C6A"/>
    <w:rsid w:val="00E151D6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327D8"/>
    <w:rsid w:val="00F36FA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15FEF"/>
  <w15:docId w15:val="{AA61F004-0F67-41B6-BDC6-8FB16EF0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101E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7/06/environmental-performance-evalua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matrix-der-umweltleistun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matrix-of-environmental-performanc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FB565-9B94-458C-9DBE-EF94EC76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Matrix der Umweltleistung</vt:lpstr>
      <vt:lpstr>Matrix der Umweltleistung</vt:lpstr>
      <vt:lpstr>Appendix 2 - Recovery Priorities for Activities</vt:lpstr>
    </vt:vector>
  </TitlesOfParts>
  <Company>Advisera Expert Solutions Ltd</Company>
  <LinksUpToDate>false</LinksUpToDate>
  <CharactersWithSpaces>712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Matrix der Umweltleistung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2015-08-09T13:31:00Z</dcterms:created>
  <dcterms:modified xsi:type="dcterms:W3CDTF">2017-10-19T16:55:00Z</dcterms:modified>
</cp:coreProperties>
</file>