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3F736" w14:textId="77777777" w:rsidR="00CE6770" w:rsidRDefault="006A255D" w:rsidP="00CE6770">
      <w:pPr>
        <w:rPr>
          <w:b/>
          <w:sz w:val="28"/>
          <w:szCs w:val="28"/>
        </w:rPr>
      </w:pPr>
      <w:commentRangeStart w:id="0"/>
      <w:r w:rsidRPr="00DE64BD">
        <w:rPr>
          <w:b/>
          <w:sz w:val="28"/>
          <w:szCs w:val="28"/>
        </w:rPr>
        <w:t>A</w:t>
      </w:r>
      <w:r w:rsidR="00A849BF" w:rsidRPr="00DE64BD">
        <w:rPr>
          <w:b/>
          <w:sz w:val="28"/>
          <w:szCs w:val="28"/>
        </w:rPr>
        <w:t>nhang</w:t>
      </w:r>
      <w:r w:rsidRPr="00DE64BD">
        <w:rPr>
          <w:b/>
          <w:sz w:val="28"/>
          <w:szCs w:val="28"/>
        </w:rPr>
        <w:t xml:space="preserve"> 1 – Checklist</w:t>
      </w:r>
      <w:r w:rsidR="00A849BF" w:rsidRPr="00DE64BD">
        <w:rPr>
          <w:b/>
          <w:sz w:val="28"/>
          <w:szCs w:val="28"/>
        </w:rPr>
        <w:t>e zur Beurteilung von Lieferanten</w:t>
      </w:r>
      <w:commentRangeEnd w:id="0"/>
      <w:r w:rsidR="00B8485F" w:rsidRPr="00DE64BD">
        <w:rPr>
          <w:rStyle w:val="CommentReference"/>
          <w:lang w:val="de-DE"/>
        </w:rPr>
        <w:commentReference w:id="0"/>
      </w:r>
    </w:p>
    <w:p w14:paraId="0E3A3A19" w14:textId="0C0902C4" w:rsidR="00834EF4" w:rsidRPr="00834EF4" w:rsidRDefault="00834EF4" w:rsidP="00834EF4">
      <w:pPr>
        <w:jc w:val="center"/>
        <w:rPr>
          <w:rFonts w:eastAsia="Times New Roman"/>
          <w:b/>
          <w:sz w:val="28"/>
          <w:szCs w:val="28"/>
        </w:rPr>
      </w:pPr>
      <w:r w:rsidRPr="00834EF4">
        <w:rPr>
          <w:rFonts w:eastAsia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2057"/>
        <w:gridCol w:w="2298"/>
        <w:gridCol w:w="538"/>
        <w:gridCol w:w="449"/>
        <w:gridCol w:w="537"/>
        <w:gridCol w:w="537"/>
        <w:gridCol w:w="537"/>
        <w:gridCol w:w="686"/>
        <w:gridCol w:w="1013"/>
      </w:tblGrid>
      <w:tr w:rsidR="00834EF4" w:rsidRPr="00DE64BD" w14:paraId="488E7F56" w14:textId="77777777" w:rsidTr="00834EF4">
        <w:tc>
          <w:tcPr>
            <w:tcW w:w="636" w:type="dxa"/>
            <w:shd w:val="clear" w:color="auto" w:fill="BFBFBF" w:themeFill="background1" w:themeFillShade="BF"/>
          </w:tcPr>
          <w:p w14:paraId="6EAFCB19" w14:textId="77777777" w:rsidR="002E3D91" w:rsidRPr="00DE64BD" w:rsidRDefault="0099475D" w:rsidP="000E2189">
            <w:pPr>
              <w:spacing w:after="0"/>
            </w:pPr>
            <w:r w:rsidRPr="00DE64BD">
              <w:t>Nr</w:t>
            </w:r>
            <w:r w:rsidR="002E3D91" w:rsidRPr="00DE64BD">
              <w:t>.</w:t>
            </w:r>
          </w:p>
        </w:tc>
        <w:tc>
          <w:tcPr>
            <w:tcW w:w="2057" w:type="dxa"/>
            <w:shd w:val="clear" w:color="auto" w:fill="BFBFBF" w:themeFill="background1" w:themeFillShade="BF"/>
          </w:tcPr>
          <w:p w14:paraId="690F8147" w14:textId="77777777" w:rsidR="002E3D91" w:rsidRPr="00DE64BD" w:rsidRDefault="0099475D" w:rsidP="000E2189">
            <w:pPr>
              <w:spacing w:after="0"/>
            </w:pPr>
            <w:r w:rsidRPr="00DE64BD">
              <w:t>Lieferant</w:t>
            </w:r>
          </w:p>
        </w:tc>
        <w:tc>
          <w:tcPr>
            <w:tcW w:w="2298" w:type="dxa"/>
            <w:shd w:val="clear" w:color="auto" w:fill="BFBFBF" w:themeFill="background1" w:themeFillShade="BF"/>
          </w:tcPr>
          <w:p w14:paraId="12DF8319" w14:textId="737E8C05" w:rsidR="002E3D91" w:rsidRPr="00DE64BD" w:rsidRDefault="00834EF4" w:rsidP="000E2189">
            <w:pPr>
              <w:spacing w:after="0"/>
            </w:pPr>
            <w:r>
              <w:t>...</w:t>
            </w:r>
          </w:p>
        </w:tc>
        <w:tc>
          <w:tcPr>
            <w:tcW w:w="538" w:type="dxa"/>
            <w:shd w:val="clear" w:color="auto" w:fill="BFBFBF" w:themeFill="background1" w:themeFillShade="BF"/>
          </w:tcPr>
          <w:p w14:paraId="23B504B1" w14:textId="77777777" w:rsidR="002E3D91" w:rsidRPr="00DE64BD" w:rsidRDefault="00E364EF" w:rsidP="000E2189">
            <w:pPr>
              <w:spacing w:after="0"/>
            </w:pPr>
            <w:r w:rsidRPr="00DE64BD">
              <w:t>L</w:t>
            </w:r>
            <w:r w:rsidR="002E3D91" w:rsidRPr="00DE64BD">
              <w:t>Q</w:t>
            </w:r>
          </w:p>
        </w:tc>
        <w:tc>
          <w:tcPr>
            <w:tcW w:w="449" w:type="dxa"/>
            <w:shd w:val="clear" w:color="auto" w:fill="BFBFBF" w:themeFill="background1" w:themeFillShade="BF"/>
          </w:tcPr>
          <w:p w14:paraId="7281AD06" w14:textId="5390B9A9" w:rsidR="002E3D91" w:rsidRPr="00DE64BD" w:rsidRDefault="00834EF4" w:rsidP="000E2189">
            <w:pPr>
              <w:spacing w:after="0"/>
            </w:pPr>
            <w:r>
              <w:t>...</w:t>
            </w:r>
          </w:p>
        </w:tc>
        <w:tc>
          <w:tcPr>
            <w:tcW w:w="537" w:type="dxa"/>
            <w:shd w:val="clear" w:color="auto" w:fill="BFBFBF" w:themeFill="background1" w:themeFillShade="BF"/>
          </w:tcPr>
          <w:p w14:paraId="73D7BE41" w14:textId="77777777" w:rsidR="002E3D91" w:rsidRPr="00DE64BD" w:rsidRDefault="00513F0C" w:rsidP="000E2189">
            <w:pPr>
              <w:spacing w:after="0"/>
            </w:pPr>
            <w:r w:rsidRPr="00DE64BD">
              <w:t>ZL</w:t>
            </w:r>
          </w:p>
        </w:tc>
        <w:tc>
          <w:tcPr>
            <w:tcW w:w="537" w:type="dxa"/>
            <w:shd w:val="clear" w:color="auto" w:fill="BFBFBF" w:themeFill="background1" w:themeFillShade="BF"/>
          </w:tcPr>
          <w:p w14:paraId="36AAC637" w14:textId="3FFA00F4" w:rsidR="002E3D91" w:rsidRPr="00DE64BD" w:rsidRDefault="00834EF4" w:rsidP="000E2189">
            <w:pPr>
              <w:spacing w:after="0"/>
            </w:pPr>
            <w:r>
              <w:t>...</w:t>
            </w:r>
          </w:p>
        </w:tc>
        <w:tc>
          <w:tcPr>
            <w:tcW w:w="537" w:type="dxa"/>
            <w:shd w:val="clear" w:color="auto" w:fill="BFBFBF" w:themeFill="background1" w:themeFillShade="BF"/>
          </w:tcPr>
          <w:p w14:paraId="5082F689" w14:textId="77777777" w:rsidR="002E3D91" w:rsidRPr="00DE64BD" w:rsidRDefault="00E364EF" w:rsidP="000E2189">
            <w:pPr>
              <w:spacing w:after="0"/>
            </w:pPr>
            <w:r w:rsidRPr="00DE64BD">
              <w:t>LZ</w:t>
            </w:r>
          </w:p>
        </w:tc>
        <w:tc>
          <w:tcPr>
            <w:tcW w:w="686" w:type="dxa"/>
            <w:shd w:val="clear" w:color="auto" w:fill="BFBFBF" w:themeFill="background1" w:themeFillShade="BF"/>
          </w:tcPr>
          <w:p w14:paraId="4B38B558" w14:textId="6285FC52" w:rsidR="002E3D91" w:rsidRPr="00DE64BD" w:rsidRDefault="00834EF4" w:rsidP="000E2189">
            <w:pPr>
              <w:spacing w:after="0"/>
            </w:pPr>
            <w:r>
              <w:t>...</w:t>
            </w:r>
          </w:p>
        </w:tc>
        <w:tc>
          <w:tcPr>
            <w:tcW w:w="1013" w:type="dxa"/>
            <w:shd w:val="clear" w:color="auto" w:fill="BFBFBF" w:themeFill="background1" w:themeFillShade="BF"/>
          </w:tcPr>
          <w:p w14:paraId="5991C70F" w14:textId="77777777" w:rsidR="002E3D91" w:rsidRPr="00DE64BD" w:rsidRDefault="002E3D91" w:rsidP="0099475D">
            <w:pPr>
              <w:spacing w:after="0"/>
            </w:pPr>
            <w:commentRangeStart w:id="1"/>
            <w:r w:rsidRPr="00DE64BD">
              <w:t>R</w:t>
            </w:r>
            <w:r w:rsidR="0099475D" w:rsidRPr="00DE64BD">
              <w:t>ang</w:t>
            </w:r>
            <w:commentRangeEnd w:id="1"/>
            <w:r w:rsidR="00B8485F" w:rsidRPr="00DE64BD">
              <w:rPr>
                <w:rStyle w:val="CommentReference"/>
                <w:lang w:val="de-DE"/>
              </w:rPr>
              <w:commentReference w:id="1"/>
            </w:r>
          </w:p>
        </w:tc>
      </w:tr>
      <w:tr w:rsidR="00513F0C" w:rsidRPr="00DE64BD" w14:paraId="53221B94" w14:textId="77777777" w:rsidTr="00834EF4">
        <w:tc>
          <w:tcPr>
            <w:tcW w:w="636" w:type="dxa"/>
          </w:tcPr>
          <w:p w14:paraId="1DB7EDD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057" w:type="dxa"/>
          </w:tcPr>
          <w:p w14:paraId="342D3F81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298" w:type="dxa"/>
          </w:tcPr>
          <w:p w14:paraId="46EA1A3E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8" w:type="dxa"/>
          </w:tcPr>
          <w:p w14:paraId="1DFDA95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449" w:type="dxa"/>
          </w:tcPr>
          <w:p w14:paraId="27557EBD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15EBEB3C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16AC16B8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62F053FA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686" w:type="dxa"/>
          </w:tcPr>
          <w:p w14:paraId="38D2946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1013" w:type="dxa"/>
          </w:tcPr>
          <w:p w14:paraId="01952E69" w14:textId="77777777" w:rsidR="002E3D91" w:rsidRPr="00DE64BD" w:rsidRDefault="002E3D91" w:rsidP="000E2189">
            <w:pPr>
              <w:spacing w:after="0"/>
            </w:pPr>
          </w:p>
        </w:tc>
      </w:tr>
      <w:tr w:rsidR="00513F0C" w:rsidRPr="00DE64BD" w14:paraId="1B591857" w14:textId="77777777" w:rsidTr="00834EF4">
        <w:tc>
          <w:tcPr>
            <w:tcW w:w="636" w:type="dxa"/>
          </w:tcPr>
          <w:p w14:paraId="5E88E7C3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057" w:type="dxa"/>
          </w:tcPr>
          <w:p w14:paraId="453017D4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298" w:type="dxa"/>
          </w:tcPr>
          <w:p w14:paraId="610F00B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8" w:type="dxa"/>
          </w:tcPr>
          <w:p w14:paraId="179C8C56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449" w:type="dxa"/>
          </w:tcPr>
          <w:p w14:paraId="6BC076C3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51990788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76C2CD6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2A502425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686" w:type="dxa"/>
          </w:tcPr>
          <w:p w14:paraId="5F876CFE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1013" w:type="dxa"/>
          </w:tcPr>
          <w:p w14:paraId="696D2609" w14:textId="77777777" w:rsidR="002E3D91" w:rsidRPr="00DE64BD" w:rsidRDefault="002E3D91" w:rsidP="000E2189">
            <w:pPr>
              <w:spacing w:after="0"/>
            </w:pPr>
          </w:p>
        </w:tc>
      </w:tr>
      <w:tr w:rsidR="00513F0C" w:rsidRPr="00DE64BD" w14:paraId="7640A2AB" w14:textId="77777777" w:rsidTr="00834EF4">
        <w:tc>
          <w:tcPr>
            <w:tcW w:w="636" w:type="dxa"/>
          </w:tcPr>
          <w:p w14:paraId="440778C1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057" w:type="dxa"/>
          </w:tcPr>
          <w:p w14:paraId="6DB051F6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298" w:type="dxa"/>
          </w:tcPr>
          <w:p w14:paraId="2045400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8" w:type="dxa"/>
          </w:tcPr>
          <w:p w14:paraId="1BB54719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449" w:type="dxa"/>
          </w:tcPr>
          <w:p w14:paraId="147550AB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73A467A4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0528EF46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0E700B1A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686" w:type="dxa"/>
          </w:tcPr>
          <w:p w14:paraId="7B66A089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1013" w:type="dxa"/>
          </w:tcPr>
          <w:p w14:paraId="2B299B89" w14:textId="77777777" w:rsidR="002E3D91" w:rsidRPr="00DE64BD" w:rsidRDefault="002E3D91" w:rsidP="000E2189">
            <w:pPr>
              <w:spacing w:after="0"/>
            </w:pPr>
          </w:p>
        </w:tc>
      </w:tr>
      <w:tr w:rsidR="00513F0C" w:rsidRPr="00DE64BD" w14:paraId="5B00F908" w14:textId="77777777" w:rsidTr="00834EF4">
        <w:tc>
          <w:tcPr>
            <w:tcW w:w="636" w:type="dxa"/>
          </w:tcPr>
          <w:p w14:paraId="28AD7A66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057" w:type="dxa"/>
          </w:tcPr>
          <w:p w14:paraId="223D73B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298" w:type="dxa"/>
          </w:tcPr>
          <w:p w14:paraId="2A8C48E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8" w:type="dxa"/>
          </w:tcPr>
          <w:p w14:paraId="62D6C76C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449" w:type="dxa"/>
          </w:tcPr>
          <w:p w14:paraId="64AD68D4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6B9B6AC0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445B2A81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787A8049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686" w:type="dxa"/>
          </w:tcPr>
          <w:p w14:paraId="0E98602B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1013" w:type="dxa"/>
          </w:tcPr>
          <w:p w14:paraId="06ADF79D" w14:textId="77777777" w:rsidR="002E3D91" w:rsidRPr="00DE64BD" w:rsidRDefault="002E3D91" w:rsidP="000E2189">
            <w:pPr>
              <w:spacing w:after="0"/>
            </w:pPr>
          </w:p>
        </w:tc>
      </w:tr>
      <w:tr w:rsidR="00513F0C" w:rsidRPr="00DE64BD" w14:paraId="6366F36C" w14:textId="77777777" w:rsidTr="00834EF4">
        <w:tc>
          <w:tcPr>
            <w:tcW w:w="636" w:type="dxa"/>
          </w:tcPr>
          <w:p w14:paraId="4F5E8E2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057" w:type="dxa"/>
          </w:tcPr>
          <w:p w14:paraId="79817896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298" w:type="dxa"/>
          </w:tcPr>
          <w:p w14:paraId="76FC18B0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8" w:type="dxa"/>
          </w:tcPr>
          <w:p w14:paraId="404BFE11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449" w:type="dxa"/>
          </w:tcPr>
          <w:p w14:paraId="3E5E9BD5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4E8D030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12BB37A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33520BE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686" w:type="dxa"/>
          </w:tcPr>
          <w:p w14:paraId="6D9EA24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1013" w:type="dxa"/>
          </w:tcPr>
          <w:p w14:paraId="79C3B0EA" w14:textId="77777777" w:rsidR="002E3D91" w:rsidRPr="00DE64BD" w:rsidRDefault="002E3D91" w:rsidP="000E2189">
            <w:pPr>
              <w:spacing w:after="0"/>
            </w:pPr>
          </w:p>
        </w:tc>
      </w:tr>
      <w:tr w:rsidR="00513F0C" w:rsidRPr="00DE64BD" w14:paraId="069A5462" w14:textId="77777777" w:rsidTr="00834EF4">
        <w:tc>
          <w:tcPr>
            <w:tcW w:w="636" w:type="dxa"/>
          </w:tcPr>
          <w:p w14:paraId="7F955E28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057" w:type="dxa"/>
          </w:tcPr>
          <w:p w14:paraId="204A2243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298" w:type="dxa"/>
          </w:tcPr>
          <w:p w14:paraId="57113663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8" w:type="dxa"/>
          </w:tcPr>
          <w:p w14:paraId="4A6049D5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449" w:type="dxa"/>
          </w:tcPr>
          <w:p w14:paraId="6AFD505C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1300CD6A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20D515E1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29B51F53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686" w:type="dxa"/>
          </w:tcPr>
          <w:p w14:paraId="247F6AAD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1013" w:type="dxa"/>
          </w:tcPr>
          <w:p w14:paraId="472C392D" w14:textId="77777777" w:rsidR="002E3D91" w:rsidRPr="00DE64BD" w:rsidRDefault="002E3D91" w:rsidP="000E2189">
            <w:pPr>
              <w:spacing w:after="0"/>
            </w:pPr>
          </w:p>
        </w:tc>
      </w:tr>
      <w:tr w:rsidR="00513F0C" w:rsidRPr="00DE64BD" w14:paraId="4F6C73A3" w14:textId="77777777" w:rsidTr="00834EF4">
        <w:tc>
          <w:tcPr>
            <w:tcW w:w="636" w:type="dxa"/>
          </w:tcPr>
          <w:p w14:paraId="69A3EFB1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057" w:type="dxa"/>
          </w:tcPr>
          <w:p w14:paraId="512F4D10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298" w:type="dxa"/>
          </w:tcPr>
          <w:p w14:paraId="1EAC5101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8" w:type="dxa"/>
          </w:tcPr>
          <w:p w14:paraId="53AC664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449" w:type="dxa"/>
          </w:tcPr>
          <w:p w14:paraId="17DDC177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3153A0C3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704B2AF5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0EBBFC35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686" w:type="dxa"/>
          </w:tcPr>
          <w:p w14:paraId="5CC732D4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1013" w:type="dxa"/>
          </w:tcPr>
          <w:p w14:paraId="60F5C3FC" w14:textId="77777777" w:rsidR="002E3D91" w:rsidRPr="00DE64BD" w:rsidRDefault="002E3D91" w:rsidP="000E2189">
            <w:pPr>
              <w:spacing w:after="0"/>
            </w:pPr>
          </w:p>
        </w:tc>
      </w:tr>
      <w:tr w:rsidR="00513F0C" w:rsidRPr="00DE64BD" w14:paraId="60E0CCA3" w14:textId="77777777" w:rsidTr="00834EF4">
        <w:tc>
          <w:tcPr>
            <w:tcW w:w="636" w:type="dxa"/>
          </w:tcPr>
          <w:p w14:paraId="0E9D0CE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057" w:type="dxa"/>
          </w:tcPr>
          <w:p w14:paraId="3A05E2B3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298" w:type="dxa"/>
          </w:tcPr>
          <w:p w14:paraId="0ED6B78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8" w:type="dxa"/>
          </w:tcPr>
          <w:p w14:paraId="5E4ABED5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449" w:type="dxa"/>
          </w:tcPr>
          <w:p w14:paraId="7487CB97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189A545F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73A3855E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63406494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686" w:type="dxa"/>
          </w:tcPr>
          <w:p w14:paraId="385F5E4E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1013" w:type="dxa"/>
          </w:tcPr>
          <w:p w14:paraId="3DB19653" w14:textId="77777777" w:rsidR="002E3D91" w:rsidRPr="00DE64BD" w:rsidRDefault="002E3D91" w:rsidP="000E2189">
            <w:pPr>
              <w:spacing w:after="0"/>
            </w:pPr>
          </w:p>
        </w:tc>
      </w:tr>
      <w:tr w:rsidR="00513F0C" w:rsidRPr="00DE64BD" w14:paraId="6294E6BB" w14:textId="77777777" w:rsidTr="00834EF4">
        <w:tc>
          <w:tcPr>
            <w:tcW w:w="636" w:type="dxa"/>
          </w:tcPr>
          <w:p w14:paraId="2B1764EE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057" w:type="dxa"/>
          </w:tcPr>
          <w:p w14:paraId="3B87BE86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2298" w:type="dxa"/>
          </w:tcPr>
          <w:p w14:paraId="61A5002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8" w:type="dxa"/>
          </w:tcPr>
          <w:p w14:paraId="1202EFF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449" w:type="dxa"/>
          </w:tcPr>
          <w:p w14:paraId="15BBD75B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624179A0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04E3D87A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537" w:type="dxa"/>
          </w:tcPr>
          <w:p w14:paraId="33F482A2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686" w:type="dxa"/>
          </w:tcPr>
          <w:p w14:paraId="4644512D" w14:textId="77777777" w:rsidR="002E3D91" w:rsidRPr="00DE64BD" w:rsidRDefault="002E3D91" w:rsidP="000E2189">
            <w:pPr>
              <w:spacing w:after="0"/>
            </w:pPr>
          </w:p>
        </w:tc>
        <w:tc>
          <w:tcPr>
            <w:tcW w:w="1013" w:type="dxa"/>
          </w:tcPr>
          <w:p w14:paraId="45EAFA66" w14:textId="77777777" w:rsidR="002E3D91" w:rsidRPr="00DE64BD" w:rsidRDefault="002E3D91" w:rsidP="000E2189">
            <w:pPr>
              <w:spacing w:after="0"/>
            </w:pPr>
          </w:p>
        </w:tc>
      </w:tr>
    </w:tbl>
    <w:p w14:paraId="26BE996A" w14:textId="77777777" w:rsidR="000E2189" w:rsidRPr="00DE64BD" w:rsidRDefault="000E2189" w:rsidP="000E2189">
      <w:pPr>
        <w:spacing w:after="0"/>
      </w:pPr>
    </w:p>
    <w:p w14:paraId="79103060" w14:textId="77777777" w:rsidR="00E71561" w:rsidRPr="00DE64BD" w:rsidRDefault="00E71561" w:rsidP="000E2189">
      <w:pPr>
        <w:spacing w:after="0"/>
      </w:pPr>
    </w:p>
    <w:p w14:paraId="4C76DC82" w14:textId="77777777" w:rsidR="00834EF4" w:rsidRDefault="00834EF4" w:rsidP="00834EF4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06F63E5F" w14:textId="77777777" w:rsidR="00834EF4" w:rsidRDefault="00834EF4" w:rsidP="00834EF4">
      <w:pPr>
        <w:spacing w:after="0"/>
        <w:jc w:val="center"/>
        <w:rPr>
          <w:rFonts w:eastAsia="Times New Roman"/>
        </w:rPr>
      </w:pPr>
    </w:p>
    <w:p w14:paraId="2FC37F81" w14:textId="77777777" w:rsidR="00834EF4" w:rsidRDefault="00834EF4" w:rsidP="00834EF4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3C4E36">
          <w:rPr>
            <w:rStyle w:val="Hyperlink"/>
            <w:lang w:val="de-DE"/>
          </w:rPr>
          <w:t>http://advisera.com/9001academy/de/documentation/checkliste-zur-beurteilung-von-lieferanten/</w:t>
        </w:r>
      </w:hyperlink>
    </w:p>
    <w:p w14:paraId="06882EDF" w14:textId="37978A61" w:rsidR="006F3F45" w:rsidRPr="00DE64BD" w:rsidRDefault="006F3F45" w:rsidP="00EB7391">
      <w:pPr>
        <w:spacing w:after="0"/>
      </w:pPr>
      <w:bookmarkStart w:id="2" w:name="_GoBack"/>
      <w:bookmarkEnd w:id="2"/>
    </w:p>
    <w:sectPr w:rsidR="006F3F45" w:rsidRPr="00DE64BD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7T11:11:00Z" w:initials="9A">
    <w:p w14:paraId="61A81A70" w14:textId="77777777" w:rsidR="00B8485F" w:rsidRPr="00716F08" w:rsidRDefault="00B8485F">
      <w:pPr>
        <w:pStyle w:val="CommentText"/>
      </w:pPr>
      <w:r>
        <w:rPr>
          <w:rStyle w:val="CommentReference"/>
        </w:rPr>
        <w:annotationRef/>
      </w:r>
      <w:r w:rsidR="00716F08" w:rsidRPr="00716F08">
        <w:t>Verwendet die Organisation elektronische Datenbanken, wird dieser Anhang nicht benötigt und die hier gelisteten Daten können in de</w:t>
      </w:r>
      <w:r w:rsidR="00716F08">
        <w:t>r Datenbank gespeichert werden.</w:t>
      </w:r>
    </w:p>
  </w:comment>
  <w:comment w:id="1" w:author="9001Academy" w:date="2014-05-07T11:25:00Z" w:initials="9A">
    <w:p w14:paraId="090B2697" w14:textId="77777777" w:rsidR="00B8485F" w:rsidRPr="00716F08" w:rsidRDefault="00B8485F" w:rsidP="00B8485F">
      <w:pPr>
        <w:pStyle w:val="CommentText"/>
      </w:pPr>
      <w:r>
        <w:rPr>
          <w:rStyle w:val="CommentReference"/>
        </w:rPr>
        <w:annotationRef/>
      </w:r>
      <w:r w:rsidR="00716F08" w:rsidRPr="00716F08">
        <w:t>Rang ist</w:t>
      </w:r>
      <w:r w:rsidRPr="00716F08">
        <w:t>:</w:t>
      </w:r>
    </w:p>
    <w:p w14:paraId="316D21D8" w14:textId="0793C711" w:rsidR="00B8485F" w:rsidRDefault="00834EF4" w:rsidP="00B8485F">
      <w:pPr>
        <w:pStyle w:val="CommentText"/>
        <w:numPr>
          <w:ilvl w:val="0"/>
          <w:numId w:val="11"/>
        </w:numPr>
      </w:pPr>
      <w:r>
        <w:rPr>
          <w:b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A81A70" w15:done="0"/>
  <w15:commentEx w15:paraId="316D21D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50CDD" w14:textId="77777777" w:rsidR="00A61D83" w:rsidRDefault="00A61D83" w:rsidP="00CE6770">
      <w:pPr>
        <w:spacing w:after="0" w:line="240" w:lineRule="auto"/>
      </w:pPr>
      <w:r>
        <w:separator/>
      </w:r>
    </w:p>
  </w:endnote>
  <w:endnote w:type="continuationSeparator" w:id="0">
    <w:p w14:paraId="37BC6AD0" w14:textId="77777777" w:rsidR="00A61D83" w:rsidRDefault="00A61D8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13771B" w14:paraId="436AA3F9" w14:textId="77777777" w:rsidTr="00757E33">
      <w:tc>
        <w:tcPr>
          <w:tcW w:w="3652" w:type="dxa"/>
        </w:tcPr>
        <w:p w14:paraId="1E4918B5" w14:textId="77777777" w:rsidR="006D3B29" w:rsidRPr="0013771B" w:rsidRDefault="006A255D" w:rsidP="0013771B">
          <w:pPr>
            <w:rPr>
              <w:b/>
              <w:sz w:val="28"/>
              <w:szCs w:val="28"/>
            </w:rPr>
          </w:pPr>
          <w:r w:rsidRPr="0013771B">
            <w:rPr>
              <w:sz w:val="18"/>
              <w:szCs w:val="18"/>
            </w:rPr>
            <w:t>A</w:t>
          </w:r>
          <w:r w:rsidR="0013771B" w:rsidRPr="0013771B">
            <w:rPr>
              <w:sz w:val="18"/>
              <w:szCs w:val="18"/>
            </w:rPr>
            <w:t>nhang</w:t>
          </w:r>
          <w:r w:rsidRPr="0013771B">
            <w:rPr>
              <w:sz w:val="18"/>
              <w:szCs w:val="18"/>
            </w:rPr>
            <w:t xml:space="preserve"> 1 – Checklist</w:t>
          </w:r>
          <w:r w:rsidR="0013771B" w:rsidRPr="0013771B">
            <w:rPr>
              <w:sz w:val="18"/>
              <w:szCs w:val="18"/>
            </w:rPr>
            <w:t>e</w:t>
          </w:r>
          <w:r w:rsidRPr="0013771B">
            <w:rPr>
              <w:sz w:val="18"/>
              <w:szCs w:val="18"/>
            </w:rPr>
            <w:t xml:space="preserve"> </w:t>
          </w:r>
          <w:r w:rsidR="0013771B" w:rsidRPr="0013771B">
            <w:rPr>
              <w:sz w:val="18"/>
              <w:szCs w:val="18"/>
            </w:rPr>
            <w:t>zur Beurteilung von Lieferanten</w:t>
          </w:r>
        </w:p>
      </w:tc>
      <w:tc>
        <w:tcPr>
          <w:tcW w:w="2126" w:type="dxa"/>
        </w:tcPr>
        <w:p w14:paraId="75458801" w14:textId="77777777" w:rsidR="006D3B29" w:rsidRPr="0013771B" w:rsidRDefault="0013771B" w:rsidP="0013771B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13771B">
            <w:rPr>
              <w:sz w:val="18"/>
            </w:rPr>
            <w:t>Ver. [V</w:t>
          </w:r>
          <w:r w:rsidR="006D3B29" w:rsidRPr="0013771B">
            <w:rPr>
              <w:sz w:val="18"/>
            </w:rPr>
            <w:t xml:space="preserve">ersion] </w:t>
          </w:r>
          <w:r w:rsidRPr="0013771B">
            <w:rPr>
              <w:sz w:val="18"/>
            </w:rPr>
            <w:t>vom</w:t>
          </w:r>
          <w:r w:rsidR="006D3B29" w:rsidRPr="0013771B">
            <w:rPr>
              <w:sz w:val="18"/>
            </w:rPr>
            <w:t xml:space="preserve"> [</w:t>
          </w:r>
          <w:r w:rsidRPr="0013771B">
            <w:rPr>
              <w:sz w:val="18"/>
            </w:rPr>
            <w:t>Datum</w:t>
          </w:r>
          <w:r w:rsidR="006D3B29" w:rsidRPr="0013771B">
            <w:rPr>
              <w:sz w:val="18"/>
            </w:rPr>
            <w:t>]</w:t>
          </w:r>
        </w:p>
      </w:tc>
      <w:tc>
        <w:tcPr>
          <w:tcW w:w="3544" w:type="dxa"/>
        </w:tcPr>
        <w:p w14:paraId="077F8DAC" w14:textId="77777777" w:rsidR="006D3B29" w:rsidRPr="0013771B" w:rsidRDefault="0013771B" w:rsidP="0013771B">
          <w:pPr>
            <w:pStyle w:val="Footer"/>
            <w:jc w:val="right"/>
            <w:rPr>
              <w:b/>
              <w:sz w:val="18"/>
              <w:szCs w:val="18"/>
            </w:rPr>
          </w:pPr>
          <w:r w:rsidRPr="0013771B">
            <w:rPr>
              <w:sz w:val="18"/>
            </w:rPr>
            <w:t>Seite</w:t>
          </w:r>
          <w:r w:rsidR="006D3B29" w:rsidRPr="0013771B">
            <w:rPr>
              <w:sz w:val="18"/>
            </w:rPr>
            <w:t xml:space="preserve"> </w:t>
          </w:r>
          <w:r w:rsidR="009E1B4C" w:rsidRPr="0013771B">
            <w:rPr>
              <w:b/>
              <w:sz w:val="18"/>
            </w:rPr>
            <w:fldChar w:fldCharType="begin"/>
          </w:r>
          <w:r w:rsidR="006D3B29" w:rsidRPr="0013771B">
            <w:rPr>
              <w:b/>
              <w:sz w:val="18"/>
            </w:rPr>
            <w:instrText xml:space="preserve"> PAGE </w:instrText>
          </w:r>
          <w:r w:rsidR="009E1B4C" w:rsidRPr="0013771B">
            <w:rPr>
              <w:b/>
              <w:sz w:val="18"/>
            </w:rPr>
            <w:fldChar w:fldCharType="separate"/>
          </w:r>
          <w:r w:rsidR="00834EF4">
            <w:rPr>
              <w:b/>
              <w:noProof/>
              <w:sz w:val="18"/>
            </w:rPr>
            <w:t>1</w:t>
          </w:r>
          <w:r w:rsidR="009E1B4C" w:rsidRPr="0013771B">
            <w:rPr>
              <w:b/>
              <w:sz w:val="18"/>
            </w:rPr>
            <w:fldChar w:fldCharType="end"/>
          </w:r>
          <w:r w:rsidR="006D3B29" w:rsidRPr="0013771B">
            <w:rPr>
              <w:sz w:val="18"/>
            </w:rPr>
            <w:t xml:space="preserve"> </w:t>
          </w:r>
          <w:r w:rsidRPr="0013771B">
            <w:rPr>
              <w:sz w:val="18"/>
            </w:rPr>
            <w:t>von</w:t>
          </w:r>
          <w:r w:rsidR="006D3B29" w:rsidRPr="0013771B">
            <w:rPr>
              <w:sz w:val="18"/>
            </w:rPr>
            <w:t xml:space="preserve"> </w:t>
          </w:r>
          <w:r w:rsidR="009E1B4C" w:rsidRPr="0013771B">
            <w:rPr>
              <w:b/>
              <w:sz w:val="18"/>
            </w:rPr>
            <w:fldChar w:fldCharType="begin"/>
          </w:r>
          <w:r w:rsidR="006D3B29" w:rsidRPr="0013771B">
            <w:rPr>
              <w:b/>
              <w:sz w:val="18"/>
            </w:rPr>
            <w:instrText xml:space="preserve"> NUMPAGES  </w:instrText>
          </w:r>
          <w:r w:rsidR="009E1B4C" w:rsidRPr="0013771B">
            <w:rPr>
              <w:b/>
              <w:sz w:val="18"/>
            </w:rPr>
            <w:fldChar w:fldCharType="separate"/>
          </w:r>
          <w:r w:rsidR="00834EF4">
            <w:rPr>
              <w:b/>
              <w:noProof/>
              <w:sz w:val="18"/>
            </w:rPr>
            <w:t>1</w:t>
          </w:r>
          <w:r w:rsidR="009E1B4C" w:rsidRPr="0013771B">
            <w:rPr>
              <w:b/>
              <w:sz w:val="18"/>
            </w:rPr>
            <w:fldChar w:fldCharType="end"/>
          </w:r>
        </w:p>
      </w:tc>
    </w:tr>
  </w:tbl>
  <w:p w14:paraId="6D2172E7" w14:textId="77777777" w:rsidR="006D3B29" w:rsidRPr="0013771B" w:rsidRDefault="00062DFF" w:rsidP="0025109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62DF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41E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3771B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8CE79" w14:textId="77777777" w:rsidR="00A61D83" w:rsidRDefault="00A61D83" w:rsidP="00CE6770">
      <w:pPr>
        <w:spacing w:after="0" w:line="240" w:lineRule="auto"/>
      </w:pPr>
      <w:r>
        <w:separator/>
      </w:r>
    </w:p>
  </w:footnote>
  <w:footnote w:type="continuationSeparator" w:id="0">
    <w:p w14:paraId="69FDFFE9" w14:textId="77777777" w:rsidR="00A61D83" w:rsidRDefault="00A61D8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6312960D" w14:textId="77777777" w:rsidTr="00CE6770">
      <w:tc>
        <w:tcPr>
          <w:tcW w:w="6771" w:type="dxa"/>
        </w:tcPr>
        <w:p w14:paraId="489F3061" w14:textId="77777777" w:rsidR="006D3B29" w:rsidRPr="006571EC" w:rsidRDefault="006D3B29" w:rsidP="0013771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13771B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1E0FE6B6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B136AEE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CB35984"/>
    <w:multiLevelType w:val="hybridMultilevel"/>
    <w:tmpl w:val="E744CE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209A"/>
    <w:rsid w:val="00012751"/>
    <w:rsid w:val="00033A59"/>
    <w:rsid w:val="00040E0E"/>
    <w:rsid w:val="0004319E"/>
    <w:rsid w:val="0005546F"/>
    <w:rsid w:val="00056C44"/>
    <w:rsid w:val="00062DFF"/>
    <w:rsid w:val="00074A83"/>
    <w:rsid w:val="000A7661"/>
    <w:rsid w:val="000E0FF1"/>
    <w:rsid w:val="000E2189"/>
    <w:rsid w:val="00103C93"/>
    <w:rsid w:val="00111FB7"/>
    <w:rsid w:val="00114872"/>
    <w:rsid w:val="0013771B"/>
    <w:rsid w:val="00162726"/>
    <w:rsid w:val="00170425"/>
    <w:rsid w:val="001A7047"/>
    <w:rsid w:val="001B1071"/>
    <w:rsid w:val="001B110D"/>
    <w:rsid w:val="001B12F9"/>
    <w:rsid w:val="0020637D"/>
    <w:rsid w:val="00236A81"/>
    <w:rsid w:val="00241F1F"/>
    <w:rsid w:val="00251093"/>
    <w:rsid w:val="00253816"/>
    <w:rsid w:val="00273BA0"/>
    <w:rsid w:val="00297C27"/>
    <w:rsid w:val="002C372C"/>
    <w:rsid w:val="002D2B4E"/>
    <w:rsid w:val="002D3935"/>
    <w:rsid w:val="002E3D91"/>
    <w:rsid w:val="00332835"/>
    <w:rsid w:val="00355B1D"/>
    <w:rsid w:val="003658E8"/>
    <w:rsid w:val="003740D5"/>
    <w:rsid w:val="003A7DCA"/>
    <w:rsid w:val="003C122F"/>
    <w:rsid w:val="003D2656"/>
    <w:rsid w:val="003D7C1A"/>
    <w:rsid w:val="003F3F9A"/>
    <w:rsid w:val="00402095"/>
    <w:rsid w:val="00413F1F"/>
    <w:rsid w:val="00424EB7"/>
    <w:rsid w:val="00431C83"/>
    <w:rsid w:val="00437421"/>
    <w:rsid w:val="00482AEB"/>
    <w:rsid w:val="004A4D99"/>
    <w:rsid w:val="004E0949"/>
    <w:rsid w:val="004E7BF5"/>
    <w:rsid w:val="004F1054"/>
    <w:rsid w:val="0050020E"/>
    <w:rsid w:val="00503C2C"/>
    <w:rsid w:val="00507EA5"/>
    <w:rsid w:val="00513F0C"/>
    <w:rsid w:val="005204E3"/>
    <w:rsid w:val="005357F2"/>
    <w:rsid w:val="00551FD4"/>
    <w:rsid w:val="005763D5"/>
    <w:rsid w:val="00584525"/>
    <w:rsid w:val="005E653C"/>
    <w:rsid w:val="0062169F"/>
    <w:rsid w:val="006300F1"/>
    <w:rsid w:val="00687B12"/>
    <w:rsid w:val="00693729"/>
    <w:rsid w:val="006A255D"/>
    <w:rsid w:val="006B2BB0"/>
    <w:rsid w:val="006D3B29"/>
    <w:rsid w:val="006E3A33"/>
    <w:rsid w:val="006F3F45"/>
    <w:rsid w:val="00716F08"/>
    <w:rsid w:val="00732AA5"/>
    <w:rsid w:val="00757E33"/>
    <w:rsid w:val="00767EFD"/>
    <w:rsid w:val="00771001"/>
    <w:rsid w:val="00783C54"/>
    <w:rsid w:val="00790899"/>
    <w:rsid w:val="007939AC"/>
    <w:rsid w:val="007C7897"/>
    <w:rsid w:val="007D5A31"/>
    <w:rsid w:val="007F67CD"/>
    <w:rsid w:val="00801297"/>
    <w:rsid w:val="00807E31"/>
    <w:rsid w:val="00830882"/>
    <w:rsid w:val="00834EF4"/>
    <w:rsid w:val="00851B45"/>
    <w:rsid w:val="008645DF"/>
    <w:rsid w:val="00871A42"/>
    <w:rsid w:val="00874AF9"/>
    <w:rsid w:val="00883471"/>
    <w:rsid w:val="008967CB"/>
    <w:rsid w:val="0089772F"/>
    <w:rsid w:val="008B4E94"/>
    <w:rsid w:val="008D76E6"/>
    <w:rsid w:val="008E0A60"/>
    <w:rsid w:val="008F63C0"/>
    <w:rsid w:val="008F6E53"/>
    <w:rsid w:val="008F7EDC"/>
    <w:rsid w:val="00922153"/>
    <w:rsid w:val="00927DFD"/>
    <w:rsid w:val="00973413"/>
    <w:rsid w:val="009829F1"/>
    <w:rsid w:val="0099475D"/>
    <w:rsid w:val="009A0472"/>
    <w:rsid w:val="009E1B4C"/>
    <w:rsid w:val="009E5C48"/>
    <w:rsid w:val="009E7A9A"/>
    <w:rsid w:val="009F6DFC"/>
    <w:rsid w:val="00A01EFC"/>
    <w:rsid w:val="00A134AC"/>
    <w:rsid w:val="00A13EB6"/>
    <w:rsid w:val="00A16FF2"/>
    <w:rsid w:val="00A20E6E"/>
    <w:rsid w:val="00A61D83"/>
    <w:rsid w:val="00A83299"/>
    <w:rsid w:val="00A849BF"/>
    <w:rsid w:val="00AA6E35"/>
    <w:rsid w:val="00AB5676"/>
    <w:rsid w:val="00AD23CB"/>
    <w:rsid w:val="00AE0C7D"/>
    <w:rsid w:val="00B10EC3"/>
    <w:rsid w:val="00B12CA9"/>
    <w:rsid w:val="00B221F5"/>
    <w:rsid w:val="00B24105"/>
    <w:rsid w:val="00B6516D"/>
    <w:rsid w:val="00B8485F"/>
    <w:rsid w:val="00BC2BF7"/>
    <w:rsid w:val="00BD0A8F"/>
    <w:rsid w:val="00C2305F"/>
    <w:rsid w:val="00C62769"/>
    <w:rsid w:val="00C63036"/>
    <w:rsid w:val="00CD6607"/>
    <w:rsid w:val="00CE6770"/>
    <w:rsid w:val="00D02D44"/>
    <w:rsid w:val="00D03BC5"/>
    <w:rsid w:val="00D45875"/>
    <w:rsid w:val="00D55D98"/>
    <w:rsid w:val="00D56AA2"/>
    <w:rsid w:val="00D62559"/>
    <w:rsid w:val="00DB4235"/>
    <w:rsid w:val="00DD4894"/>
    <w:rsid w:val="00DE64BD"/>
    <w:rsid w:val="00E01378"/>
    <w:rsid w:val="00E364EF"/>
    <w:rsid w:val="00E42E4F"/>
    <w:rsid w:val="00E5330C"/>
    <w:rsid w:val="00E542A9"/>
    <w:rsid w:val="00E56499"/>
    <w:rsid w:val="00E60C13"/>
    <w:rsid w:val="00E71561"/>
    <w:rsid w:val="00E83F00"/>
    <w:rsid w:val="00EB7391"/>
    <w:rsid w:val="00ED07E0"/>
    <w:rsid w:val="00EE1F48"/>
    <w:rsid w:val="00F02EE2"/>
    <w:rsid w:val="00F031CF"/>
    <w:rsid w:val="00F0751D"/>
    <w:rsid w:val="00F23393"/>
    <w:rsid w:val="00F34081"/>
    <w:rsid w:val="00F37138"/>
    <w:rsid w:val="00F664AB"/>
    <w:rsid w:val="00F80D00"/>
    <w:rsid w:val="00FA2B1E"/>
    <w:rsid w:val="00FA6E49"/>
    <w:rsid w:val="00FC6339"/>
    <w:rsid w:val="00FC6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C8456"/>
  <w15:docId w15:val="{9481C588-07BF-4391-865B-0AC3FDA4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8967CB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5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checkliste-zur-beurteilung-von-lieferan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37566-44AB-4266-8EF1-C76ED5CC0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– Checkliste zur Beurteilung von Lieferanten</vt:lpstr>
      <vt:lpstr>Anhang 1 – Checkliste zur Beurteilung von Lieferanten</vt:lpstr>
      <vt:lpstr>Anhang 1 – Checkliste zur Beurteilung von Lieferanten</vt:lpstr>
    </vt:vector>
  </TitlesOfParts>
  <Company>Advisera Expert Solutions Ltd</Company>
  <LinksUpToDate>false</LinksUpToDate>
  <CharactersWithSpaces>539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Checkliste zur Beurteilung von Lieferanten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2015-09-09T09:37:00Z</dcterms:created>
  <dcterms:modified xsi:type="dcterms:W3CDTF">2017-10-10T09:58:00Z</dcterms:modified>
</cp:coreProperties>
</file>