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E169C" w14:textId="0ECF55DE" w:rsidR="00AE035F" w:rsidRPr="0049400F" w:rsidRDefault="0049400F" w:rsidP="0049400F">
      <w:pPr>
        <w:jc w:val="center"/>
        <w:rPr>
          <w:rFonts w:eastAsia="Times New Roman"/>
        </w:rPr>
      </w:pPr>
      <w:r w:rsidRPr="0049400F">
        <w:rPr>
          <w:rFonts w:asciiTheme="minorHAnsi" w:eastAsiaTheme="minorEastAsia" w:hAnsiTheme="minorHAnsi"/>
        </w:rPr>
        <w:t>** KOSTENLOSE VORSCHAU **</w:t>
      </w:r>
    </w:p>
    <w:p w14:paraId="24563E35" w14:textId="77777777" w:rsidR="00FB58F0" w:rsidRPr="00E41260" w:rsidRDefault="00FB58F0"/>
    <w:p w14:paraId="1B9D416F" w14:textId="77777777" w:rsidR="00FB58F0" w:rsidRPr="00E41260" w:rsidRDefault="00FB58F0"/>
    <w:p w14:paraId="7AE4126B" w14:textId="77777777" w:rsidR="00FB58F0" w:rsidRPr="00E41260" w:rsidRDefault="00FB58F0"/>
    <w:p w14:paraId="1AA37D92" w14:textId="77777777" w:rsidR="00FB58F0" w:rsidRPr="00E41260" w:rsidRDefault="00FB58F0"/>
    <w:p w14:paraId="0D1516B2" w14:textId="77777777" w:rsidR="00FB58F0" w:rsidRPr="00E41260" w:rsidRDefault="00FB58F0"/>
    <w:p w14:paraId="7D14572B" w14:textId="77777777" w:rsidR="00AE035F" w:rsidRPr="00E41260" w:rsidRDefault="00AE035F"/>
    <w:p w14:paraId="106108C8" w14:textId="77777777" w:rsidR="00AE035F" w:rsidRPr="00E41260" w:rsidRDefault="00A6145F" w:rsidP="00AE035F">
      <w:pPr>
        <w:jc w:val="center"/>
      </w:pPr>
      <w:commentRangeStart w:id="0"/>
      <w:r w:rsidRPr="00E41260">
        <w:t>[</w:t>
      </w:r>
      <w:r w:rsidR="00CD785B" w:rsidRPr="00E41260">
        <w:t>Organisations-Logo</w:t>
      </w:r>
      <w:r w:rsidRPr="00E41260">
        <w:t>]</w:t>
      </w:r>
      <w:commentRangeEnd w:id="0"/>
      <w:r w:rsidR="00155508" w:rsidRPr="00E41260">
        <w:rPr>
          <w:rStyle w:val="CommentReference"/>
          <w:lang w:val="de-DE"/>
        </w:rPr>
        <w:commentReference w:id="0"/>
      </w:r>
    </w:p>
    <w:p w14:paraId="759A9361" w14:textId="77777777" w:rsidR="00AE035F" w:rsidRPr="00E41260" w:rsidRDefault="00AE035F" w:rsidP="00AE035F">
      <w:pPr>
        <w:jc w:val="center"/>
      </w:pPr>
      <w:r w:rsidRPr="00E41260">
        <w:t>[</w:t>
      </w:r>
      <w:r w:rsidR="00CD785B" w:rsidRPr="00E41260">
        <w:t>Organisations-Name</w:t>
      </w:r>
      <w:r w:rsidRPr="00E41260">
        <w:t>]</w:t>
      </w:r>
    </w:p>
    <w:p w14:paraId="4614EF51" w14:textId="77777777" w:rsidR="00AE035F" w:rsidRPr="00E41260" w:rsidRDefault="00AE035F" w:rsidP="00AE035F">
      <w:pPr>
        <w:jc w:val="center"/>
      </w:pPr>
    </w:p>
    <w:p w14:paraId="2C2DD2AA" w14:textId="77777777" w:rsidR="00AE035F" w:rsidRPr="00E41260" w:rsidRDefault="00AE035F" w:rsidP="00AE035F">
      <w:pPr>
        <w:jc w:val="center"/>
      </w:pPr>
    </w:p>
    <w:p w14:paraId="74F78E3C" w14:textId="77777777" w:rsidR="00AE035F" w:rsidRPr="00E41260" w:rsidRDefault="00CD785B" w:rsidP="00AE035F">
      <w:pPr>
        <w:jc w:val="center"/>
        <w:rPr>
          <w:b/>
          <w:sz w:val="32"/>
          <w:szCs w:val="32"/>
        </w:rPr>
      </w:pPr>
      <w:commentRangeStart w:id="1"/>
      <w:r w:rsidRPr="00E41260">
        <w:rPr>
          <w:b/>
          <w:sz w:val="32"/>
          <w:szCs w:val="32"/>
        </w:rPr>
        <w:t>VERFAHREN ZUR MESSUNG DER KUNDENZUFRIEDENHEIT</w:t>
      </w:r>
      <w:commentRangeEnd w:id="1"/>
      <w:r w:rsidR="00BE4765" w:rsidRPr="00E41260">
        <w:rPr>
          <w:rStyle w:val="CommentReference"/>
          <w:sz w:val="32"/>
          <w:szCs w:val="32"/>
          <w:lang w:val="de-DE"/>
        </w:rPr>
        <w:commentReference w:id="1"/>
      </w:r>
    </w:p>
    <w:p w14:paraId="581882C4" w14:textId="77777777" w:rsidR="00AE035F" w:rsidRPr="00E41260" w:rsidRDefault="00AE035F"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E41260" w14:paraId="35FE7ADB" w14:textId="77777777" w:rsidTr="0097243F">
        <w:tc>
          <w:tcPr>
            <w:tcW w:w="2376" w:type="dxa"/>
          </w:tcPr>
          <w:p w14:paraId="3F5D737E" w14:textId="77777777" w:rsidR="00DA78C6" w:rsidRPr="00E41260" w:rsidRDefault="00DA78C6" w:rsidP="0097243F">
            <w:commentRangeStart w:id="2"/>
            <w:r w:rsidRPr="00E41260">
              <w:t>Code:</w:t>
            </w:r>
            <w:commentRangeEnd w:id="2"/>
            <w:r w:rsidR="00155508" w:rsidRPr="00E41260">
              <w:rPr>
                <w:rStyle w:val="CommentReference"/>
                <w:lang w:val="de-DE"/>
              </w:rPr>
              <w:commentReference w:id="2"/>
            </w:r>
          </w:p>
        </w:tc>
        <w:tc>
          <w:tcPr>
            <w:tcW w:w="6912" w:type="dxa"/>
          </w:tcPr>
          <w:p w14:paraId="7F247DE3" w14:textId="77777777" w:rsidR="00DA78C6" w:rsidRPr="00E41260" w:rsidRDefault="00DA78C6" w:rsidP="0097243F"/>
        </w:tc>
      </w:tr>
      <w:tr w:rsidR="00DA78C6" w:rsidRPr="00E41260" w14:paraId="448185AB" w14:textId="77777777" w:rsidTr="0097243F">
        <w:tc>
          <w:tcPr>
            <w:tcW w:w="2376" w:type="dxa"/>
          </w:tcPr>
          <w:p w14:paraId="7EBBF41A" w14:textId="77777777" w:rsidR="00DA78C6" w:rsidRPr="00E41260" w:rsidRDefault="00DA78C6" w:rsidP="0097243F">
            <w:r w:rsidRPr="00E41260">
              <w:t>Version:</w:t>
            </w:r>
          </w:p>
        </w:tc>
        <w:tc>
          <w:tcPr>
            <w:tcW w:w="6912" w:type="dxa"/>
          </w:tcPr>
          <w:p w14:paraId="0B9093C4" w14:textId="77777777" w:rsidR="00DA78C6" w:rsidRPr="00E41260" w:rsidRDefault="00A6145F" w:rsidP="0097243F">
            <w:r w:rsidRPr="00E41260">
              <w:t>0.1</w:t>
            </w:r>
          </w:p>
        </w:tc>
      </w:tr>
      <w:tr w:rsidR="00DA78C6" w:rsidRPr="00E41260" w14:paraId="55E0AC71" w14:textId="77777777" w:rsidTr="0097243F">
        <w:tc>
          <w:tcPr>
            <w:tcW w:w="2376" w:type="dxa"/>
          </w:tcPr>
          <w:p w14:paraId="37F1C531" w14:textId="77777777" w:rsidR="00DA78C6" w:rsidRPr="00E41260" w:rsidRDefault="00CD785B" w:rsidP="0097243F">
            <w:r w:rsidRPr="00E41260">
              <w:t>Erstellt von</w:t>
            </w:r>
            <w:r w:rsidR="00A6145F" w:rsidRPr="00E41260">
              <w:t>:</w:t>
            </w:r>
          </w:p>
        </w:tc>
        <w:tc>
          <w:tcPr>
            <w:tcW w:w="6912" w:type="dxa"/>
          </w:tcPr>
          <w:p w14:paraId="5126BAFF" w14:textId="77777777" w:rsidR="00DA78C6" w:rsidRPr="00E41260" w:rsidRDefault="00DA78C6" w:rsidP="0097243F"/>
        </w:tc>
      </w:tr>
      <w:tr w:rsidR="00DA78C6" w:rsidRPr="00E41260" w14:paraId="5BB362F3" w14:textId="77777777" w:rsidTr="0097243F">
        <w:tc>
          <w:tcPr>
            <w:tcW w:w="2376" w:type="dxa"/>
          </w:tcPr>
          <w:p w14:paraId="274442CB" w14:textId="77777777" w:rsidR="00DA78C6" w:rsidRPr="00E41260" w:rsidRDefault="00CD785B" w:rsidP="0097243F">
            <w:r w:rsidRPr="00E41260">
              <w:t>Genehmigt von</w:t>
            </w:r>
            <w:r w:rsidR="00A6145F" w:rsidRPr="00E41260">
              <w:t>:</w:t>
            </w:r>
          </w:p>
        </w:tc>
        <w:tc>
          <w:tcPr>
            <w:tcW w:w="6912" w:type="dxa"/>
          </w:tcPr>
          <w:p w14:paraId="00C33420" w14:textId="77777777" w:rsidR="00DA78C6" w:rsidRPr="00E41260" w:rsidRDefault="00DA78C6" w:rsidP="0097243F"/>
        </w:tc>
      </w:tr>
      <w:tr w:rsidR="00DA78C6" w:rsidRPr="00E41260" w14:paraId="27A7A6EB" w14:textId="77777777" w:rsidTr="0097243F">
        <w:tc>
          <w:tcPr>
            <w:tcW w:w="2376" w:type="dxa"/>
          </w:tcPr>
          <w:p w14:paraId="0BE7EE61" w14:textId="77777777" w:rsidR="00DA78C6" w:rsidRPr="00E41260" w:rsidRDefault="00CD785B" w:rsidP="0097243F">
            <w:r w:rsidRPr="00E41260">
              <w:t>Datum der Version</w:t>
            </w:r>
            <w:r w:rsidR="00A6145F" w:rsidRPr="00E41260">
              <w:t>:</w:t>
            </w:r>
          </w:p>
        </w:tc>
        <w:tc>
          <w:tcPr>
            <w:tcW w:w="6912" w:type="dxa"/>
          </w:tcPr>
          <w:p w14:paraId="5BB0C5F8" w14:textId="77777777" w:rsidR="00DA78C6" w:rsidRPr="00E41260" w:rsidRDefault="00DA78C6" w:rsidP="0097243F"/>
        </w:tc>
      </w:tr>
      <w:tr w:rsidR="00DA78C6" w:rsidRPr="00E41260" w14:paraId="15560CEF" w14:textId="77777777" w:rsidTr="0097243F">
        <w:tc>
          <w:tcPr>
            <w:tcW w:w="2376" w:type="dxa"/>
          </w:tcPr>
          <w:p w14:paraId="65BB4775" w14:textId="77777777" w:rsidR="00DA78C6" w:rsidRPr="00E41260" w:rsidRDefault="00CD785B" w:rsidP="0097243F">
            <w:r w:rsidRPr="00E41260">
              <w:t>Unterschrift</w:t>
            </w:r>
            <w:r w:rsidR="00A6145F" w:rsidRPr="00E41260">
              <w:t xml:space="preserve">: </w:t>
            </w:r>
          </w:p>
        </w:tc>
        <w:tc>
          <w:tcPr>
            <w:tcW w:w="6912" w:type="dxa"/>
          </w:tcPr>
          <w:p w14:paraId="5CB13549" w14:textId="77777777" w:rsidR="00DA78C6" w:rsidRPr="00E41260" w:rsidRDefault="00DA78C6" w:rsidP="0097243F"/>
        </w:tc>
      </w:tr>
    </w:tbl>
    <w:p w14:paraId="213AF761" w14:textId="77777777" w:rsidR="00AE035F" w:rsidRPr="00E41260" w:rsidRDefault="00AE035F" w:rsidP="00AE035F"/>
    <w:p w14:paraId="6E3113CF" w14:textId="77777777" w:rsidR="00DA78C6" w:rsidRPr="00E41260" w:rsidRDefault="00DA78C6" w:rsidP="00965663"/>
    <w:p w14:paraId="6BD1E8A7" w14:textId="77777777" w:rsidR="00DA78C6" w:rsidRPr="00E41260" w:rsidRDefault="009771B3" w:rsidP="00155508">
      <w:pPr>
        <w:rPr>
          <w:b/>
          <w:sz w:val="28"/>
          <w:szCs w:val="28"/>
        </w:rPr>
      </w:pPr>
      <w:bookmarkStart w:id="3" w:name="_Toc380670565"/>
      <w:commentRangeStart w:id="4"/>
      <w:r w:rsidRPr="00E41260">
        <w:rPr>
          <w:b/>
          <w:sz w:val="28"/>
          <w:szCs w:val="28"/>
        </w:rPr>
        <w:t>Verteilerliste</w:t>
      </w:r>
      <w:bookmarkEnd w:id="3"/>
      <w:commentRangeEnd w:id="4"/>
      <w:r w:rsidR="00155508" w:rsidRPr="00E41260">
        <w:rPr>
          <w:rStyle w:val="CommentReference"/>
          <w:b/>
          <w:sz w:val="28"/>
          <w:szCs w:val="28"/>
          <w:lang w:val="de-DE"/>
        </w:rPr>
        <w:commentReference w:id="4"/>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E41260" w14:paraId="712FB10F" w14:textId="77777777" w:rsidTr="0097243F">
        <w:tc>
          <w:tcPr>
            <w:tcW w:w="761" w:type="dxa"/>
            <w:vMerge w:val="restart"/>
            <w:vAlign w:val="center"/>
          </w:tcPr>
          <w:p w14:paraId="6ED743A1" w14:textId="77777777" w:rsidR="00DA78C6" w:rsidRPr="00E41260" w:rsidRDefault="009771B3" w:rsidP="0097243F">
            <w:pPr>
              <w:spacing w:after="0"/>
            </w:pPr>
            <w:r w:rsidRPr="00E41260">
              <w:t>Kopie Nr</w:t>
            </w:r>
            <w:r w:rsidR="006E25BA" w:rsidRPr="00E41260">
              <w:t>.</w:t>
            </w:r>
          </w:p>
        </w:tc>
        <w:tc>
          <w:tcPr>
            <w:tcW w:w="2587" w:type="dxa"/>
            <w:vMerge w:val="restart"/>
            <w:vAlign w:val="center"/>
          </w:tcPr>
          <w:p w14:paraId="534A6628" w14:textId="77777777" w:rsidR="00DA78C6" w:rsidRPr="00E41260" w:rsidRDefault="009771B3" w:rsidP="0097243F">
            <w:pPr>
              <w:spacing w:after="0"/>
            </w:pPr>
            <w:r w:rsidRPr="00E41260">
              <w:t>Verteilt an</w:t>
            </w:r>
          </w:p>
        </w:tc>
        <w:tc>
          <w:tcPr>
            <w:tcW w:w="1296" w:type="dxa"/>
            <w:vMerge w:val="restart"/>
            <w:vAlign w:val="center"/>
          </w:tcPr>
          <w:p w14:paraId="683DF14F" w14:textId="77777777" w:rsidR="00DA78C6" w:rsidRPr="00E41260" w:rsidRDefault="006E25BA" w:rsidP="009771B3">
            <w:pPr>
              <w:spacing w:after="0"/>
              <w:ind w:left="-18"/>
            </w:pPr>
            <w:r w:rsidRPr="00E41260">
              <w:t>Dat</w:t>
            </w:r>
            <w:r w:rsidR="009771B3" w:rsidRPr="00E41260">
              <w:t>um</w:t>
            </w:r>
          </w:p>
        </w:tc>
        <w:tc>
          <w:tcPr>
            <w:tcW w:w="1548" w:type="dxa"/>
            <w:vMerge w:val="restart"/>
            <w:vAlign w:val="center"/>
          </w:tcPr>
          <w:p w14:paraId="2B5F494E" w14:textId="77777777" w:rsidR="00DA78C6" w:rsidRPr="00E41260" w:rsidRDefault="009771B3" w:rsidP="0097243F">
            <w:pPr>
              <w:spacing w:after="0"/>
            </w:pPr>
            <w:r w:rsidRPr="00E41260">
              <w:t>Unterschrift</w:t>
            </w:r>
          </w:p>
        </w:tc>
        <w:tc>
          <w:tcPr>
            <w:tcW w:w="3096" w:type="dxa"/>
            <w:gridSpan w:val="2"/>
            <w:vAlign w:val="center"/>
          </w:tcPr>
          <w:p w14:paraId="018BF481" w14:textId="77777777" w:rsidR="00DA78C6" w:rsidRPr="00E41260" w:rsidRDefault="009771B3" w:rsidP="0097243F">
            <w:pPr>
              <w:spacing w:after="0"/>
              <w:ind w:left="108"/>
            </w:pPr>
            <w:r w:rsidRPr="00E41260">
              <w:t>Zurückgesendet</w:t>
            </w:r>
          </w:p>
        </w:tc>
      </w:tr>
      <w:tr w:rsidR="00DA78C6" w:rsidRPr="00E41260" w14:paraId="424E3A32" w14:textId="77777777" w:rsidTr="0097243F">
        <w:tc>
          <w:tcPr>
            <w:tcW w:w="761" w:type="dxa"/>
            <w:vMerge/>
          </w:tcPr>
          <w:p w14:paraId="4DA86F21" w14:textId="77777777" w:rsidR="00DA78C6" w:rsidRPr="00E41260" w:rsidRDefault="00DA78C6" w:rsidP="0097243F">
            <w:pPr>
              <w:spacing w:after="0"/>
              <w:ind w:left="360"/>
              <w:outlineLvl w:val="0"/>
            </w:pPr>
          </w:p>
        </w:tc>
        <w:tc>
          <w:tcPr>
            <w:tcW w:w="2587" w:type="dxa"/>
            <w:vMerge/>
          </w:tcPr>
          <w:p w14:paraId="51BC32E8" w14:textId="77777777" w:rsidR="00DA78C6" w:rsidRPr="00E41260" w:rsidRDefault="00DA78C6" w:rsidP="0097243F">
            <w:pPr>
              <w:spacing w:after="0"/>
              <w:ind w:left="360"/>
              <w:outlineLvl w:val="0"/>
            </w:pPr>
          </w:p>
        </w:tc>
        <w:tc>
          <w:tcPr>
            <w:tcW w:w="1296" w:type="dxa"/>
            <w:vMerge/>
          </w:tcPr>
          <w:p w14:paraId="3BF9DA07" w14:textId="77777777" w:rsidR="00DA78C6" w:rsidRPr="00E41260" w:rsidRDefault="00DA78C6" w:rsidP="0097243F">
            <w:pPr>
              <w:spacing w:after="0"/>
              <w:ind w:left="360"/>
              <w:outlineLvl w:val="0"/>
            </w:pPr>
          </w:p>
        </w:tc>
        <w:tc>
          <w:tcPr>
            <w:tcW w:w="1548" w:type="dxa"/>
            <w:vMerge/>
            <w:vAlign w:val="center"/>
          </w:tcPr>
          <w:p w14:paraId="7B2E2005" w14:textId="77777777" w:rsidR="00DA78C6" w:rsidRPr="00E41260" w:rsidRDefault="00DA78C6" w:rsidP="0097243F">
            <w:pPr>
              <w:spacing w:after="0"/>
              <w:ind w:left="360"/>
              <w:outlineLvl w:val="0"/>
            </w:pPr>
          </w:p>
        </w:tc>
        <w:tc>
          <w:tcPr>
            <w:tcW w:w="1548" w:type="dxa"/>
            <w:vAlign w:val="center"/>
          </w:tcPr>
          <w:p w14:paraId="338F6C15" w14:textId="77777777" w:rsidR="00DA78C6" w:rsidRPr="00E41260" w:rsidRDefault="006E25BA" w:rsidP="009771B3">
            <w:pPr>
              <w:spacing w:after="0"/>
              <w:ind w:left="108"/>
            </w:pPr>
            <w:r w:rsidRPr="00E41260">
              <w:t>Dat</w:t>
            </w:r>
            <w:r w:rsidR="009771B3" w:rsidRPr="00E41260">
              <w:t>um</w:t>
            </w:r>
          </w:p>
        </w:tc>
        <w:tc>
          <w:tcPr>
            <w:tcW w:w="1548" w:type="dxa"/>
            <w:vAlign w:val="center"/>
          </w:tcPr>
          <w:p w14:paraId="20323CAB" w14:textId="77777777" w:rsidR="00DA78C6" w:rsidRPr="00E41260" w:rsidRDefault="009771B3" w:rsidP="0097243F">
            <w:pPr>
              <w:spacing w:after="0"/>
              <w:ind w:left="90"/>
            </w:pPr>
            <w:r w:rsidRPr="00E41260">
              <w:t>Unterschrift</w:t>
            </w:r>
          </w:p>
        </w:tc>
      </w:tr>
      <w:tr w:rsidR="00DA78C6" w:rsidRPr="00E41260" w14:paraId="26E57B50" w14:textId="77777777" w:rsidTr="0097243F">
        <w:tc>
          <w:tcPr>
            <w:tcW w:w="761" w:type="dxa"/>
          </w:tcPr>
          <w:p w14:paraId="4E1B7458" w14:textId="77777777" w:rsidR="00DA78C6" w:rsidRPr="00E41260" w:rsidRDefault="00DA78C6" w:rsidP="0097243F">
            <w:pPr>
              <w:spacing w:after="0"/>
              <w:ind w:left="360"/>
              <w:outlineLvl w:val="0"/>
            </w:pPr>
          </w:p>
        </w:tc>
        <w:tc>
          <w:tcPr>
            <w:tcW w:w="2587" w:type="dxa"/>
          </w:tcPr>
          <w:p w14:paraId="0E4B2831" w14:textId="77777777" w:rsidR="00DA78C6" w:rsidRPr="00E41260" w:rsidRDefault="00DA78C6" w:rsidP="0097243F">
            <w:pPr>
              <w:spacing w:after="0"/>
              <w:ind w:left="360"/>
              <w:outlineLvl w:val="0"/>
            </w:pPr>
          </w:p>
        </w:tc>
        <w:tc>
          <w:tcPr>
            <w:tcW w:w="1296" w:type="dxa"/>
          </w:tcPr>
          <w:p w14:paraId="74519991" w14:textId="77777777" w:rsidR="00DA78C6" w:rsidRPr="00E41260" w:rsidRDefault="00DA78C6" w:rsidP="0097243F">
            <w:pPr>
              <w:spacing w:after="0"/>
              <w:ind w:left="360"/>
              <w:outlineLvl w:val="0"/>
            </w:pPr>
          </w:p>
        </w:tc>
        <w:tc>
          <w:tcPr>
            <w:tcW w:w="1548" w:type="dxa"/>
          </w:tcPr>
          <w:p w14:paraId="797D5199" w14:textId="77777777" w:rsidR="00DA78C6" w:rsidRPr="00E41260" w:rsidRDefault="00DA78C6" w:rsidP="0097243F">
            <w:pPr>
              <w:spacing w:after="0"/>
              <w:ind w:left="360"/>
              <w:outlineLvl w:val="0"/>
            </w:pPr>
          </w:p>
        </w:tc>
        <w:tc>
          <w:tcPr>
            <w:tcW w:w="1548" w:type="dxa"/>
          </w:tcPr>
          <w:p w14:paraId="57B05996" w14:textId="77777777" w:rsidR="00DA78C6" w:rsidRPr="00E41260" w:rsidRDefault="00DA78C6" w:rsidP="0097243F">
            <w:pPr>
              <w:spacing w:after="0"/>
              <w:ind w:left="360"/>
              <w:outlineLvl w:val="0"/>
            </w:pPr>
          </w:p>
        </w:tc>
        <w:tc>
          <w:tcPr>
            <w:tcW w:w="1548" w:type="dxa"/>
          </w:tcPr>
          <w:p w14:paraId="2369A4D6" w14:textId="77777777" w:rsidR="00DA78C6" w:rsidRPr="00E41260" w:rsidRDefault="00DA78C6" w:rsidP="0097243F">
            <w:pPr>
              <w:spacing w:after="0"/>
              <w:ind w:left="360"/>
              <w:outlineLvl w:val="0"/>
            </w:pPr>
          </w:p>
        </w:tc>
      </w:tr>
      <w:tr w:rsidR="00DA78C6" w:rsidRPr="00E41260" w14:paraId="4E27FEE2" w14:textId="77777777" w:rsidTr="0097243F">
        <w:tc>
          <w:tcPr>
            <w:tcW w:w="761" w:type="dxa"/>
          </w:tcPr>
          <w:p w14:paraId="4CB8702C" w14:textId="77777777" w:rsidR="00DA78C6" w:rsidRPr="00E41260" w:rsidRDefault="00DA78C6" w:rsidP="0097243F">
            <w:pPr>
              <w:spacing w:after="0"/>
              <w:ind w:left="360"/>
              <w:outlineLvl w:val="0"/>
            </w:pPr>
          </w:p>
        </w:tc>
        <w:tc>
          <w:tcPr>
            <w:tcW w:w="2587" w:type="dxa"/>
          </w:tcPr>
          <w:p w14:paraId="5AB42618" w14:textId="77777777" w:rsidR="00DA78C6" w:rsidRPr="00E41260" w:rsidRDefault="00DA78C6" w:rsidP="0097243F">
            <w:pPr>
              <w:spacing w:after="0"/>
              <w:ind w:left="360"/>
              <w:outlineLvl w:val="0"/>
            </w:pPr>
          </w:p>
        </w:tc>
        <w:tc>
          <w:tcPr>
            <w:tcW w:w="1296" w:type="dxa"/>
          </w:tcPr>
          <w:p w14:paraId="4C2645F4" w14:textId="77777777" w:rsidR="00DA78C6" w:rsidRPr="00E41260" w:rsidRDefault="00DA78C6" w:rsidP="0097243F">
            <w:pPr>
              <w:spacing w:after="0"/>
              <w:ind w:left="360"/>
              <w:outlineLvl w:val="0"/>
            </w:pPr>
          </w:p>
        </w:tc>
        <w:tc>
          <w:tcPr>
            <w:tcW w:w="1548" w:type="dxa"/>
          </w:tcPr>
          <w:p w14:paraId="7356764F" w14:textId="77777777" w:rsidR="00DA78C6" w:rsidRPr="00E41260" w:rsidRDefault="00DA78C6" w:rsidP="0097243F">
            <w:pPr>
              <w:spacing w:after="0"/>
              <w:ind w:left="360"/>
              <w:outlineLvl w:val="0"/>
            </w:pPr>
          </w:p>
        </w:tc>
        <w:tc>
          <w:tcPr>
            <w:tcW w:w="1548" w:type="dxa"/>
          </w:tcPr>
          <w:p w14:paraId="57059847" w14:textId="77777777" w:rsidR="00DA78C6" w:rsidRPr="00E41260" w:rsidRDefault="00DA78C6" w:rsidP="0097243F">
            <w:pPr>
              <w:spacing w:after="0"/>
              <w:ind w:left="360"/>
              <w:outlineLvl w:val="0"/>
            </w:pPr>
          </w:p>
        </w:tc>
        <w:tc>
          <w:tcPr>
            <w:tcW w:w="1548" w:type="dxa"/>
          </w:tcPr>
          <w:p w14:paraId="0CAFC512" w14:textId="77777777" w:rsidR="00DA78C6" w:rsidRPr="00E41260" w:rsidRDefault="00DA78C6" w:rsidP="0097243F">
            <w:pPr>
              <w:spacing w:after="0"/>
              <w:ind w:left="360"/>
              <w:outlineLvl w:val="0"/>
            </w:pPr>
          </w:p>
        </w:tc>
      </w:tr>
      <w:tr w:rsidR="00DA78C6" w:rsidRPr="00E41260" w14:paraId="15242845" w14:textId="77777777" w:rsidTr="0097243F">
        <w:tc>
          <w:tcPr>
            <w:tcW w:w="761" w:type="dxa"/>
          </w:tcPr>
          <w:p w14:paraId="6F69F88B" w14:textId="77777777" w:rsidR="00DA78C6" w:rsidRPr="00E41260" w:rsidRDefault="00DA78C6" w:rsidP="0097243F">
            <w:pPr>
              <w:spacing w:after="0"/>
              <w:ind w:left="360"/>
              <w:outlineLvl w:val="0"/>
            </w:pPr>
          </w:p>
        </w:tc>
        <w:tc>
          <w:tcPr>
            <w:tcW w:w="2587" w:type="dxa"/>
          </w:tcPr>
          <w:p w14:paraId="4F70E189" w14:textId="77777777" w:rsidR="00DA78C6" w:rsidRPr="00E41260" w:rsidRDefault="00DA78C6" w:rsidP="0097243F">
            <w:pPr>
              <w:spacing w:after="0"/>
              <w:ind w:left="360"/>
              <w:outlineLvl w:val="0"/>
            </w:pPr>
          </w:p>
        </w:tc>
        <w:tc>
          <w:tcPr>
            <w:tcW w:w="1296" w:type="dxa"/>
          </w:tcPr>
          <w:p w14:paraId="3889141F" w14:textId="77777777" w:rsidR="00DA78C6" w:rsidRPr="00E41260" w:rsidRDefault="00DA78C6" w:rsidP="0097243F">
            <w:pPr>
              <w:spacing w:after="0"/>
              <w:ind w:left="360"/>
              <w:outlineLvl w:val="0"/>
            </w:pPr>
          </w:p>
        </w:tc>
        <w:tc>
          <w:tcPr>
            <w:tcW w:w="1548" w:type="dxa"/>
          </w:tcPr>
          <w:p w14:paraId="7DD5AA72" w14:textId="77777777" w:rsidR="00DA78C6" w:rsidRPr="00E41260" w:rsidRDefault="00DA78C6" w:rsidP="0097243F">
            <w:pPr>
              <w:spacing w:after="0"/>
              <w:ind w:left="360"/>
              <w:outlineLvl w:val="0"/>
            </w:pPr>
          </w:p>
        </w:tc>
        <w:tc>
          <w:tcPr>
            <w:tcW w:w="1548" w:type="dxa"/>
          </w:tcPr>
          <w:p w14:paraId="08F8D8AB" w14:textId="77777777" w:rsidR="00DA78C6" w:rsidRPr="00E41260" w:rsidRDefault="00DA78C6" w:rsidP="0097243F">
            <w:pPr>
              <w:spacing w:after="0"/>
              <w:ind w:left="360"/>
              <w:outlineLvl w:val="0"/>
            </w:pPr>
          </w:p>
        </w:tc>
        <w:tc>
          <w:tcPr>
            <w:tcW w:w="1548" w:type="dxa"/>
          </w:tcPr>
          <w:p w14:paraId="4D9CD856" w14:textId="77777777" w:rsidR="00DA78C6" w:rsidRPr="00E41260" w:rsidRDefault="00DA78C6" w:rsidP="0097243F">
            <w:pPr>
              <w:spacing w:after="0"/>
              <w:ind w:left="360"/>
              <w:outlineLvl w:val="0"/>
            </w:pPr>
          </w:p>
        </w:tc>
      </w:tr>
    </w:tbl>
    <w:p w14:paraId="2729AE6B" w14:textId="77777777" w:rsidR="00DA78C6" w:rsidRPr="00E41260" w:rsidRDefault="00DA78C6" w:rsidP="00DA78C6">
      <w:pPr>
        <w:rPr>
          <w:b/>
          <w:sz w:val="28"/>
        </w:rPr>
      </w:pPr>
    </w:p>
    <w:p w14:paraId="05150010" w14:textId="77777777" w:rsidR="00AE035F" w:rsidRPr="00E41260" w:rsidRDefault="006E25BA" w:rsidP="00965663">
      <w:r w:rsidRPr="00E41260">
        <w:br w:type="page"/>
      </w:r>
    </w:p>
    <w:p w14:paraId="11B01A57" w14:textId="77777777" w:rsidR="00AE035F" w:rsidRPr="00E41260" w:rsidRDefault="00AE035F" w:rsidP="00AE035F"/>
    <w:p w14:paraId="2BEF3BBF" w14:textId="77777777" w:rsidR="009C3F7A" w:rsidRPr="00E41260" w:rsidRDefault="006E25BA" w:rsidP="009C3F7A">
      <w:pPr>
        <w:rPr>
          <w:b/>
          <w:sz w:val="28"/>
          <w:szCs w:val="28"/>
        </w:rPr>
      </w:pPr>
      <w:r w:rsidRPr="00E41260">
        <w:rPr>
          <w:b/>
          <w:sz w:val="28"/>
        </w:rPr>
        <w:t>Change</w:t>
      </w:r>
      <w:r w:rsidR="002F10A8" w:rsidRPr="00E41260">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9C3F7A" w:rsidRPr="00E41260" w14:paraId="512622A2" w14:textId="77777777" w:rsidTr="0097243F">
        <w:tc>
          <w:tcPr>
            <w:tcW w:w="1384" w:type="dxa"/>
          </w:tcPr>
          <w:p w14:paraId="13D3D473" w14:textId="77777777" w:rsidR="009C3F7A" w:rsidRPr="00E41260" w:rsidRDefault="006E25BA" w:rsidP="002F10A8">
            <w:pPr>
              <w:rPr>
                <w:b/>
              </w:rPr>
            </w:pPr>
            <w:r w:rsidRPr="00E41260">
              <w:rPr>
                <w:b/>
              </w:rPr>
              <w:t>Dat</w:t>
            </w:r>
            <w:r w:rsidR="002F10A8" w:rsidRPr="00E41260">
              <w:rPr>
                <w:b/>
              </w:rPr>
              <w:t>um</w:t>
            </w:r>
          </w:p>
        </w:tc>
        <w:tc>
          <w:tcPr>
            <w:tcW w:w="992" w:type="dxa"/>
          </w:tcPr>
          <w:p w14:paraId="4089ECE2" w14:textId="77777777" w:rsidR="009C3F7A" w:rsidRPr="00E41260" w:rsidRDefault="006E25BA" w:rsidP="0097243F">
            <w:pPr>
              <w:rPr>
                <w:b/>
              </w:rPr>
            </w:pPr>
            <w:r w:rsidRPr="00E41260">
              <w:rPr>
                <w:b/>
              </w:rPr>
              <w:t>Version</w:t>
            </w:r>
          </w:p>
        </w:tc>
        <w:tc>
          <w:tcPr>
            <w:tcW w:w="1560" w:type="dxa"/>
          </w:tcPr>
          <w:p w14:paraId="06518148" w14:textId="77777777" w:rsidR="009C3F7A" w:rsidRPr="00E41260" w:rsidRDefault="002F10A8" w:rsidP="0097243F">
            <w:pPr>
              <w:rPr>
                <w:b/>
              </w:rPr>
            </w:pPr>
            <w:r w:rsidRPr="00E41260">
              <w:rPr>
                <w:b/>
              </w:rPr>
              <w:t>Erstellt von</w:t>
            </w:r>
          </w:p>
        </w:tc>
        <w:tc>
          <w:tcPr>
            <w:tcW w:w="5352" w:type="dxa"/>
          </w:tcPr>
          <w:p w14:paraId="7FD95F33" w14:textId="77777777" w:rsidR="009C3F7A" w:rsidRPr="00E41260" w:rsidRDefault="002F10A8" w:rsidP="0097243F">
            <w:pPr>
              <w:rPr>
                <w:b/>
              </w:rPr>
            </w:pPr>
            <w:r w:rsidRPr="00E41260">
              <w:rPr>
                <w:b/>
              </w:rPr>
              <w:t>Change-Beschreibung</w:t>
            </w:r>
          </w:p>
        </w:tc>
      </w:tr>
      <w:tr w:rsidR="009C3F7A" w:rsidRPr="00E41260" w14:paraId="4A6D22DB" w14:textId="77777777" w:rsidTr="0097243F">
        <w:tc>
          <w:tcPr>
            <w:tcW w:w="1384" w:type="dxa"/>
          </w:tcPr>
          <w:p w14:paraId="3F0B8B7A" w14:textId="77777777" w:rsidR="009C3F7A" w:rsidRPr="00E41260" w:rsidRDefault="009C3F7A" w:rsidP="0097243F"/>
        </w:tc>
        <w:tc>
          <w:tcPr>
            <w:tcW w:w="992" w:type="dxa"/>
          </w:tcPr>
          <w:p w14:paraId="38F28D01" w14:textId="77777777" w:rsidR="009C3F7A" w:rsidRPr="00E41260" w:rsidRDefault="006E25BA" w:rsidP="0097243F">
            <w:r w:rsidRPr="00E41260">
              <w:t>0.1</w:t>
            </w:r>
          </w:p>
        </w:tc>
        <w:tc>
          <w:tcPr>
            <w:tcW w:w="1560" w:type="dxa"/>
          </w:tcPr>
          <w:p w14:paraId="4C18365B" w14:textId="77777777" w:rsidR="009C3F7A" w:rsidRPr="00E41260" w:rsidRDefault="00155508" w:rsidP="0097243F">
            <w:r w:rsidRPr="00E41260">
              <w:t>9001Academy</w:t>
            </w:r>
          </w:p>
        </w:tc>
        <w:tc>
          <w:tcPr>
            <w:tcW w:w="5352" w:type="dxa"/>
          </w:tcPr>
          <w:p w14:paraId="57EA167A" w14:textId="77777777" w:rsidR="009C3F7A" w:rsidRPr="00E41260" w:rsidRDefault="002F10A8" w:rsidP="0097243F">
            <w:r w:rsidRPr="00E41260">
              <w:t>Gliederung Basisdokument</w:t>
            </w:r>
          </w:p>
        </w:tc>
      </w:tr>
      <w:tr w:rsidR="009C3F7A" w:rsidRPr="00E41260" w14:paraId="5B403FAB" w14:textId="77777777" w:rsidTr="0097243F">
        <w:tc>
          <w:tcPr>
            <w:tcW w:w="1384" w:type="dxa"/>
          </w:tcPr>
          <w:p w14:paraId="57DF11E9" w14:textId="77777777" w:rsidR="009C3F7A" w:rsidRPr="00E41260" w:rsidRDefault="009C3F7A" w:rsidP="0097243F"/>
        </w:tc>
        <w:tc>
          <w:tcPr>
            <w:tcW w:w="992" w:type="dxa"/>
          </w:tcPr>
          <w:p w14:paraId="23BEF622" w14:textId="77777777" w:rsidR="009C3F7A" w:rsidRPr="00E41260" w:rsidRDefault="009C3F7A" w:rsidP="0097243F"/>
        </w:tc>
        <w:tc>
          <w:tcPr>
            <w:tcW w:w="1560" w:type="dxa"/>
          </w:tcPr>
          <w:p w14:paraId="6FF52BB3" w14:textId="77777777" w:rsidR="009C3F7A" w:rsidRPr="00E41260" w:rsidRDefault="009C3F7A" w:rsidP="0097243F"/>
        </w:tc>
        <w:tc>
          <w:tcPr>
            <w:tcW w:w="5352" w:type="dxa"/>
          </w:tcPr>
          <w:p w14:paraId="2B9A5875" w14:textId="77777777" w:rsidR="009C3F7A" w:rsidRPr="00E41260" w:rsidRDefault="009C3F7A" w:rsidP="0097243F"/>
        </w:tc>
      </w:tr>
      <w:tr w:rsidR="009C3F7A" w:rsidRPr="00E41260" w14:paraId="2BE32DC8" w14:textId="77777777" w:rsidTr="0097243F">
        <w:tc>
          <w:tcPr>
            <w:tcW w:w="1384" w:type="dxa"/>
          </w:tcPr>
          <w:p w14:paraId="4AD761AE" w14:textId="77777777" w:rsidR="009C3F7A" w:rsidRPr="00E41260" w:rsidRDefault="009C3F7A" w:rsidP="0097243F"/>
        </w:tc>
        <w:tc>
          <w:tcPr>
            <w:tcW w:w="992" w:type="dxa"/>
          </w:tcPr>
          <w:p w14:paraId="43CB32E4" w14:textId="77777777" w:rsidR="009C3F7A" w:rsidRPr="00E41260" w:rsidRDefault="009C3F7A" w:rsidP="0097243F"/>
        </w:tc>
        <w:tc>
          <w:tcPr>
            <w:tcW w:w="1560" w:type="dxa"/>
          </w:tcPr>
          <w:p w14:paraId="656C3722" w14:textId="77777777" w:rsidR="009C3F7A" w:rsidRPr="00E41260" w:rsidRDefault="009C3F7A" w:rsidP="0097243F"/>
        </w:tc>
        <w:tc>
          <w:tcPr>
            <w:tcW w:w="5352" w:type="dxa"/>
          </w:tcPr>
          <w:p w14:paraId="038BF92F" w14:textId="77777777" w:rsidR="009C3F7A" w:rsidRPr="00E41260" w:rsidRDefault="009C3F7A" w:rsidP="0097243F"/>
        </w:tc>
      </w:tr>
      <w:tr w:rsidR="009C3F7A" w:rsidRPr="00E41260" w14:paraId="68A21ABE" w14:textId="77777777" w:rsidTr="0097243F">
        <w:tc>
          <w:tcPr>
            <w:tcW w:w="1384" w:type="dxa"/>
          </w:tcPr>
          <w:p w14:paraId="456023DA" w14:textId="77777777" w:rsidR="009C3F7A" w:rsidRPr="00E41260" w:rsidRDefault="009C3F7A" w:rsidP="0097243F"/>
        </w:tc>
        <w:tc>
          <w:tcPr>
            <w:tcW w:w="992" w:type="dxa"/>
          </w:tcPr>
          <w:p w14:paraId="144C4601" w14:textId="77777777" w:rsidR="009C3F7A" w:rsidRPr="00E41260" w:rsidRDefault="009C3F7A" w:rsidP="0097243F"/>
        </w:tc>
        <w:tc>
          <w:tcPr>
            <w:tcW w:w="1560" w:type="dxa"/>
          </w:tcPr>
          <w:p w14:paraId="4D2645BE" w14:textId="77777777" w:rsidR="009C3F7A" w:rsidRPr="00E41260" w:rsidRDefault="009C3F7A" w:rsidP="0097243F"/>
        </w:tc>
        <w:tc>
          <w:tcPr>
            <w:tcW w:w="5352" w:type="dxa"/>
          </w:tcPr>
          <w:p w14:paraId="504E5866" w14:textId="77777777" w:rsidR="009C3F7A" w:rsidRPr="00E41260" w:rsidRDefault="009C3F7A" w:rsidP="0097243F"/>
        </w:tc>
      </w:tr>
      <w:tr w:rsidR="009C3F7A" w:rsidRPr="00E41260" w14:paraId="23088133" w14:textId="77777777" w:rsidTr="0097243F">
        <w:tc>
          <w:tcPr>
            <w:tcW w:w="1384" w:type="dxa"/>
          </w:tcPr>
          <w:p w14:paraId="2DE8D520" w14:textId="77777777" w:rsidR="009C3F7A" w:rsidRPr="00E41260" w:rsidRDefault="009C3F7A" w:rsidP="0097243F"/>
        </w:tc>
        <w:tc>
          <w:tcPr>
            <w:tcW w:w="992" w:type="dxa"/>
          </w:tcPr>
          <w:p w14:paraId="5844E7E4" w14:textId="77777777" w:rsidR="009C3F7A" w:rsidRPr="00E41260" w:rsidRDefault="009C3F7A" w:rsidP="0097243F"/>
        </w:tc>
        <w:tc>
          <w:tcPr>
            <w:tcW w:w="1560" w:type="dxa"/>
          </w:tcPr>
          <w:p w14:paraId="668109AA" w14:textId="77777777" w:rsidR="009C3F7A" w:rsidRPr="00E41260" w:rsidRDefault="009C3F7A" w:rsidP="0097243F"/>
        </w:tc>
        <w:tc>
          <w:tcPr>
            <w:tcW w:w="5352" w:type="dxa"/>
          </w:tcPr>
          <w:p w14:paraId="7F5CB7EA" w14:textId="77777777" w:rsidR="009C3F7A" w:rsidRPr="00E41260" w:rsidRDefault="009C3F7A" w:rsidP="0097243F"/>
        </w:tc>
      </w:tr>
      <w:tr w:rsidR="009C3F7A" w:rsidRPr="00E41260" w14:paraId="033BDFA0" w14:textId="77777777" w:rsidTr="0097243F">
        <w:tc>
          <w:tcPr>
            <w:tcW w:w="1384" w:type="dxa"/>
          </w:tcPr>
          <w:p w14:paraId="1851384D" w14:textId="77777777" w:rsidR="009C3F7A" w:rsidRPr="00E41260" w:rsidRDefault="009C3F7A" w:rsidP="0097243F"/>
        </w:tc>
        <w:tc>
          <w:tcPr>
            <w:tcW w:w="992" w:type="dxa"/>
          </w:tcPr>
          <w:p w14:paraId="7EE9B357" w14:textId="77777777" w:rsidR="009C3F7A" w:rsidRPr="00E41260" w:rsidRDefault="009C3F7A" w:rsidP="0097243F"/>
        </w:tc>
        <w:tc>
          <w:tcPr>
            <w:tcW w:w="1560" w:type="dxa"/>
          </w:tcPr>
          <w:p w14:paraId="66921AD9" w14:textId="77777777" w:rsidR="009C3F7A" w:rsidRPr="00E41260" w:rsidRDefault="009C3F7A" w:rsidP="0097243F"/>
        </w:tc>
        <w:tc>
          <w:tcPr>
            <w:tcW w:w="5352" w:type="dxa"/>
          </w:tcPr>
          <w:p w14:paraId="0E1CD59F" w14:textId="77777777" w:rsidR="009C3F7A" w:rsidRPr="00E41260" w:rsidRDefault="009C3F7A" w:rsidP="0097243F"/>
        </w:tc>
      </w:tr>
      <w:tr w:rsidR="009C3F7A" w:rsidRPr="00E41260" w14:paraId="6955AFBE" w14:textId="77777777" w:rsidTr="0097243F">
        <w:tc>
          <w:tcPr>
            <w:tcW w:w="1384" w:type="dxa"/>
          </w:tcPr>
          <w:p w14:paraId="2AFEACB5" w14:textId="77777777" w:rsidR="009C3F7A" w:rsidRPr="00E41260" w:rsidRDefault="009C3F7A" w:rsidP="0097243F"/>
        </w:tc>
        <w:tc>
          <w:tcPr>
            <w:tcW w:w="992" w:type="dxa"/>
          </w:tcPr>
          <w:p w14:paraId="07345C59" w14:textId="77777777" w:rsidR="009C3F7A" w:rsidRPr="00E41260" w:rsidRDefault="009C3F7A" w:rsidP="0097243F"/>
        </w:tc>
        <w:tc>
          <w:tcPr>
            <w:tcW w:w="1560" w:type="dxa"/>
          </w:tcPr>
          <w:p w14:paraId="7EC77C79" w14:textId="77777777" w:rsidR="009C3F7A" w:rsidRPr="00E41260" w:rsidRDefault="009C3F7A" w:rsidP="0097243F"/>
        </w:tc>
        <w:tc>
          <w:tcPr>
            <w:tcW w:w="5352" w:type="dxa"/>
          </w:tcPr>
          <w:p w14:paraId="45FF2C5C" w14:textId="77777777" w:rsidR="009C3F7A" w:rsidRPr="00E41260" w:rsidRDefault="009C3F7A" w:rsidP="0097243F"/>
        </w:tc>
      </w:tr>
    </w:tbl>
    <w:p w14:paraId="17440290" w14:textId="77777777" w:rsidR="009C3F7A" w:rsidRPr="00E41260" w:rsidRDefault="009C3F7A" w:rsidP="00AE035F"/>
    <w:p w14:paraId="27230F6D" w14:textId="77777777" w:rsidR="009C3F7A" w:rsidRPr="00E41260" w:rsidRDefault="009C3F7A" w:rsidP="00AE035F"/>
    <w:p w14:paraId="07139C85" w14:textId="77777777" w:rsidR="00AE035F" w:rsidRPr="00E41260" w:rsidRDefault="002F10A8" w:rsidP="00AE035F">
      <w:pPr>
        <w:rPr>
          <w:b/>
          <w:sz w:val="28"/>
          <w:szCs w:val="28"/>
        </w:rPr>
      </w:pPr>
      <w:r w:rsidRPr="00E41260">
        <w:rPr>
          <w:b/>
          <w:sz w:val="28"/>
        </w:rPr>
        <w:t>Inhaltsverzeichnis</w:t>
      </w:r>
    </w:p>
    <w:p w14:paraId="4A6854CA" w14:textId="77777777" w:rsidR="001F1940" w:rsidRDefault="00AE4A6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E41260">
        <w:fldChar w:fldCharType="begin"/>
      </w:r>
      <w:r w:rsidR="006E25BA" w:rsidRPr="00E41260">
        <w:instrText xml:space="preserve"> TOC \o "1-3" \h \z \u </w:instrText>
      </w:r>
      <w:r w:rsidRPr="00E41260">
        <w:fldChar w:fldCharType="separate"/>
      </w:r>
      <w:hyperlink w:anchor="_Toc489280344" w:history="1">
        <w:r w:rsidR="001F1940" w:rsidRPr="004B2194">
          <w:rPr>
            <w:rStyle w:val="Hyperlink"/>
            <w:noProof/>
          </w:rPr>
          <w:t>1.</w:t>
        </w:r>
        <w:r w:rsidR="001F1940">
          <w:rPr>
            <w:rFonts w:asciiTheme="minorHAnsi" w:eastAsiaTheme="minorEastAsia" w:hAnsiTheme="minorHAnsi" w:cstheme="minorBidi"/>
            <w:b w:val="0"/>
            <w:bCs w:val="0"/>
            <w:caps w:val="0"/>
            <w:noProof/>
            <w:sz w:val="22"/>
            <w:szCs w:val="22"/>
            <w:lang w:val="hr-HR" w:eastAsia="hr-HR"/>
          </w:rPr>
          <w:tab/>
        </w:r>
        <w:r w:rsidR="001F1940" w:rsidRPr="004B2194">
          <w:rPr>
            <w:rStyle w:val="Hyperlink"/>
            <w:noProof/>
          </w:rPr>
          <w:t>Zweck, Anwendungsbereich und Anwender</w:t>
        </w:r>
        <w:r w:rsidR="001F1940">
          <w:rPr>
            <w:noProof/>
            <w:webHidden/>
          </w:rPr>
          <w:tab/>
        </w:r>
        <w:r w:rsidR="001F1940">
          <w:rPr>
            <w:noProof/>
            <w:webHidden/>
          </w:rPr>
          <w:fldChar w:fldCharType="begin"/>
        </w:r>
        <w:r w:rsidR="001F1940">
          <w:rPr>
            <w:noProof/>
            <w:webHidden/>
          </w:rPr>
          <w:instrText xml:space="preserve"> PAGEREF _Toc489280344 \h </w:instrText>
        </w:r>
        <w:r w:rsidR="001F1940">
          <w:rPr>
            <w:noProof/>
            <w:webHidden/>
          </w:rPr>
        </w:r>
        <w:r w:rsidR="001F1940">
          <w:rPr>
            <w:noProof/>
            <w:webHidden/>
          </w:rPr>
          <w:fldChar w:fldCharType="separate"/>
        </w:r>
        <w:r w:rsidR="001F1940">
          <w:rPr>
            <w:noProof/>
            <w:webHidden/>
          </w:rPr>
          <w:t>3</w:t>
        </w:r>
        <w:r w:rsidR="001F1940">
          <w:rPr>
            <w:noProof/>
            <w:webHidden/>
          </w:rPr>
          <w:fldChar w:fldCharType="end"/>
        </w:r>
      </w:hyperlink>
    </w:p>
    <w:p w14:paraId="1F89B49C" w14:textId="77777777" w:rsidR="001F1940" w:rsidRDefault="0049400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80345" w:history="1">
        <w:r w:rsidR="001F1940" w:rsidRPr="004B2194">
          <w:rPr>
            <w:rStyle w:val="Hyperlink"/>
            <w:noProof/>
          </w:rPr>
          <w:t>2.</w:t>
        </w:r>
        <w:r w:rsidR="001F1940">
          <w:rPr>
            <w:rFonts w:asciiTheme="minorHAnsi" w:eastAsiaTheme="minorEastAsia" w:hAnsiTheme="minorHAnsi" w:cstheme="minorBidi"/>
            <w:b w:val="0"/>
            <w:bCs w:val="0"/>
            <w:caps w:val="0"/>
            <w:noProof/>
            <w:sz w:val="22"/>
            <w:szCs w:val="22"/>
            <w:lang w:val="hr-HR" w:eastAsia="hr-HR"/>
          </w:rPr>
          <w:tab/>
        </w:r>
        <w:r w:rsidR="001F1940" w:rsidRPr="004B2194">
          <w:rPr>
            <w:rStyle w:val="Hyperlink"/>
            <w:noProof/>
          </w:rPr>
          <w:t>Referenzdokumente</w:t>
        </w:r>
        <w:r w:rsidR="001F1940">
          <w:rPr>
            <w:noProof/>
            <w:webHidden/>
          </w:rPr>
          <w:tab/>
        </w:r>
        <w:r w:rsidR="001F1940">
          <w:rPr>
            <w:noProof/>
            <w:webHidden/>
          </w:rPr>
          <w:fldChar w:fldCharType="begin"/>
        </w:r>
        <w:r w:rsidR="001F1940">
          <w:rPr>
            <w:noProof/>
            <w:webHidden/>
          </w:rPr>
          <w:instrText xml:space="preserve"> PAGEREF _Toc489280345 \h </w:instrText>
        </w:r>
        <w:r w:rsidR="001F1940">
          <w:rPr>
            <w:noProof/>
            <w:webHidden/>
          </w:rPr>
        </w:r>
        <w:r w:rsidR="001F1940">
          <w:rPr>
            <w:noProof/>
            <w:webHidden/>
          </w:rPr>
          <w:fldChar w:fldCharType="separate"/>
        </w:r>
        <w:r w:rsidR="001F1940">
          <w:rPr>
            <w:noProof/>
            <w:webHidden/>
          </w:rPr>
          <w:t>3</w:t>
        </w:r>
        <w:r w:rsidR="001F1940">
          <w:rPr>
            <w:noProof/>
            <w:webHidden/>
          </w:rPr>
          <w:fldChar w:fldCharType="end"/>
        </w:r>
      </w:hyperlink>
    </w:p>
    <w:p w14:paraId="00E27561" w14:textId="77777777" w:rsidR="001F1940" w:rsidRDefault="0049400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80346" w:history="1">
        <w:r w:rsidR="001F1940" w:rsidRPr="004B2194">
          <w:rPr>
            <w:rStyle w:val="Hyperlink"/>
            <w:noProof/>
          </w:rPr>
          <w:t>3.</w:t>
        </w:r>
        <w:r w:rsidR="001F1940">
          <w:rPr>
            <w:rFonts w:asciiTheme="minorHAnsi" w:eastAsiaTheme="minorEastAsia" w:hAnsiTheme="minorHAnsi" w:cstheme="minorBidi"/>
            <w:b w:val="0"/>
            <w:bCs w:val="0"/>
            <w:caps w:val="0"/>
            <w:noProof/>
            <w:sz w:val="22"/>
            <w:szCs w:val="22"/>
            <w:lang w:val="hr-HR" w:eastAsia="hr-HR"/>
          </w:rPr>
          <w:tab/>
        </w:r>
        <w:r w:rsidR="001F1940" w:rsidRPr="004B2194">
          <w:rPr>
            <w:rStyle w:val="Hyperlink"/>
            <w:noProof/>
          </w:rPr>
          <w:t>Einrichtung eines Systems zur Messung der Kundenzufriedenheit</w:t>
        </w:r>
        <w:r w:rsidR="001F1940">
          <w:rPr>
            <w:noProof/>
            <w:webHidden/>
          </w:rPr>
          <w:tab/>
        </w:r>
        <w:r w:rsidR="001F1940">
          <w:rPr>
            <w:noProof/>
            <w:webHidden/>
          </w:rPr>
          <w:fldChar w:fldCharType="begin"/>
        </w:r>
        <w:r w:rsidR="001F1940">
          <w:rPr>
            <w:noProof/>
            <w:webHidden/>
          </w:rPr>
          <w:instrText xml:space="preserve"> PAGEREF _Toc489280346 \h </w:instrText>
        </w:r>
        <w:r w:rsidR="001F1940">
          <w:rPr>
            <w:noProof/>
            <w:webHidden/>
          </w:rPr>
        </w:r>
        <w:r w:rsidR="001F1940">
          <w:rPr>
            <w:noProof/>
            <w:webHidden/>
          </w:rPr>
          <w:fldChar w:fldCharType="separate"/>
        </w:r>
        <w:r w:rsidR="001F1940">
          <w:rPr>
            <w:noProof/>
            <w:webHidden/>
          </w:rPr>
          <w:t>4</w:t>
        </w:r>
        <w:r w:rsidR="001F1940">
          <w:rPr>
            <w:noProof/>
            <w:webHidden/>
          </w:rPr>
          <w:fldChar w:fldCharType="end"/>
        </w:r>
      </w:hyperlink>
    </w:p>
    <w:p w14:paraId="0ABDC044"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47" w:history="1">
        <w:r w:rsidR="001F1940" w:rsidRPr="004B2194">
          <w:rPr>
            <w:rStyle w:val="Hyperlink"/>
            <w:noProof/>
          </w:rPr>
          <w:t>3.1.</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Prozessablauf</w:t>
        </w:r>
        <w:r w:rsidR="001F1940">
          <w:rPr>
            <w:noProof/>
            <w:webHidden/>
          </w:rPr>
          <w:tab/>
        </w:r>
        <w:r w:rsidR="001F1940">
          <w:rPr>
            <w:noProof/>
            <w:webHidden/>
          </w:rPr>
          <w:fldChar w:fldCharType="begin"/>
        </w:r>
        <w:r w:rsidR="001F1940">
          <w:rPr>
            <w:noProof/>
            <w:webHidden/>
          </w:rPr>
          <w:instrText xml:space="preserve"> PAGEREF _Toc489280347 \h </w:instrText>
        </w:r>
        <w:r w:rsidR="001F1940">
          <w:rPr>
            <w:noProof/>
            <w:webHidden/>
          </w:rPr>
        </w:r>
        <w:r w:rsidR="001F1940">
          <w:rPr>
            <w:noProof/>
            <w:webHidden/>
          </w:rPr>
          <w:fldChar w:fldCharType="separate"/>
        </w:r>
        <w:r w:rsidR="001F1940">
          <w:rPr>
            <w:noProof/>
            <w:webHidden/>
          </w:rPr>
          <w:t>4</w:t>
        </w:r>
        <w:r w:rsidR="001F1940">
          <w:rPr>
            <w:noProof/>
            <w:webHidden/>
          </w:rPr>
          <w:fldChar w:fldCharType="end"/>
        </w:r>
      </w:hyperlink>
    </w:p>
    <w:p w14:paraId="2C85A2C2"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48" w:history="1">
        <w:r w:rsidR="001F1940" w:rsidRPr="004B2194">
          <w:rPr>
            <w:rStyle w:val="Hyperlink"/>
            <w:noProof/>
          </w:rPr>
          <w:t>3.2.</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Identifizierung von Kundenerwartungen</w:t>
        </w:r>
        <w:r w:rsidR="001F1940">
          <w:rPr>
            <w:noProof/>
            <w:webHidden/>
          </w:rPr>
          <w:tab/>
        </w:r>
        <w:r w:rsidR="001F1940">
          <w:rPr>
            <w:noProof/>
            <w:webHidden/>
          </w:rPr>
          <w:fldChar w:fldCharType="begin"/>
        </w:r>
        <w:r w:rsidR="001F1940">
          <w:rPr>
            <w:noProof/>
            <w:webHidden/>
          </w:rPr>
          <w:instrText xml:space="preserve"> PAGEREF _Toc489280348 \h </w:instrText>
        </w:r>
        <w:r w:rsidR="001F1940">
          <w:rPr>
            <w:noProof/>
            <w:webHidden/>
          </w:rPr>
        </w:r>
        <w:r w:rsidR="001F1940">
          <w:rPr>
            <w:noProof/>
            <w:webHidden/>
          </w:rPr>
          <w:fldChar w:fldCharType="separate"/>
        </w:r>
        <w:r w:rsidR="001F1940">
          <w:rPr>
            <w:noProof/>
            <w:webHidden/>
          </w:rPr>
          <w:t>4</w:t>
        </w:r>
        <w:r w:rsidR="001F1940">
          <w:rPr>
            <w:noProof/>
            <w:webHidden/>
          </w:rPr>
          <w:fldChar w:fldCharType="end"/>
        </w:r>
      </w:hyperlink>
    </w:p>
    <w:p w14:paraId="1DC1B858"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49" w:history="1">
        <w:r w:rsidR="001F1940" w:rsidRPr="004B2194">
          <w:rPr>
            <w:rStyle w:val="Hyperlink"/>
            <w:noProof/>
          </w:rPr>
          <w:t>3.3.</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Identifizierung und Auswahl von Charakteristiken in Bezug auf Kundenzufriedenheit</w:t>
        </w:r>
        <w:r w:rsidR="001F1940">
          <w:rPr>
            <w:noProof/>
            <w:webHidden/>
          </w:rPr>
          <w:tab/>
        </w:r>
        <w:r w:rsidR="001F1940">
          <w:rPr>
            <w:noProof/>
            <w:webHidden/>
          </w:rPr>
          <w:fldChar w:fldCharType="begin"/>
        </w:r>
        <w:r w:rsidR="001F1940">
          <w:rPr>
            <w:noProof/>
            <w:webHidden/>
          </w:rPr>
          <w:instrText xml:space="preserve"> PAGEREF _Toc489280349 \h </w:instrText>
        </w:r>
        <w:r w:rsidR="001F1940">
          <w:rPr>
            <w:noProof/>
            <w:webHidden/>
          </w:rPr>
        </w:r>
        <w:r w:rsidR="001F1940">
          <w:rPr>
            <w:noProof/>
            <w:webHidden/>
          </w:rPr>
          <w:fldChar w:fldCharType="separate"/>
        </w:r>
        <w:r w:rsidR="001F1940">
          <w:rPr>
            <w:noProof/>
            <w:webHidden/>
          </w:rPr>
          <w:t>5</w:t>
        </w:r>
        <w:r w:rsidR="001F1940">
          <w:rPr>
            <w:noProof/>
            <w:webHidden/>
          </w:rPr>
          <w:fldChar w:fldCharType="end"/>
        </w:r>
      </w:hyperlink>
    </w:p>
    <w:p w14:paraId="2BC9CB38"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50" w:history="1">
        <w:r w:rsidR="001F1940" w:rsidRPr="004B2194">
          <w:rPr>
            <w:rStyle w:val="Hyperlink"/>
            <w:noProof/>
          </w:rPr>
          <w:t>3.4.</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Methodenwahl zur Sammlung von Daten über Kundenzufriedenheit</w:t>
        </w:r>
        <w:r w:rsidR="001F1940">
          <w:rPr>
            <w:noProof/>
            <w:webHidden/>
          </w:rPr>
          <w:tab/>
        </w:r>
        <w:r w:rsidR="001F1940">
          <w:rPr>
            <w:noProof/>
            <w:webHidden/>
          </w:rPr>
          <w:fldChar w:fldCharType="begin"/>
        </w:r>
        <w:r w:rsidR="001F1940">
          <w:rPr>
            <w:noProof/>
            <w:webHidden/>
          </w:rPr>
          <w:instrText xml:space="preserve"> PAGEREF _Toc489280350 \h </w:instrText>
        </w:r>
        <w:r w:rsidR="001F1940">
          <w:rPr>
            <w:noProof/>
            <w:webHidden/>
          </w:rPr>
        </w:r>
        <w:r w:rsidR="001F1940">
          <w:rPr>
            <w:noProof/>
            <w:webHidden/>
          </w:rPr>
          <w:fldChar w:fldCharType="separate"/>
        </w:r>
        <w:r w:rsidR="001F1940">
          <w:rPr>
            <w:noProof/>
            <w:webHidden/>
          </w:rPr>
          <w:t>5</w:t>
        </w:r>
        <w:r w:rsidR="001F1940">
          <w:rPr>
            <w:noProof/>
            <w:webHidden/>
          </w:rPr>
          <w:fldChar w:fldCharType="end"/>
        </w:r>
      </w:hyperlink>
    </w:p>
    <w:p w14:paraId="7785EADC"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51" w:history="1">
        <w:r w:rsidR="001F1940" w:rsidRPr="004B2194">
          <w:rPr>
            <w:rStyle w:val="Hyperlink"/>
            <w:noProof/>
          </w:rPr>
          <w:t>3.5.</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Wahl des Maßstabs und der Umfragemethode</w:t>
        </w:r>
        <w:r w:rsidR="001F1940">
          <w:rPr>
            <w:noProof/>
            <w:webHidden/>
          </w:rPr>
          <w:tab/>
        </w:r>
        <w:r w:rsidR="001F1940">
          <w:rPr>
            <w:noProof/>
            <w:webHidden/>
          </w:rPr>
          <w:fldChar w:fldCharType="begin"/>
        </w:r>
        <w:r w:rsidR="001F1940">
          <w:rPr>
            <w:noProof/>
            <w:webHidden/>
          </w:rPr>
          <w:instrText xml:space="preserve"> PAGEREF _Toc489280351 \h </w:instrText>
        </w:r>
        <w:r w:rsidR="001F1940">
          <w:rPr>
            <w:noProof/>
            <w:webHidden/>
          </w:rPr>
        </w:r>
        <w:r w:rsidR="001F1940">
          <w:rPr>
            <w:noProof/>
            <w:webHidden/>
          </w:rPr>
          <w:fldChar w:fldCharType="separate"/>
        </w:r>
        <w:r w:rsidR="001F1940">
          <w:rPr>
            <w:noProof/>
            <w:webHidden/>
          </w:rPr>
          <w:t>6</w:t>
        </w:r>
        <w:r w:rsidR="001F1940">
          <w:rPr>
            <w:noProof/>
            <w:webHidden/>
          </w:rPr>
          <w:fldChar w:fldCharType="end"/>
        </w:r>
      </w:hyperlink>
    </w:p>
    <w:p w14:paraId="678FF55D"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52" w:history="1">
        <w:r w:rsidR="001F1940" w:rsidRPr="004B2194">
          <w:rPr>
            <w:rStyle w:val="Hyperlink"/>
            <w:noProof/>
          </w:rPr>
          <w:t>3.6.</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Erstellung des Fragenkatalogs zur Evaluierung der Kundenzufriedenheit</w:t>
        </w:r>
        <w:r w:rsidR="001F1940">
          <w:rPr>
            <w:noProof/>
            <w:webHidden/>
          </w:rPr>
          <w:tab/>
        </w:r>
        <w:r w:rsidR="001F1940">
          <w:rPr>
            <w:noProof/>
            <w:webHidden/>
          </w:rPr>
          <w:fldChar w:fldCharType="begin"/>
        </w:r>
        <w:r w:rsidR="001F1940">
          <w:rPr>
            <w:noProof/>
            <w:webHidden/>
          </w:rPr>
          <w:instrText xml:space="preserve"> PAGEREF _Toc489280352 \h </w:instrText>
        </w:r>
        <w:r w:rsidR="001F1940">
          <w:rPr>
            <w:noProof/>
            <w:webHidden/>
          </w:rPr>
        </w:r>
        <w:r w:rsidR="001F1940">
          <w:rPr>
            <w:noProof/>
            <w:webHidden/>
          </w:rPr>
          <w:fldChar w:fldCharType="separate"/>
        </w:r>
        <w:r w:rsidR="001F1940">
          <w:rPr>
            <w:noProof/>
            <w:webHidden/>
          </w:rPr>
          <w:t>6</w:t>
        </w:r>
        <w:r w:rsidR="001F1940">
          <w:rPr>
            <w:noProof/>
            <w:webHidden/>
          </w:rPr>
          <w:fldChar w:fldCharType="end"/>
        </w:r>
      </w:hyperlink>
    </w:p>
    <w:p w14:paraId="18C4E78D" w14:textId="77777777" w:rsidR="001F1940" w:rsidRDefault="0049400F">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280353" w:history="1">
        <w:r w:rsidR="001F1940" w:rsidRPr="004B2194">
          <w:rPr>
            <w:rStyle w:val="Hyperlink"/>
            <w:noProof/>
          </w:rPr>
          <w:t>3.6.1.</w:t>
        </w:r>
        <w:r w:rsidR="001F1940">
          <w:rPr>
            <w:rFonts w:asciiTheme="minorHAnsi" w:eastAsiaTheme="minorEastAsia" w:hAnsiTheme="minorHAnsi" w:cstheme="minorBidi"/>
            <w:i w:val="0"/>
            <w:iCs w:val="0"/>
            <w:noProof/>
            <w:sz w:val="22"/>
            <w:szCs w:val="22"/>
            <w:lang w:val="hr-HR" w:eastAsia="hr-HR"/>
          </w:rPr>
          <w:tab/>
        </w:r>
        <w:r w:rsidR="001F1940" w:rsidRPr="004B2194">
          <w:rPr>
            <w:rStyle w:val="Hyperlink"/>
            <w:noProof/>
          </w:rPr>
          <w:t>Wahl der Struktur und Formulierung der Fragen</w:t>
        </w:r>
        <w:r w:rsidR="001F1940">
          <w:rPr>
            <w:noProof/>
            <w:webHidden/>
          </w:rPr>
          <w:tab/>
        </w:r>
        <w:r w:rsidR="001F1940">
          <w:rPr>
            <w:noProof/>
            <w:webHidden/>
          </w:rPr>
          <w:fldChar w:fldCharType="begin"/>
        </w:r>
        <w:r w:rsidR="001F1940">
          <w:rPr>
            <w:noProof/>
            <w:webHidden/>
          </w:rPr>
          <w:instrText xml:space="preserve"> PAGEREF _Toc489280353 \h </w:instrText>
        </w:r>
        <w:r w:rsidR="001F1940">
          <w:rPr>
            <w:noProof/>
            <w:webHidden/>
          </w:rPr>
        </w:r>
        <w:r w:rsidR="001F1940">
          <w:rPr>
            <w:noProof/>
            <w:webHidden/>
          </w:rPr>
          <w:fldChar w:fldCharType="separate"/>
        </w:r>
        <w:r w:rsidR="001F1940">
          <w:rPr>
            <w:noProof/>
            <w:webHidden/>
          </w:rPr>
          <w:t>6</w:t>
        </w:r>
        <w:r w:rsidR="001F1940">
          <w:rPr>
            <w:noProof/>
            <w:webHidden/>
          </w:rPr>
          <w:fldChar w:fldCharType="end"/>
        </w:r>
      </w:hyperlink>
    </w:p>
    <w:p w14:paraId="54F3BBE0" w14:textId="77777777" w:rsidR="001F1940" w:rsidRDefault="0049400F">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280354" w:history="1">
        <w:r w:rsidR="001F1940" w:rsidRPr="004B2194">
          <w:rPr>
            <w:rStyle w:val="Hyperlink"/>
            <w:noProof/>
          </w:rPr>
          <w:t>3.6.2.</w:t>
        </w:r>
        <w:r w:rsidR="001F1940">
          <w:rPr>
            <w:rFonts w:asciiTheme="minorHAnsi" w:eastAsiaTheme="minorEastAsia" w:hAnsiTheme="minorHAnsi" w:cstheme="minorBidi"/>
            <w:i w:val="0"/>
            <w:iCs w:val="0"/>
            <w:noProof/>
            <w:sz w:val="22"/>
            <w:szCs w:val="22"/>
            <w:lang w:val="hr-HR" w:eastAsia="hr-HR"/>
          </w:rPr>
          <w:tab/>
        </w:r>
        <w:r w:rsidR="001F1940" w:rsidRPr="004B2194">
          <w:rPr>
            <w:rStyle w:val="Hyperlink"/>
            <w:noProof/>
          </w:rPr>
          <w:t>Einrichtung eines Rangordnungssystems</w:t>
        </w:r>
        <w:r w:rsidR="001F1940">
          <w:rPr>
            <w:noProof/>
            <w:webHidden/>
          </w:rPr>
          <w:tab/>
        </w:r>
        <w:r w:rsidR="001F1940">
          <w:rPr>
            <w:noProof/>
            <w:webHidden/>
          </w:rPr>
          <w:fldChar w:fldCharType="begin"/>
        </w:r>
        <w:r w:rsidR="001F1940">
          <w:rPr>
            <w:noProof/>
            <w:webHidden/>
          </w:rPr>
          <w:instrText xml:space="preserve"> PAGEREF _Toc489280354 \h </w:instrText>
        </w:r>
        <w:r w:rsidR="001F1940">
          <w:rPr>
            <w:noProof/>
            <w:webHidden/>
          </w:rPr>
        </w:r>
        <w:r w:rsidR="001F1940">
          <w:rPr>
            <w:noProof/>
            <w:webHidden/>
          </w:rPr>
          <w:fldChar w:fldCharType="separate"/>
        </w:r>
        <w:r w:rsidR="001F1940">
          <w:rPr>
            <w:noProof/>
            <w:webHidden/>
          </w:rPr>
          <w:t>7</w:t>
        </w:r>
        <w:r w:rsidR="001F1940">
          <w:rPr>
            <w:noProof/>
            <w:webHidden/>
          </w:rPr>
          <w:fldChar w:fldCharType="end"/>
        </w:r>
      </w:hyperlink>
    </w:p>
    <w:p w14:paraId="257B6E4C"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55" w:history="1">
        <w:r w:rsidR="001F1940" w:rsidRPr="004B2194">
          <w:rPr>
            <w:rStyle w:val="Hyperlink"/>
            <w:noProof/>
          </w:rPr>
          <w:t>3.7.</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Analysieren der Daten über die Kundenzufriedenheit</w:t>
        </w:r>
        <w:r w:rsidR="001F1940">
          <w:rPr>
            <w:noProof/>
            <w:webHidden/>
          </w:rPr>
          <w:tab/>
        </w:r>
        <w:r w:rsidR="001F1940">
          <w:rPr>
            <w:noProof/>
            <w:webHidden/>
          </w:rPr>
          <w:fldChar w:fldCharType="begin"/>
        </w:r>
        <w:r w:rsidR="001F1940">
          <w:rPr>
            <w:noProof/>
            <w:webHidden/>
          </w:rPr>
          <w:instrText xml:space="preserve"> PAGEREF _Toc489280355 \h </w:instrText>
        </w:r>
        <w:r w:rsidR="001F1940">
          <w:rPr>
            <w:noProof/>
            <w:webHidden/>
          </w:rPr>
        </w:r>
        <w:r w:rsidR="001F1940">
          <w:rPr>
            <w:noProof/>
            <w:webHidden/>
          </w:rPr>
          <w:fldChar w:fldCharType="separate"/>
        </w:r>
        <w:r w:rsidR="001F1940">
          <w:rPr>
            <w:noProof/>
            <w:webHidden/>
          </w:rPr>
          <w:t>7</w:t>
        </w:r>
        <w:r w:rsidR="001F1940">
          <w:rPr>
            <w:noProof/>
            <w:webHidden/>
          </w:rPr>
          <w:fldChar w:fldCharType="end"/>
        </w:r>
      </w:hyperlink>
    </w:p>
    <w:p w14:paraId="0B431EFF"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56" w:history="1">
        <w:r w:rsidR="001F1940" w:rsidRPr="004B2194">
          <w:rPr>
            <w:rStyle w:val="Hyperlink"/>
            <w:noProof/>
          </w:rPr>
          <w:t>3.8.</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Bericht über die durchgeführte Analyse</w:t>
        </w:r>
        <w:r w:rsidR="001F1940">
          <w:rPr>
            <w:noProof/>
            <w:webHidden/>
          </w:rPr>
          <w:tab/>
        </w:r>
        <w:r w:rsidR="001F1940">
          <w:rPr>
            <w:noProof/>
            <w:webHidden/>
          </w:rPr>
          <w:fldChar w:fldCharType="begin"/>
        </w:r>
        <w:r w:rsidR="001F1940">
          <w:rPr>
            <w:noProof/>
            <w:webHidden/>
          </w:rPr>
          <w:instrText xml:space="preserve"> PAGEREF _Toc489280356 \h </w:instrText>
        </w:r>
        <w:r w:rsidR="001F1940">
          <w:rPr>
            <w:noProof/>
            <w:webHidden/>
          </w:rPr>
        </w:r>
        <w:r w:rsidR="001F1940">
          <w:rPr>
            <w:noProof/>
            <w:webHidden/>
          </w:rPr>
          <w:fldChar w:fldCharType="separate"/>
        </w:r>
        <w:r w:rsidR="001F1940">
          <w:rPr>
            <w:noProof/>
            <w:webHidden/>
          </w:rPr>
          <w:t>7</w:t>
        </w:r>
        <w:r w:rsidR="001F1940">
          <w:rPr>
            <w:noProof/>
            <w:webHidden/>
          </w:rPr>
          <w:fldChar w:fldCharType="end"/>
        </w:r>
      </w:hyperlink>
    </w:p>
    <w:p w14:paraId="2908D7C2" w14:textId="77777777" w:rsidR="001F1940" w:rsidRDefault="0049400F">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80357" w:history="1">
        <w:r w:rsidR="001F1940" w:rsidRPr="004B2194">
          <w:rPr>
            <w:rStyle w:val="Hyperlink"/>
            <w:noProof/>
          </w:rPr>
          <w:t>3.9.</w:t>
        </w:r>
        <w:r w:rsidR="001F1940">
          <w:rPr>
            <w:rFonts w:asciiTheme="minorHAnsi" w:eastAsiaTheme="minorEastAsia" w:hAnsiTheme="minorHAnsi" w:cstheme="minorBidi"/>
            <w:smallCaps w:val="0"/>
            <w:noProof/>
            <w:sz w:val="22"/>
            <w:szCs w:val="22"/>
            <w:lang w:val="hr-HR" w:eastAsia="hr-HR"/>
          </w:rPr>
          <w:tab/>
        </w:r>
        <w:r w:rsidR="001F1940" w:rsidRPr="004B2194">
          <w:rPr>
            <w:rStyle w:val="Hyperlink"/>
            <w:noProof/>
          </w:rPr>
          <w:t>Kommunizieren der Informationen über die Kundenzufriedenheit</w:t>
        </w:r>
        <w:r w:rsidR="001F1940">
          <w:rPr>
            <w:noProof/>
            <w:webHidden/>
          </w:rPr>
          <w:tab/>
        </w:r>
        <w:r w:rsidR="001F1940">
          <w:rPr>
            <w:noProof/>
            <w:webHidden/>
          </w:rPr>
          <w:fldChar w:fldCharType="begin"/>
        </w:r>
        <w:r w:rsidR="001F1940">
          <w:rPr>
            <w:noProof/>
            <w:webHidden/>
          </w:rPr>
          <w:instrText xml:space="preserve"> PAGEREF _Toc489280357 \h </w:instrText>
        </w:r>
        <w:r w:rsidR="001F1940">
          <w:rPr>
            <w:noProof/>
            <w:webHidden/>
          </w:rPr>
        </w:r>
        <w:r w:rsidR="001F1940">
          <w:rPr>
            <w:noProof/>
            <w:webHidden/>
          </w:rPr>
          <w:fldChar w:fldCharType="separate"/>
        </w:r>
        <w:r w:rsidR="001F1940">
          <w:rPr>
            <w:noProof/>
            <w:webHidden/>
          </w:rPr>
          <w:t>8</w:t>
        </w:r>
        <w:r w:rsidR="001F1940">
          <w:rPr>
            <w:noProof/>
            <w:webHidden/>
          </w:rPr>
          <w:fldChar w:fldCharType="end"/>
        </w:r>
      </w:hyperlink>
    </w:p>
    <w:p w14:paraId="5349ED04" w14:textId="77777777" w:rsidR="001F1940" w:rsidRDefault="0049400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80358" w:history="1">
        <w:r w:rsidR="001F1940" w:rsidRPr="004B2194">
          <w:rPr>
            <w:rStyle w:val="Hyperlink"/>
            <w:noProof/>
          </w:rPr>
          <w:t>4.</w:t>
        </w:r>
        <w:r w:rsidR="001F1940">
          <w:rPr>
            <w:rFonts w:asciiTheme="minorHAnsi" w:eastAsiaTheme="minorEastAsia" w:hAnsiTheme="minorHAnsi" w:cstheme="minorBidi"/>
            <w:b w:val="0"/>
            <w:bCs w:val="0"/>
            <w:caps w:val="0"/>
            <w:noProof/>
            <w:sz w:val="22"/>
            <w:szCs w:val="22"/>
            <w:lang w:val="hr-HR" w:eastAsia="hr-HR"/>
          </w:rPr>
          <w:tab/>
        </w:r>
        <w:r w:rsidR="001F1940" w:rsidRPr="004B2194">
          <w:rPr>
            <w:rStyle w:val="Hyperlink"/>
            <w:noProof/>
          </w:rPr>
          <w:t>Handhabung von auf Basis dieses Dokuments aufbewahrten Aufzeichnungen</w:t>
        </w:r>
        <w:r w:rsidR="001F1940">
          <w:rPr>
            <w:noProof/>
            <w:webHidden/>
          </w:rPr>
          <w:tab/>
        </w:r>
        <w:r w:rsidR="001F1940">
          <w:rPr>
            <w:noProof/>
            <w:webHidden/>
          </w:rPr>
          <w:fldChar w:fldCharType="begin"/>
        </w:r>
        <w:r w:rsidR="001F1940">
          <w:rPr>
            <w:noProof/>
            <w:webHidden/>
          </w:rPr>
          <w:instrText xml:space="preserve"> PAGEREF _Toc489280358 \h </w:instrText>
        </w:r>
        <w:r w:rsidR="001F1940">
          <w:rPr>
            <w:noProof/>
            <w:webHidden/>
          </w:rPr>
        </w:r>
        <w:r w:rsidR="001F1940">
          <w:rPr>
            <w:noProof/>
            <w:webHidden/>
          </w:rPr>
          <w:fldChar w:fldCharType="separate"/>
        </w:r>
        <w:r w:rsidR="001F1940">
          <w:rPr>
            <w:noProof/>
            <w:webHidden/>
          </w:rPr>
          <w:t>8</w:t>
        </w:r>
        <w:r w:rsidR="001F1940">
          <w:rPr>
            <w:noProof/>
            <w:webHidden/>
          </w:rPr>
          <w:fldChar w:fldCharType="end"/>
        </w:r>
      </w:hyperlink>
    </w:p>
    <w:p w14:paraId="56168D7D" w14:textId="77777777" w:rsidR="001F1940" w:rsidRDefault="0049400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80359" w:history="1">
        <w:r w:rsidR="001F1940" w:rsidRPr="004B2194">
          <w:rPr>
            <w:rStyle w:val="Hyperlink"/>
            <w:noProof/>
          </w:rPr>
          <w:t>5.</w:t>
        </w:r>
        <w:r w:rsidR="001F1940">
          <w:rPr>
            <w:rFonts w:asciiTheme="minorHAnsi" w:eastAsiaTheme="minorEastAsia" w:hAnsiTheme="minorHAnsi" w:cstheme="minorBidi"/>
            <w:b w:val="0"/>
            <w:bCs w:val="0"/>
            <w:caps w:val="0"/>
            <w:noProof/>
            <w:sz w:val="22"/>
            <w:szCs w:val="22"/>
            <w:lang w:val="hr-HR" w:eastAsia="hr-HR"/>
          </w:rPr>
          <w:tab/>
        </w:r>
        <w:r w:rsidR="001F1940" w:rsidRPr="004B2194">
          <w:rPr>
            <w:rStyle w:val="Hyperlink"/>
            <w:noProof/>
          </w:rPr>
          <w:t>Anhänge</w:t>
        </w:r>
        <w:r w:rsidR="001F1940">
          <w:rPr>
            <w:noProof/>
            <w:webHidden/>
          </w:rPr>
          <w:tab/>
        </w:r>
        <w:r w:rsidR="001F1940">
          <w:rPr>
            <w:noProof/>
            <w:webHidden/>
          </w:rPr>
          <w:fldChar w:fldCharType="begin"/>
        </w:r>
        <w:r w:rsidR="001F1940">
          <w:rPr>
            <w:noProof/>
            <w:webHidden/>
          </w:rPr>
          <w:instrText xml:space="preserve"> PAGEREF _Toc489280359 \h </w:instrText>
        </w:r>
        <w:r w:rsidR="001F1940">
          <w:rPr>
            <w:noProof/>
            <w:webHidden/>
          </w:rPr>
        </w:r>
        <w:r w:rsidR="001F1940">
          <w:rPr>
            <w:noProof/>
            <w:webHidden/>
          </w:rPr>
          <w:fldChar w:fldCharType="separate"/>
        </w:r>
        <w:r w:rsidR="001F1940">
          <w:rPr>
            <w:noProof/>
            <w:webHidden/>
          </w:rPr>
          <w:t>8</w:t>
        </w:r>
        <w:r w:rsidR="001F1940">
          <w:rPr>
            <w:noProof/>
            <w:webHidden/>
          </w:rPr>
          <w:fldChar w:fldCharType="end"/>
        </w:r>
      </w:hyperlink>
    </w:p>
    <w:p w14:paraId="02BD47D1" w14:textId="77777777" w:rsidR="007C3F3D" w:rsidRPr="00E41260" w:rsidRDefault="00AE4A67">
      <w:r w:rsidRPr="00E41260">
        <w:fldChar w:fldCharType="end"/>
      </w:r>
    </w:p>
    <w:p w14:paraId="3278D280" w14:textId="77777777" w:rsidR="00CA5C22" w:rsidRPr="00E41260" w:rsidRDefault="00CA5C22"/>
    <w:p w14:paraId="60304D78" w14:textId="77777777" w:rsidR="00CA5C22" w:rsidRPr="00E41260" w:rsidRDefault="00CA5C22"/>
    <w:p w14:paraId="3818E4B0" w14:textId="77777777" w:rsidR="00AE035F" w:rsidRPr="00E41260" w:rsidRDefault="00455BCD" w:rsidP="00AE035F">
      <w:pPr>
        <w:pStyle w:val="Heading1"/>
      </w:pPr>
      <w:bookmarkStart w:id="5" w:name="_Toc263078249"/>
      <w:bookmarkStart w:id="6" w:name="_Toc489280344"/>
      <w:r w:rsidRPr="00E41260">
        <w:lastRenderedPageBreak/>
        <w:t>Zweck, Anwendungsbereich und Anwender</w:t>
      </w:r>
      <w:bookmarkEnd w:id="5"/>
      <w:bookmarkEnd w:id="6"/>
    </w:p>
    <w:p w14:paraId="2E0A0396" w14:textId="77777777" w:rsidR="00633FF9" w:rsidRPr="00E41260" w:rsidRDefault="00583F10" w:rsidP="00AE035F">
      <w:r w:rsidRPr="00E41260">
        <w:t xml:space="preserve">Zweck dieses Verfahrens ist, die Methoden zum Sammeln und zur Verwendung von Informationen über die Kundenzufriedenheit zu beschreiben, um ein System zur Überwachung der Kundenzufriedenheit einzurichten und die Sichtweise der Kunden hinsichtlich des Erfüllungsgrads ihrer Bedürfnisse und Erwartungen zu überwachen. </w:t>
      </w:r>
    </w:p>
    <w:p w14:paraId="51386E8D" w14:textId="35A093BE" w:rsidR="00633FF9" w:rsidRPr="00E41260" w:rsidRDefault="00633FF9" w:rsidP="00AE035F">
      <w:r w:rsidRPr="00E41260">
        <w:t xml:space="preserve">Dieses Verfahren wird für alle Prozesse und/oder Bereiche (Teile der Organisation) im Rahmen des </w:t>
      </w:r>
      <w:r w:rsidR="001F1940">
        <w:t>Qualitätsmanagementsystems</w:t>
      </w:r>
      <w:r w:rsidR="001F1940" w:rsidRPr="00E41260">
        <w:t xml:space="preserve"> </w:t>
      </w:r>
      <w:r w:rsidR="00F257CD" w:rsidRPr="00E41260">
        <w:t>(</w:t>
      </w:r>
      <w:r w:rsidRPr="00E41260">
        <w:t>QMS</w:t>
      </w:r>
      <w:r w:rsidR="00F257CD" w:rsidRPr="00E41260">
        <w:t>)</w:t>
      </w:r>
      <w:r w:rsidRPr="00E41260">
        <w:t xml:space="preserve">, welche die Kommunikation und Feststellung von Kundenwünschen nachweisen oder Kunden-Feedback erhalten, angewendet. </w:t>
      </w:r>
    </w:p>
    <w:p w14:paraId="7CF607FD" w14:textId="77777777" w:rsidR="00AE035F" w:rsidRPr="00E41260" w:rsidRDefault="00633FF9" w:rsidP="00AE035F">
      <w:r w:rsidRPr="00E41260">
        <w:t xml:space="preserve">Anwender dieses Dokuments sind </w:t>
      </w:r>
      <w:commentRangeStart w:id="7"/>
      <w:r w:rsidR="006E25BA" w:rsidRPr="00E41260">
        <w:t>[</w:t>
      </w:r>
      <w:r w:rsidRPr="00E41260">
        <w:t>Mitarbeiter der Verkaufs-Abteilung</w:t>
      </w:r>
      <w:r w:rsidR="009173D6" w:rsidRPr="00E41260">
        <w:t>]</w:t>
      </w:r>
      <w:commentRangeEnd w:id="7"/>
      <w:r w:rsidR="00155508" w:rsidRPr="00E41260">
        <w:rPr>
          <w:rStyle w:val="CommentReference"/>
          <w:lang w:val="de-DE"/>
        </w:rPr>
        <w:commentReference w:id="7"/>
      </w:r>
      <w:r w:rsidR="00175092" w:rsidRPr="00E41260">
        <w:t xml:space="preserve"> </w:t>
      </w:r>
      <w:r w:rsidRPr="00E41260">
        <w:t>von</w:t>
      </w:r>
      <w:r w:rsidR="00175092" w:rsidRPr="00E41260">
        <w:t xml:space="preserve"> [</w:t>
      </w:r>
      <w:r w:rsidRPr="00E41260">
        <w:t>Organisations-Name</w:t>
      </w:r>
      <w:r w:rsidR="00074274" w:rsidRPr="00E41260">
        <w:t>]</w:t>
      </w:r>
      <w:r w:rsidR="00175092" w:rsidRPr="00E41260">
        <w:t xml:space="preserve">. </w:t>
      </w:r>
    </w:p>
    <w:p w14:paraId="059D5CEA" w14:textId="77777777" w:rsidR="00AE035F" w:rsidRPr="00E41260" w:rsidRDefault="00AE035F" w:rsidP="00AE035F"/>
    <w:p w14:paraId="010234FC" w14:textId="77777777" w:rsidR="00AE035F" w:rsidRPr="00E41260" w:rsidRDefault="00E12D35" w:rsidP="00AE035F">
      <w:pPr>
        <w:pStyle w:val="Heading1"/>
      </w:pPr>
      <w:bookmarkStart w:id="8" w:name="_Toc489280345"/>
      <w:r w:rsidRPr="00E41260">
        <w:t>Referenzdokumente</w:t>
      </w:r>
      <w:bookmarkEnd w:id="8"/>
    </w:p>
    <w:p w14:paraId="4CB74EF5" w14:textId="5B7990F9" w:rsidR="00AE035F" w:rsidRPr="00E41260" w:rsidRDefault="00E12D35" w:rsidP="00AE035F">
      <w:pPr>
        <w:numPr>
          <w:ilvl w:val="0"/>
          <w:numId w:val="4"/>
        </w:numPr>
        <w:spacing w:after="0"/>
      </w:pPr>
      <w:r w:rsidRPr="00E41260">
        <w:t>ISO 9001</w:t>
      </w:r>
      <w:r w:rsidR="00F257CD" w:rsidRPr="00E41260">
        <w:t>:2015</w:t>
      </w:r>
      <w:r w:rsidR="001F1940">
        <w:t xml:space="preserve"> Norm</w:t>
      </w:r>
      <w:r w:rsidR="006E25BA" w:rsidRPr="00E41260">
        <w:t xml:space="preserve">, </w:t>
      </w:r>
      <w:r w:rsidR="001F1940">
        <w:t>Abschnitt</w:t>
      </w:r>
      <w:r w:rsidR="006E25BA" w:rsidRPr="00E41260">
        <w:t xml:space="preserve"> </w:t>
      </w:r>
      <w:r w:rsidR="00F257CD" w:rsidRPr="00E41260">
        <w:t>9.1.2</w:t>
      </w:r>
    </w:p>
    <w:p w14:paraId="2F5CFBAD" w14:textId="77777777" w:rsidR="00356477" w:rsidRPr="00E41260" w:rsidRDefault="00E12D35" w:rsidP="00AE035F">
      <w:pPr>
        <w:numPr>
          <w:ilvl w:val="0"/>
          <w:numId w:val="4"/>
        </w:numPr>
        <w:spacing w:after="0"/>
      </w:pPr>
      <w:r w:rsidRPr="00E41260">
        <w:t xml:space="preserve">Verfahren für </w:t>
      </w:r>
      <w:r w:rsidR="00CC64DC" w:rsidRPr="00E41260">
        <w:t>das Management von Nichtkonformitäten und Korrekturmaßnahmen</w:t>
      </w:r>
    </w:p>
    <w:p w14:paraId="1D2FE5A8" w14:textId="48321069" w:rsidR="00074274" w:rsidRPr="00E41260" w:rsidRDefault="00E12D35" w:rsidP="00D44138">
      <w:pPr>
        <w:numPr>
          <w:ilvl w:val="0"/>
          <w:numId w:val="4"/>
        </w:numPr>
      </w:pPr>
      <w:r w:rsidRPr="00E41260">
        <w:t>Verfahren für Management</w:t>
      </w:r>
      <w:r w:rsidR="001F1940">
        <w:t>bewertung</w:t>
      </w:r>
    </w:p>
    <w:p w14:paraId="518A0E49" w14:textId="78FFA948" w:rsidR="00906DD5" w:rsidRDefault="00906DD5" w:rsidP="001B2543">
      <w:pPr>
        <w:spacing w:after="0" w:line="240" w:lineRule="auto"/>
        <w:rPr>
          <w:b/>
          <w:szCs w:val="28"/>
        </w:rPr>
      </w:pPr>
    </w:p>
    <w:p w14:paraId="030E3A27" w14:textId="77777777" w:rsidR="0049400F" w:rsidRPr="00E41260" w:rsidRDefault="0049400F" w:rsidP="001B2543">
      <w:pPr>
        <w:spacing w:after="0" w:line="240" w:lineRule="auto"/>
        <w:rPr>
          <w:b/>
          <w:szCs w:val="28"/>
        </w:rPr>
      </w:pPr>
    </w:p>
    <w:p w14:paraId="3852DF76" w14:textId="77777777" w:rsidR="00AE035F" w:rsidRPr="00E41260" w:rsidRDefault="00264AA3" w:rsidP="00AE035F">
      <w:pPr>
        <w:pStyle w:val="Heading1"/>
      </w:pPr>
      <w:bookmarkStart w:id="9" w:name="_Toc489280346"/>
      <w:r w:rsidRPr="00E41260">
        <w:lastRenderedPageBreak/>
        <w:t>Einrichtung eines Systems zur Messung der Kundenzufriedenheit</w:t>
      </w:r>
      <w:bookmarkEnd w:id="9"/>
      <w:r w:rsidRPr="00E41260">
        <w:t xml:space="preserve"> </w:t>
      </w:r>
    </w:p>
    <w:p w14:paraId="0008A9B2" w14:textId="6CF11D58" w:rsidR="00D74BE1" w:rsidRDefault="00E17D0D" w:rsidP="0049400F">
      <w:pPr>
        <w:pStyle w:val="Heading2"/>
      </w:pPr>
      <w:bookmarkStart w:id="10" w:name="_Toc489280347"/>
      <w:r w:rsidRPr="00E41260">
        <w:t>Pro</w:t>
      </w:r>
      <w:r w:rsidR="00264AA3" w:rsidRPr="00E41260">
        <w:t>zessablauf</w:t>
      </w:r>
      <w:bookmarkEnd w:id="10"/>
    </w:p>
    <w:p w14:paraId="4EAEEA71" w14:textId="77777777" w:rsidR="0049400F" w:rsidRDefault="0049400F" w:rsidP="0049400F"/>
    <w:p w14:paraId="2764D382" w14:textId="77777777" w:rsidR="0049400F" w:rsidRDefault="0049400F" w:rsidP="0049400F"/>
    <w:p w14:paraId="373B52B5" w14:textId="77777777" w:rsidR="0049400F" w:rsidRDefault="0049400F" w:rsidP="0049400F">
      <w:pPr>
        <w:spacing w:after="0"/>
        <w:jc w:val="center"/>
      </w:pPr>
      <w:r>
        <w:t>** ENDE DER KOSTENLOSEN VORSCHAU **</w:t>
      </w:r>
    </w:p>
    <w:p w14:paraId="79E0CB28" w14:textId="77777777" w:rsidR="0049400F" w:rsidRDefault="0049400F" w:rsidP="0049400F">
      <w:pPr>
        <w:spacing w:after="0"/>
        <w:jc w:val="center"/>
      </w:pPr>
    </w:p>
    <w:p w14:paraId="3FDEC2D4" w14:textId="77777777" w:rsidR="0049400F" w:rsidRDefault="0049400F" w:rsidP="0049400F">
      <w:pPr>
        <w:jc w:val="center"/>
      </w:pPr>
      <w:r>
        <w:t>Um dieses Dokument vollständig herunterzuladen, klicken Sie bitte hier:</w:t>
      </w:r>
      <w:r>
        <w:br/>
      </w:r>
      <w:hyperlink r:id="rId10" w:history="1">
        <w:r w:rsidRPr="002D23BB">
          <w:rPr>
            <w:rStyle w:val="Hyperlink"/>
            <w:lang w:val="de-DE"/>
          </w:rPr>
          <w:t>http://advisera.com/9001academy/de/documentation/verfahren-zur-messung-der-kundenzufriedenheit/</w:t>
        </w:r>
      </w:hyperlink>
    </w:p>
    <w:p w14:paraId="6212EFA0" w14:textId="77777777" w:rsidR="0049400F" w:rsidRPr="0049400F" w:rsidRDefault="0049400F" w:rsidP="0049400F">
      <w:bookmarkStart w:id="11" w:name="_GoBack"/>
      <w:bookmarkEnd w:id="11"/>
    </w:p>
    <w:sectPr w:rsidR="0049400F" w:rsidRPr="0049400F"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4-05-19T10:01:00Z" w:initials="9A">
    <w:p w14:paraId="2A78BB55" w14:textId="77777777" w:rsidR="00FE7848" w:rsidRPr="00E12D35" w:rsidRDefault="00FE7848">
      <w:pPr>
        <w:pStyle w:val="CommentText"/>
      </w:pPr>
      <w:r>
        <w:rPr>
          <w:rStyle w:val="CommentReference"/>
        </w:rPr>
        <w:annotationRef/>
      </w:r>
      <w:r>
        <w:t xml:space="preserve">Alle mit eckigen Klammern [ ] gekennzeichneten Felder in diesem Dokument müssen ausgefüllt werden. </w:t>
      </w:r>
    </w:p>
  </w:comment>
  <w:comment w:id="1" w:author="9001Academy" w:date="2016-04-12T13:10:00Z" w:initials="9A">
    <w:p w14:paraId="74B76AAA" w14:textId="77777777" w:rsidR="00BE4765" w:rsidRPr="00BE4765" w:rsidRDefault="00BE4765" w:rsidP="00BE4765">
      <w:pPr>
        <w:pStyle w:val="CommentText"/>
        <w:rPr>
          <w:color w:val="000000" w:themeColor="text1"/>
        </w:rPr>
      </w:pPr>
      <w:r>
        <w:rPr>
          <w:rStyle w:val="CommentReference"/>
        </w:rPr>
        <w:annotationRef/>
      </w:r>
      <w:r w:rsidRPr="00BE4765">
        <w:rPr>
          <w:color w:val="000000" w:themeColor="text1"/>
        </w:rPr>
        <w:t xml:space="preserve">Wenn Sie mehr über Kundenzufriedenheit erfahren möchten siehe: </w:t>
      </w:r>
    </w:p>
    <w:p w14:paraId="3B840434" w14:textId="488FE269" w:rsidR="00BE4765" w:rsidRPr="00D1618D" w:rsidRDefault="001F1940" w:rsidP="00D1618D">
      <w:pPr>
        <w:pStyle w:val="CommentText"/>
        <w:numPr>
          <w:ilvl w:val="0"/>
          <w:numId w:val="32"/>
        </w:numPr>
        <w:rPr>
          <w:rStyle w:val="Hyperlink"/>
          <w:color w:val="auto"/>
          <w:u w:val="none"/>
          <w:lang w:val="en-US"/>
        </w:rPr>
      </w:pPr>
      <w:r w:rsidRPr="0049400F">
        <w:rPr>
          <w:color w:val="000000" w:themeColor="text1"/>
        </w:rPr>
        <w:t xml:space="preserve"> </w:t>
      </w:r>
      <w:r w:rsidR="00E41260" w:rsidRPr="001F1940">
        <w:rPr>
          <w:color w:val="000000" w:themeColor="text1"/>
          <w:lang w:val="en-US"/>
        </w:rPr>
        <w:t>Artikel</w:t>
      </w:r>
      <w:r w:rsidR="00E41260">
        <w:rPr>
          <w:color w:val="000000" w:themeColor="text1"/>
          <w:lang w:val="en-US"/>
        </w:rPr>
        <w:t xml:space="preserve">: </w:t>
      </w:r>
      <w:r w:rsidR="00BE4765" w:rsidRPr="00BE4765">
        <w:rPr>
          <w:color w:val="000000" w:themeColor="text1"/>
          <w:lang w:val="en-US"/>
        </w:rPr>
        <w:t>Main elements of handling customer satisfaction in ISO 9</w:t>
      </w:r>
      <w:r w:rsidR="00BE4765" w:rsidRPr="00D1618D">
        <w:rPr>
          <w:lang w:val="en-US"/>
        </w:rPr>
        <w:t xml:space="preserve">001 </w:t>
      </w:r>
      <w:hyperlink r:id="rId1" w:history="1">
        <w:r w:rsidRPr="007C42FA">
          <w:rPr>
            <w:rStyle w:val="Hyperlink"/>
            <w:lang w:val="en-US"/>
          </w:rPr>
          <w:t>http://advisera.com/9001academy/blog/2014/07/01/main-elements-handling-customer-satisfaction-iso-9001/</w:t>
        </w:r>
      </w:hyperlink>
      <w:r>
        <w:rPr>
          <w:rStyle w:val="Hyperlink"/>
          <w:color w:val="auto"/>
          <w:u w:val="none"/>
          <w:lang w:val="en-US"/>
        </w:rPr>
        <w:t xml:space="preserve"> </w:t>
      </w:r>
    </w:p>
    <w:p w14:paraId="52A20FE3" w14:textId="4EA9EFEF" w:rsidR="00D1618D" w:rsidRPr="00E41260" w:rsidRDefault="001F1940" w:rsidP="00D1618D">
      <w:pPr>
        <w:pStyle w:val="CommentText"/>
        <w:numPr>
          <w:ilvl w:val="0"/>
          <w:numId w:val="32"/>
        </w:numPr>
      </w:pPr>
      <w:r w:rsidRPr="0049400F">
        <w:rPr>
          <w:lang w:val="en-US"/>
        </w:rPr>
        <w:t xml:space="preserve"> </w:t>
      </w:r>
      <w:r w:rsidR="00D1618D" w:rsidRPr="00D1618D">
        <w:t xml:space="preserve">Kostenloser Online-Kurs ISO 9001-Grundkurs </w:t>
      </w:r>
      <w:hyperlink r:id="rId2" w:history="1">
        <w:r w:rsidRPr="007C42FA">
          <w:rPr>
            <w:rStyle w:val="Hyperlink"/>
            <w:lang w:val="de-DE"/>
          </w:rPr>
          <w:t>http://training.advisera.com/course/iso-90012015-foundations-course/</w:t>
        </w:r>
      </w:hyperlink>
      <w:r>
        <w:t xml:space="preserve"> </w:t>
      </w:r>
    </w:p>
  </w:comment>
  <w:comment w:id="2" w:author="9001Academy" w:date="2014-05-13T12:26:00Z" w:initials="9A">
    <w:p w14:paraId="2E485EDE" w14:textId="77777777" w:rsidR="00FE7848" w:rsidRPr="00E12D35" w:rsidRDefault="00FE7848">
      <w:pPr>
        <w:pStyle w:val="CommentText"/>
      </w:pPr>
      <w:r>
        <w:rPr>
          <w:rStyle w:val="CommentReference"/>
        </w:rPr>
        <w:annotationRef/>
      </w:r>
      <w:r>
        <w:t xml:space="preserve">Angleichen an bestehende Praxis in Organisation. </w:t>
      </w:r>
    </w:p>
  </w:comment>
  <w:comment w:id="4" w:author="9001Academy" w:date="2014-05-18T22:44:00Z" w:initials="9A">
    <w:p w14:paraId="296C379A" w14:textId="77777777" w:rsidR="00FE7848" w:rsidRPr="009771B3" w:rsidRDefault="00FE7848">
      <w:pPr>
        <w:pStyle w:val="CommentText"/>
      </w:pPr>
      <w:r>
        <w:rPr>
          <w:rStyle w:val="CommentReference"/>
        </w:rPr>
        <w:annotationRef/>
      </w:r>
      <w:r w:rsidRPr="009771B3">
        <w:t>Nur nötig, wenn Dokument in Papierform, sonst sollt</w:t>
      </w:r>
      <w:r>
        <w:t>e diese Tabelle gelöscht werden.</w:t>
      </w:r>
    </w:p>
  </w:comment>
  <w:comment w:id="7" w:author="9001Academy" w:date="2014-05-18T22:44:00Z" w:initials="9A">
    <w:p w14:paraId="379DD754" w14:textId="77777777" w:rsidR="00FE7848" w:rsidRDefault="00FE7848">
      <w:pPr>
        <w:pStyle w:val="CommentText"/>
      </w:pPr>
      <w:r>
        <w:rPr>
          <w:rStyle w:val="CommentReference"/>
        </w:rPr>
        <w:annotationRef/>
      </w:r>
      <w:r>
        <w:t>Anpassen an Praxis der Organisation.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78BB55" w15:done="0"/>
  <w15:commentEx w15:paraId="52A20FE3" w15:done="0"/>
  <w15:commentEx w15:paraId="2E485EDE" w15:done="0"/>
  <w15:commentEx w15:paraId="296C379A" w15:done="0"/>
  <w15:commentEx w15:paraId="379DD7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2EF3C" w14:textId="77777777" w:rsidR="00FE7848" w:rsidRDefault="00FE7848" w:rsidP="00AE035F">
      <w:pPr>
        <w:spacing w:after="0" w:line="240" w:lineRule="auto"/>
      </w:pPr>
      <w:r>
        <w:separator/>
      </w:r>
    </w:p>
  </w:endnote>
  <w:endnote w:type="continuationSeparator" w:id="0">
    <w:p w14:paraId="5839F370" w14:textId="77777777" w:rsidR="00FE7848" w:rsidRDefault="00FE7848"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FE7848" w:rsidRPr="00055C0E" w14:paraId="42DC6EE8" w14:textId="77777777" w:rsidTr="007C3F3D">
      <w:tc>
        <w:tcPr>
          <w:tcW w:w="3369" w:type="dxa"/>
        </w:tcPr>
        <w:p w14:paraId="5707F7E9" w14:textId="77777777" w:rsidR="00FE7848" w:rsidRPr="00055C0E" w:rsidRDefault="00FE7848" w:rsidP="00AC6AD2">
          <w:pPr>
            <w:pStyle w:val="Footer"/>
            <w:rPr>
              <w:sz w:val="18"/>
              <w:szCs w:val="18"/>
            </w:rPr>
          </w:pPr>
          <w:r w:rsidRPr="00055C0E">
            <w:rPr>
              <w:sz w:val="18"/>
            </w:rPr>
            <w:t>Verfahren zur Messung der Kundenzufriedenheit</w:t>
          </w:r>
        </w:p>
      </w:tc>
      <w:tc>
        <w:tcPr>
          <w:tcW w:w="2268" w:type="dxa"/>
        </w:tcPr>
        <w:p w14:paraId="67BE7FB5" w14:textId="77777777" w:rsidR="00FE7848" w:rsidRPr="00055C0E" w:rsidRDefault="00FE7848" w:rsidP="00055C0E">
          <w:pPr>
            <w:pStyle w:val="Footer"/>
            <w:jc w:val="center"/>
            <w:rPr>
              <w:sz w:val="18"/>
              <w:szCs w:val="18"/>
            </w:rPr>
          </w:pPr>
          <w:r w:rsidRPr="00055C0E">
            <w:rPr>
              <w:sz w:val="18"/>
            </w:rPr>
            <w:t>Ver. [Version] vom [Datum]</w:t>
          </w:r>
        </w:p>
      </w:tc>
      <w:tc>
        <w:tcPr>
          <w:tcW w:w="3685" w:type="dxa"/>
        </w:tcPr>
        <w:p w14:paraId="12362955" w14:textId="77777777" w:rsidR="00FE7848" w:rsidRPr="00055C0E" w:rsidRDefault="00FE7848" w:rsidP="00055C0E">
          <w:pPr>
            <w:pStyle w:val="Footer"/>
            <w:jc w:val="right"/>
            <w:rPr>
              <w:b/>
              <w:sz w:val="18"/>
              <w:szCs w:val="18"/>
            </w:rPr>
          </w:pPr>
          <w:r w:rsidRPr="00055C0E">
            <w:rPr>
              <w:sz w:val="18"/>
            </w:rPr>
            <w:t xml:space="preserve">Seite </w:t>
          </w:r>
          <w:r w:rsidRPr="00055C0E">
            <w:rPr>
              <w:b/>
              <w:sz w:val="18"/>
            </w:rPr>
            <w:fldChar w:fldCharType="begin"/>
          </w:r>
          <w:r w:rsidRPr="00055C0E">
            <w:rPr>
              <w:b/>
              <w:sz w:val="18"/>
            </w:rPr>
            <w:instrText xml:space="preserve"> PAGE </w:instrText>
          </w:r>
          <w:r w:rsidRPr="00055C0E">
            <w:rPr>
              <w:b/>
              <w:sz w:val="18"/>
            </w:rPr>
            <w:fldChar w:fldCharType="separate"/>
          </w:r>
          <w:r w:rsidR="0049400F">
            <w:rPr>
              <w:b/>
              <w:noProof/>
              <w:sz w:val="18"/>
            </w:rPr>
            <w:t>3</w:t>
          </w:r>
          <w:r w:rsidRPr="00055C0E">
            <w:rPr>
              <w:b/>
              <w:sz w:val="18"/>
            </w:rPr>
            <w:fldChar w:fldCharType="end"/>
          </w:r>
          <w:r w:rsidRPr="00055C0E">
            <w:rPr>
              <w:sz w:val="18"/>
            </w:rPr>
            <w:t xml:space="preserve"> von </w:t>
          </w:r>
          <w:r w:rsidRPr="00055C0E">
            <w:rPr>
              <w:b/>
              <w:sz w:val="18"/>
            </w:rPr>
            <w:fldChar w:fldCharType="begin"/>
          </w:r>
          <w:r w:rsidRPr="00055C0E">
            <w:rPr>
              <w:b/>
              <w:sz w:val="18"/>
            </w:rPr>
            <w:instrText xml:space="preserve"> NUMPAGES  </w:instrText>
          </w:r>
          <w:r w:rsidRPr="00055C0E">
            <w:rPr>
              <w:b/>
              <w:sz w:val="18"/>
            </w:rPr>
            <w:fldChar w:fldCharType="separate"/>
          </w:r>
          <w:r w:rsidR="0049400F">
            <w:rPr>
              <w:b/>
              <w:noProof/>
              <w:sz w:val="18"/>
            </w:rPr>
            <w:t>3</w:t>
          </w:r>
          <w:r w:rsidRPr="00055C0E">
            <w:rPr>
              <w:b/>
              <w:sz w:val="18"/>
            </w:rPr>
            <w:fldChar w:fldCharType="end"/>
          </w:r>
        </w:p>
      </w:tc>
    </w:tr>
  </w:tbl>
  <w:p w14:paraId="5987CD0A" w14:textId="110DED95" w:rsidR="00FE7848" w:rsidRPr="00055C0E" w:rsidRDefault="001F1940" w:rsidP="005D4E66">
    <w:pPr>
      <w:autoSpaceDE w:val="0"/>
      <w:autoSpaceDN w:val="0"/>
      <w:adjustRightInd w:val="0"/>
      <w:spacing w:after="0"/>
      <w:jc w:val="center"/>
      <w:rPr>
        <w:sz w:val="16"/>
        <w:szCs w:val="16"/>
      </w:rPr>
    </w:pPr>
    <w:r w:rsidRPr="001F1940">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6ED59" w14:textId="23D0B417" w:rsidR="00FE7848" w:rsidRPr="001B2543" w:rsidRDefault="001F1940" w:rsidP="001B2543">
    <w:pPr>
      <w:autoSpaceDE w:val="0"/>
      <w:autoSpaceDN w:val="0"/>
      <w:adjustRightInd w:val="0"/>
      <w:spacing w:after="0"/>
      <w:jc w:val="center"/>
      <w:rPr>
        <w:sz w:val="16"/>
        <w:szCs w:val="16"/>
      </w:rPr>
    </w:pPr>
    <w:r w:rsidRPr="001F1940">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0E1C5" w14:textId="77777777" w:rsidR="00FE7848" w:rsidRDefault="00FE7848" w:rsidP="00AE035F">
      <w:pPr>
        <w:spacing w:after="0" w:line="240" w:lineRule="auto"/>
      </w:pPr>
      <w:r>
        <w:separator/>
      </w:r>
    </w:p>
  </w:footnote>
  <w:footnote w:type="continuationSeparator" w:id="0">
    <w:p w14:paraId="6832512E" w14:textId="77777777" w:rsidR="00FE7848" w:rsidRDefault="00FE7848"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E7848" w:rsidRPr="006571EC" w14:paraId="500ED02D" w14:textId="77777777" w:rsidTr="00AE035F">
      <w:tc>
        <w:tcPr>
          <w:tcW w:w="6771" w:type="dxa"/>
        </w:tcPr>
        <w:p w14:paraId="34C97DDF" w14:textId="77777777" w:rsidR="00FE7848" w:rsidRPr="006571EC" w:rsidRDefault="00FE7848" w:rsidP="00055C0E">
          <w:pPr>
            <w:pStyle w:val="Header"/>
            <w:spacing w:after="0"/>
            <w:rPr>
              <w:sz w:val="20"/>
              <w:szCs w:val="20"/>
            </w:rPr>
          </w:pPr>
          <w:r>
            <w:rPr>
              <w:sz w:val="20"/>
            </w:rPr>
            <w:t xml:space="preserve"> [Organisations-Name]</w:t>
          </w:r>
        </w:p>
      </w:tc>
      <w:tc>
        <w:tcPr>
          <w:tcW w:w="2517" w:type="dxa"/>
        </w:tcPr>
        <w:p w14:paraId="30EEB126" w14:textId="77777777" w:rsidR="00FE7848" w:rsidRPr="006571EC" w:rsidRDefault="00FE7848" w:rsidP="00AE035F">
          <w:pPr>
            <w:pStyle w:val="Header"/>
            <w:spacing w:after="0"/>
            <w:jc w:val="right"/>
            <w:rPr>
              <w:sz w:val="20"/>
              <w:szCs w:val="20"/>
            </w:rPr>
          </w:pPr>
        </w:p>
      </w:tc>
    </w:tr>
  </w:tbl>
  <w:p w14:paraId="6355323A" w14:textId="77777777" w:rsidR="00FE7848" w:rsidRPr="003056B2" w:rsidRDefault="00FE7848" w:rsidP="00AE035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4020"/>
    <w:multiLevelType w:val="hybridMultilevel"/>
    <w:tmpl w:val="B744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BBC650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4">
    <w:nsid w:val="0F224C4C"/>
    <w:multiLevelType w:val="hybridMultilevel"/>
    <w:tmpl w:val="A3986DFA"/>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5">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6">
    <w:nsid w:val="156322FB"/>
    <w:multiLevelType w:val="hybridMultilevel"/>
    <w:tmpl w:val="7A64C25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26078F"/>
    <w:multiLevelType w:val="hybridMultilevel"/>
    <w:tmpl w:val="7870D00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nsid w:val="1BF95341"/>
    <w:multiLevelType w:val="hybridMultilevel"/>
    <w:tmpl w:val="4A4C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B0C44"/>
    <w:multiLevelType w:val="hybridMultilevel"/>
    <w:tmpl w:val="95C2C12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2">
    <w:nsid w:val="28531F91"/>
    <w:multiLevelType w:val="hybridMultilevel"/>
    <w:tmpl w:val="6E24B56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4">
    <w:nsid w:val="35165498"/>
    <w:multiLevelType w:val="hybridMultilevel"/>
    <w:tmpl w:val="1248A29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nsid w:val="37E87429"/>
    <w:multiLevelType w:val="hybridMultilevel"/>
    <w:tmpl w:val="51EE9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C22F60"/>
    <w:multiLevelType w:val="hybridMultilevel"/>
    <w:tmpl w:val="789A0E0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CC5B20"/>
    <w:multiLevelType w:val="hybridMultilevel"/>
    <w:tmpl w:val="4D76230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1">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2">
    <w:nsid w:val="58686740"/>
    <w:multiLevelType w:val="hybridMultilevel"/>
    <w:tmpl w:val="99C81D5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4">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27">
    <w:nsid w:val="64AC69D8"/>
    <w:multiLevelType w:val="hybridMultilevel"/>
    <w:tmpl w:val="8BAA6B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E706B0"/>
    <w:multiLevelType w:val="hybridMultilevel"/>
    <w:tmpl w:val="62609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BE198E"/>
    <w:multiLevelType w:val="hybridMultilevel"/>
    <w:tmpl w:val="38B84204"/>
    <w:lvl w:ilvl="0" w:tplc="04090001">
      <w:start w:val="1"/>
      <w:numFmt w:val="bullet"/>
      <w:lvlText w:val=""/>
      <w:lvlJc w:val="left"/>
      <w:pPr>
        <w:tabs>
          <w:tab w:val="num" w:pos="1287"/>
        </w:tabs>
        <w:ind w:left="1287" w:hanging="360"/>
      </w:pPr>
      <w:rPr>
        <w:rFonts w:ascii="Symbol" w:hAnsi="Symbol"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99B13F6"/>
    <w:multiLevelType w:val="hybridMultilevel"/>
    <w:tmpl w:val="B9487D8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5"/>
  </w:num>
  <w:num w:numId="4">
    <w:abstractNumId w:val="20"/>
  </w:num>
  <w:num w:numId="5">
    <w:abstractNumId w:val="26"/>
  </w:num>
  <w:num w:numId="6">
    <w:abstractNumId w:val="3"/>
  </w:num>
  <w:num w:numId="7">
    <w:abstractNumId w:val="21"/>
  </w:num>
  <w:num w:numId="8">
    <w:abstractNumId w:val="23"/>
  </w:num>
  <w:num w:numId="9">
    <w:abstractNumId w:val="11"/>
  </w:num>
  <w:num w:numId="10">
    <w:abstractNumId w:val="25"/>
  </w:num>
  <w:num w:numId="11">
    <w:abstractNumId w:val="7"/>
  </w:num>
  <w:num w:numId="12">
    <w:abstractNumId w:val="24"/>
  </w:num>
  <w:num w:numId="13">
    <w:abstractNumId w:val="17"/>
  </w:num>
  <w:num w:numId="14">
    <w:abstractNumId w:val="28"/>
  </w:num>
  <w:num w:numId="15">
    <w:abstractNumId w:val="19"/>
  </w:num>
  <w:num w:numId="16">
    <w:abstractNumId w:val="2"/>
  </w:num>
  <w:num w:numId="17">
    <w:abstractNumId w:val="31"/>
  </w:num>
  <w:num w:numId="18">
    <w:abstractNumId w:val="15"/>
  </w:num>
  <w:num w:numId="19">
    <w:abstractNumId w:val="18"/>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2"/>
  </w:num>
  <w:num w:numId="23">
    <w:abstractNumId w:val="29"/>
  </w:num>
  <w:num w:numId="24">
    <w:abstractNumId w:val="9"/>
  </w:num>
  <w:num w:numId="25">
    <w:abstractNumId w:val="0"/>
  </w:num>
  <w:num w:numId="26">
    <w:abstractNumId w:val="4"/>
  </w:num>
  <w:num w:numId="27">
    <w:abstractNumId w:val="12"/>
  </w:num>
  <w:num w:numId="28">
    <w:abstractNumId w:val="14"/>
  </w:num>
  <w:num w:numId="29">
    <w:abstractNumId w:val="8"/>
  </w:num>
  <w:num w:numId="30">
    <w:abstractNumId w:val="6"/>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mailMerge>
    <w:mainDocumentType w:val="formLetters"/>
    <w:dataType w:val="textFile"/>
    <w:destination w:val="email"/>
    <w:activeRecord w:val="-1"/>
  </w:mailMerge>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3CB0"/>
    <w:rsid w:val="0000697B"/>
    <w:rsid w:val="000124F1"/>
    <w:rsid w:val="00015389"/>
    <w:rsid w:val="00016F7E"/>
    <w:rsid w:val="00025368"/>
    <w:rsid w:val="000558F1"/>
    <w:rsid w:val="00055C0E"/>
    <w:rsid w:val="0006022B"/>
    <w:rsid w:val="000654B3"/>
    <w:rsid w:val="00065E42"/>
    <w:rsid w:val="00074274"/>
    <w:rsid w:val="00074A12"/>
    <w:rsid w:val="0007717B"/>
    <w:rsid w:val="00094563"/>
    <w:rsid w:val="00097DD4"/>
    <w:rsid w:val="000A0210"/>
    <w:rsid w:val="000A10A4"/>
    <w:rsid w:val="000A10E8"/>
    <w:rsid w:val="000B3DA3"/>
    <w:rsid w:val="000C0DC6"/>
    <w:rsid w:val="000C1731"/>
    <w:rsid w:val="000C5A0A"/>
    <w:rsid w:val="000D26E8"/>
    <w:rsid w:val="000E452B"/>
    <w:rsid w:val="000F1AB5"/>
    <w:rsid w:val="000F1F0C"/>
    <w:rsid w:val="00104855"/>
    <w:rsid w:val="00122AA1"/>
    <w:rsid w:val="00125DD4"/>
    <w:rsid w:val="0012693F"/>
    <w:rsid w:val="00131E09"/>
    <w:rsid w:val="001508A3"/>
    <w:rsid w:val="00155508"/>
    <w:rsid w:val="00161952"/>
    <w:rsid w:val="00163C2F"/>
    <w:rsid w:val="001710FD"/>
    <w:rsid w:val="0017399D"/>
    <w:rsid w:val="00175092"/>
    <w:rsid w:val="00177F3A"/>
    <w:rsid w:val="00195AE9"/>
    <w:rsid w:val="001B0E11"/>
    <w:rsid w:val="001B2543"/>
    <w:rsid w:val="001B6111"/>
    <w:rsid w:val="001B7754"/>
    <w:rsid w:val="001C70B8"/>
    <w:rsid w:val="001D2F09"/>
    <w:rsid w:val="001D60CB"/>
    <w:rsid w:val="001F1940"/>
    <w:rsid w:val="001F741A"/>
    <w:rsid w:val="001F7C56"/>
    <w:rsid w:val="002233F3"/>
    <w:rsid w:val="00242648"/>
    <w:rsid w:val="00243C68"/>
    <w:rsid w:val="00247A8B"/>
    <w:rsid w:val="00264AA3"/>
    <w:rsid w:val="002664F4"/>
    <w:rsid w:val="0027415D"/>
    <w:rsid w:val="00275B62"/>
    <w:rsid w:val="00282F32"/>
    <w:rsid w:val="00291D00"/>
    <w:rsid w:val="002A0E4C"/>
    <w:rsid w:val="002A31B8"/>
    <w:rsid w:val="002B1A30"/>
    <w:rsid w:val="002B7ADE"/>
    <w:rsid w:val="002D4BA6"/>
    <w:rsid w:val="002D6258"/>
    <w:rsid w:val="002F10A8"/>
    <w:rsid w:val="003043F5"/>
    <w:rsid w:val="00321278"/>
    <w:rsid w:val="00321834"/>
    <w:rsid w:val="00334BC7"/>
    <w:rsid w:val="00341F5B"/>
    <w:rsid w:val="00351384"/>
    <w:rsid w:val="00351CCD"/>
    <w:rsid w:val="00354BE2"/>
    <w:rsid w:val="00356477"/>
    <w:rsid w:val="00360D2E"/>
    <w:rsid w:val="0038002D"/>
    <w:rsid w:val="003866E5"/>
    <w:rsid w:val="00393568"/>
    <w:rsid w:val="00397AB9"/>
    <w:rsid w:val="003B38B4"/>
    <w:rsid w:val="003B7321"/>
    <w:rsid w:val="003D4EE4"/>
    <w:rsid w:val="003E2FFB"/>
    <w:rsid w:val="003F0D45"/>
    <w:rsid w:val="00403D05"/>
    <w:rsid w:val="00406C2A"/>
    <w:rsid w:val="00410D6B"/>
    <w:rsid w:val="00412B9F"/>
    <w:rsid w:val="00414121"/>
    <w:rsid w:val="004167AB"/>
    <w:rsid w:val="004231CA"/>
    <w:rsid w:val="00423C76"/>
    <w:rsid w:val="00445500"/>
    <w:rsid w:val="0044745C"/>
    <w:rsid w:val="00455BCD"/>
    <w:rsid w:val="004574E3"/>
    <w:rsid w:val="00470610"/>
    <w:rsid w:val="00481108"/>
    <w:rsid w:val="00481971"/>
    <w:rsid w:val="0049400F"/>
    <w:rsid w:val="00494B5D"/>
    <w:rsid w:val="004B061B"/>
    <w:rsid w:val="004B57FB"/>
    <w:rsid w:val="004B79A5"/>
    <w:rsid w:val="004C15D8"/>
    <w:rsid w:val="004C17C2"/>
    <w:rsid w:val="004C3574"/>
    <w:rsid w:val="004D4D38"/>
    <w:rsid w:val="004E0B98"/>
    <w:rsid w:val="004F5ED9"/>
    <w:rsid w:val="00500C1E"/>
    <w:rsid w:val="00500E6F"/>
    <w:rsid w:val="00505219"/>
    <w:rsid w:val="00507BC7"/>
    <w:rsid w:val="00511FB4"/>
    <w:rsid w:val="0052218B"/>
    <w:rsid w:val="00527007"/>
    <w:rsid w:val="00534866"/>
    <w:rsid w:val="0053648E"/>
    <w:rsid w:val="0054162F"/>
    <w:rsid w:val="00570A8D"/>
    <w:rsid w:val="00575AD0"/>
    <w:rsid w:val="0058339C"/>
    <w:rsid w:val="00583D55"/>
    <w:rsid w:val="00583F10"/>
    <w:rsid w:val="005A03A9"/>
    <w:rsid w:val="005A56B2"/>
    <w:rsid w:val="005A74DD"/>
    <w:rsid w:val="005B22E8"/>
    <w:rsid w:val="005D4E66"/>
    <w:rsid w:val="005E3A88"/>
    <w:rsid w:val="005F60AF"/>
    <w:rsid w:val="006273A4"/>
    <w:rsid w:val="00633FF9"/>
    <w:rsid w:val="006502A4"/>
    <w:rsid w:val="0066732A"/>
    <w:rsid w:val="00667FFE"/>
    <w:rsid w:val="00676720"/>
    <w:rsid w:val="006767C3"/>
    <w:rsid w:val="00681AD3"/>
    <w:rsid w:val="00687BAA"/>
    <w:rsid w:val="00687C6E"/>
    <w:rsid w:val="00687CEE"/>
    <w:rsid w:val="006949AE"/>
    <w:rsid w:val="006A359A"/>
    <w:rsid w:val="006B096D"/>
    <w:rsid w:val="006B3E57"/>
    <w:rsid w:val="006B7200"/>
    <w:rsid w:val="006B7D60"/>
    <w:rsid w:val="006D0F17"/>
    <w:rsid w:val="006D3EBC"/>
    <w:rsid w:val="006E25BA"/>
    <w:rsid w:val="006E4802"/>
    <w:rsid w:val="006F3EBA"/>
    <w:rsid w:val="006F5C99"/>
    <w:rsid w:val="006F7DDC"/>
    <w:rsid w:val="00724F73"/>
    <w:rsid w:val="007349C5"/>
    <w:rsid w:val="00741559"/>
    <w:rsid w:val="00766BE1"/>
    <w:rsid w:val="00770D85"/>
    <w:rsid w:val="007755C0"/>
    <w:rsid w:val="007859A9"/>
    <w:rsid w:val="007A6F89"/>
    <w:rsid w:val="007B2B5E"/>
    <w:rsid w:val="007C1F2E"/>
    <w:rsid w:val="007C3F3D"/>
    <w:rsid w:val="007D2DF9"/>
    <w:rsid w:val="007E60DD"/>
    <w:rsid w:val="007F329B"/>
    <w:rsid w:val="00800237"/>
    <w:rsid w:val="00815BF2"/>
    <w:rsid w:val="00820ED9"/>
    <w:rsid w:val="008269FF"/>
    <w:rsid w:val="00834794"/>
    <w:rsid w:val="008368AB"/>
    <w:rsid w:val="008407CE"/>
    <w:rsid w:val="00842FE0"/>
    <w:rsid w:val="0085274A"/>
    <w:rsid w:val="00856860"/>
    <w:rsid w:val="008604BA"/>
    <w:rsid w:val="00867B59"/>
    <w:rsid w:val="00871428"/>
    <w:rsid w:val="0089688D"/>
    <w:rsid w:val="008A35DD"/>
    <w:rsid w:val="008A50F4"/>
    <w:rsid w:val="008A717B"/>
    <w:rsid w:val="008C7770"/>
    <w:rsid w:val="008D4217"/>
    <w:rsid w:val="008D4914"/>
    <w:rsid w:val="008E4BA7"/>
    <w:rsid w:val="008E554E"/>
    <w:rsid w:val="008F0093"/>
    <w:rsid w:val="008F3603"/>
    <w:rsid w:val="008F61ED"/>
    <w:rsid w:val="00900909"/>
    <w:rsid w:val="00901224"/>
    <w:rsid w:val="00906DD5"/>
    <w:rsid w:val="00913C05"/>
    <w:rsid w:val="009173D6"/>
    <w:rsid w:val="00927DFD"/>
    <w:rsid w:val="00941B9C"/>
    <w:rsid w:val="00942719"/>
    <w:rsid w:val="00955EA1"/>
    <w:rsid w:val="00960495"/>
    <w:rsid w:val="009616D7"/>
    <w:rsid w:val="00964210"/>
    <w:rsid w:val="00965663"/>
    <w:rsid w:val="0097030A"/>
    <w:rsid w:val="0097243F"/>
    <w:rsid w:val="00974490"/>
    <w:rsid w:val="0097499C"/>
    <w:rsid w:val="00974F84"/>
    <w:rsid w:val="009771B3"/>
    <w:rsid w:val="009870E5"/>
    <w:rsid w:val="0099485C"/>
    <w:rsid w:val="009975D9"/>
    <w:rsid w:val="009A0B31"/>
    <w:rsid w:val="009A34B1"/>
    <w:rsid w:val="009A6AE9"/>
    <w:rsid w:val="009B092C"/>
    <w:rsid w:val="009C3F7A"/>
    <w:rsid w:val="009C40CA"/>
    <w:rsid w:val="009C470E"/>
    <w:rsid w:val="009E1428"/>
    <w:rsid w:val="009E77E6"/>
    <w:rsid w:val="009F3AFC"/>
    <w:rsid w:val="00A01752"/>
    <w:rsid w:val="00A13CE4"/>
    <w:rsid w:val="00A22CD4"/>
    <w:rsid w:val="00A24B6B"/>
    <w:rsid w:val="00A2656E"/>
    <w:rsid w:val="00A267CB"/>
    <w:rsid w:val="00A36DA4"/>
    <w:rsid w:val="00A42135"/>
    <w:rsid w:val="00A43E0A"/>
    <w:rsid w:val="00A50B9D"/>
    <w:rsid w:val="00A514CB"/>
    <w:rsid w:val="00A5545F"/>
    <w:rsid w:val="00A6145F"/>
    <w:rsid w:val="00A732E9"/>
    <w:rsid w:val="00A76683"/>
    <w:rsid w:val="00A80EC1"/>
    <w:rsid w:val="00A9520B"/>
    <w:rsid w:val="00AA492B"/>
    <w:rsid w:val="00AC0E82"/>
    <w:rsid w:val="00AC6AD2"/>
    <w:rsid w:val="00AC7B98"/>
    <w:rsid w:val="00AD6E54"/>
    <w:rsid w:val="00AE035F"/>
    <w:rsid w:val="00AE1B29"/>
    <w:rsid w:val="00AE2BE5"/>
    <w:rsid w:val="00AE456F"/>
    <w:rsid w:val="00AE4A67"/>
    <w:rsid w:val="00AE69F6"/>
    <w:rsid w:val="00AF291F"/>
    <w:rsid w:val="00B0172F"/>
    <w:rsid w:val="00B03707"/>
    <w:rsid w:val="00B05636"/>
    <w:rsid w:val="00B0670A"/>
    <w:rsid w:val="00B12669"/>
    <w:rsid w:val="00B1467A"/>
    <w:rsid w:val="00B225EF"/>
    <w:rsid w:val="00B24C8E"/>
    <w:rsid w:val="00B33694"/>
    <w:rsid w:val="00B464ED"/>
    <w:rsid w:val="00B744FC"/>
    <w:rsid w:val="00B74A1F"/>
    <w:rsid w:val="00B75AD3"/>
    <w:rsid w:val="00B76BAE"/>
    <w:rsid w:val="00B83A87"/>
    <w:rsid w:val="00BB1F88"/>
    <w:rsid w:val="00BB2BB8"/>
    <w:rsid w:val="00BB3F66"/>
    <w:rsid w:val="00BB5C1D"/>
    <w:rsid w:val="00BB66F0"/>
    <w:rsid w:val="00BC322E"/>
    <w:rsid w:val="00BD1881"/>
    <w:rsid w:val="00BD5E8C"/>
    <w:rsid w:val="00BE4765"/>
    <w:rsid w:val="00C12F81"/>
    <w:rsid w:val="00C42AD4"/>
    <w:rsid w:val="00C47B89"/>
    <w:rsid w:val="00C50AF7"/>
    <w:rsid w:val="00C525B8"/>
    <w:rsid w:val="00C5324B"/>
    <w:rsid w:val="00C62752"/>
    <w:rsid w:val="00C647B8"/>
    <w:rsid w:val="00C73C06"/>
    <w:rsid w:val="00C75007"/>
    <w:rsid w:val="00C765CE"/>
    <w:rsid w:val="00C95F2B"/>
    <w:rsid w:val="00CA23AF"/>
    <w:rsid w:val="00CA5C22"/>
    <w:rsid w:val="00CB7536"/>
    <w:rsid w:val="00CC26E3"/>
    <w:rsid w:val="00CC49D6"/>
    <w:rsid w:val="00CC64DC"/>
    <w:rsid w:val="00CD1E63"/>
    <w:rsid w:val="00CD785B"/>
    <w:rsid w:val="00CF739D"/>
    <w:rsid w:val="00D02ABF"/>
    <w:rsid w:val="00D1618D"/>
    <w:rsid w:val="00D21129"/>
    <w:rsid w:val="00D301A4"/>
    <w:rsid w:val="00D31762"/>
    <w:rsid w:val="00D326E7"/>
    <w:rsid w:val="00D33250"/>
    <w:rsid w:val="00D3674A"/>
    <w:rsid w:val="00D426D7"/>
    <w:rsid w:val="00D44138"/>
    <w:rsid w:val="00D45AF7"/>
    <w:rsid w:val="00D576D1"/>
    <w:rsid w:val="00D7184B"/>
    <w:rsid w:val="00D72078"/>
    <w:rsid w:val="00D74BE1"/>
    <w:rsid w:val="00D94B43"/>
    <w:rsid w:val="00D95AD7"/>
    <w:rsid w:val="00DA2ADC"/>
    <w:rsid w:val="00DA78C6"/>
    <w:rsid w:val="00DC2098"/>
    <w:rsid w:val="00DD2C83"/>
    <w:rsid w:val="00DF0B2C"/>
    <w:rsid w:val="00E00192"/>
    <w:rsid w:val="00E020B7"/>
    <w:rsid w:val="00E12D35"/>
    <w:rsid w:val="00E13306"/>
    <w:rsid w:val="00E147B7"/>
    <w:rsid w:val="00E152CA"/>
    <w:rsid w:val="00E17D0D"/>
    <w:rsid w:val="00E3263F"/>
    <w:rsid w:val="00E35741"/>
    <w:rsid w:val="00E41260"/>
    <w:rsid w:val="00E46AD9"/>
    <w:rsid w:val="00E50962"/>
    <w:rsid w:val="00E55D0B"/>
    <w:rsid w:val="00E7368C"/>
    <w:rsid w:val="00E75EED"/>
    <w:rsid w:val="00E82812"/>
    <w:rsid w:val="00E82B50"/>
    <w:rsid w:val="00E85258"/>
    <w:rsid w:val="00E90C2A"/>
    <w:rsid w:val="00E97762"/>
    <w:rsid w:val="00EA129F"/>
    <w:rsid w:val="00EC6D7A"/>
    <w:rsid w:val="00EE4827"/>
    <w:rsid w:val="00EE4DB6"/>
    <w:rsid w:val="00F04D8F"/>
    <w:rsid w:val="00F06DAF"/>
    <w:rsid w:val="00F07D6D"/>
    <w:rsid w:val="00F11315"/>
    <w:rsid w:val="00F11387"/>
    <w:rsid w:val="00F15A28"/>
    <w:rsid w:val="00F228F6"/>
    <w:rsid w:val="00F22E73"/>
    <w:rsid w:val="00F255C5"/>
    <w:rsid w:val="00F257CD"/>
    <w:rsid w:val="00F27440"/>
    <w:rsid w:val="00F359F1"/>
    <w:rsid w:val="00F3677B"/>
    <w:rsid w:val="00F37AC3"/>
    <w:rsid w:val="00F41ECB"/>
    <w:rsid w:val="00F4220D"/>
    <w:rsid w:val="00F51CAB"/>
    <w:rsid w:val="00F61E7D"/>
    <w:rsid w:val="00F66238"/>
    <w:rsid w:val="00F8486F"/>
    <w:rsid w:val="00F86933"/>
    <w:rsid w:val="00F93FE9"/>
    <w:rsid w:val="00F955A9"/>
    <w:rsid w:val="00FA6CB7"/>
    <w:rsid w:val="00FA72FE"/>
    <w:rsid w:val="00FB3B85"/>
    <w:rsid w:val="00FB58F0"/>
    <w:rsid w:val="00FC628B"/>
    <w:rsid w:val="00FD309E"/>
    <w:rsid w:val="00FE78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526839"/>
  <w15:docId w15:val="{F7F008D4-397A-4712-BA27-809753A3A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12F81"/>
    <w:pPr>
      <w:numPr>
        <w:ilvl w:val="1"/>
        <w:numId w:val="1"/>
      </w:numPr>
      <w:ind w:left="360"/>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C12F81"/>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Caption">
    <w:name w:val="caption"/>
    <w:basedOn w:val="Normal"/>
    <w:next w:val="Normal"/>
    <w:uiPriority w:val="35"/>
    <w:unhideWhenUsed/>
    <w:qFormat/>
    <w:rsid w:val="00D74BE1"/>
    <w:pPr>
      <w:spacing w:line="240" w:lineRule="auto"/>
    </w:pPr>
    <w:rPr>
      <w:b/>
      <w:bCs/>
      <w:color w:val="4F81BD" w:themeColor="accent1"/>
      <w:sz w:val="18"/>
      <w:szCs w:val="18"/>
    </w:rPr>
  </w:style>
  <w:style w:type="paragraph" w:styleId="Revision">
    <w:name w:val="Revision"/>
    <w:hidden/>
    <w:uiPriority w:val="99"/>
    <w:semiHidden/>
    <w:rsid w:val="00F8486F"/>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90012015-foundations-course/" TargetMode="External"/><Relationship Id="rId1" Type="http://schemas.openxmlformats.org/officeDocument/2006/relationships/hyperlink" Target="http://advisera.com/9001academy/blog/2014/07/01/main-elements-handling-customer-satisfaction-iso-9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9001academy/de/documentation/verfahren-zur-messung-der-kundenzufriedenhei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969BD-8CEA-4B9E-A854-3EFD34810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543</Words>
  <Characters>3098</Characters>
  <Application>Microsoft Office Word</Application>
  <DocSecurity>0</DocSecurity>
  <Lines>25</Lines>
  <Paragraphs>7</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Verfahren zur Messung der Kundenzufriedenheit</vt:lpstr>
      <vt:lpstr>Verfahren zur Messung der Kundenzufriedenheit</vt:lpstr>
      <vt:lpstr>Verfahren zur Messung der Kundenzufriedenheit</vt:lpstr>
    </vt:vector>
  </TitlesOfParts>
  <Company>Advisera Expert Solutions Ltd</Company>
  <LinksUpToDate>false</LinksUpToDate>
  <CharactersWithSpaces>3634</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zur Messung der Kundenzufriedenheit</dc:title>
  <dc:creator>9001Academy</dc:creator>
  <dc:description>©2017 Diese Vorlage kann von Kunden von Advisera Expert Solutions Ltd. www.advisera.com gemäß der Lizenzvereinbarung verwendet werden.</dc:description>
  <cp:lastModifiedBy>9001Academy</cp:lastModifiedBy>
  <cp:revision>8</cp:revision>
  <dcterms:created xsi:type="dcterms:W3CDTF">2015-09-10T12:59:00Z</dcterms:created>
  <dcterms:modified xsi:type="dcterms:W3CDTF">2017-10-18T09:09:00Z</dcterms:modified>
</cp:coreProperties>
</file>