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14827" w14:textId="068A642A" w:rsidR="00CE6770" w:rsidRDefault="00E52756" w:rsidP="00CE6770">
      <w:pPr>
        <w:rPr>
          <w:b/>
          <w:sz w:val="28"/>
          <w:szCs w:val="28"/>
        </w:rPr>
      </w:pPr>
      <w:r w:rsidRPr="006020B2">
        <w:rPr>
          <w:b/>
          <w:sz w:val="28"/>
          <w:szCs w:val="28"/>
        </w:rPr>
        <w:t>A</w:t>
      </w:r>
      <w:r w:rsidR="006020B2" w:rsidRPr="006020B2">
        <w:rPr>
          <w:b/>
          <w:sz w:val="28"/>
          <w:szCs w:val="28"/>
        </w:rPr>
        <w:t>nhang</w:t>
      </w:r>
      <w:r w:rsidRPr="006020B2">
        <w:rPr>
          <w:b/>
          <w:sz w:val="28"/>
          <w:szCs w:val="28"/>
        </w:rPr>
        <w:t xml:space="preserve"> 3 – </w:t>
      </w:r>
      <w:r w:rsidR="000A07D0" w:rsidRPr="006020B2">
        <w:rPr>
          <w:b/>
          <w:sz w:val="28"/>
          <w:szCs w:val="28"/>
        </w:rPr>
        <w:t>Protokoll Management</w:t>
      </w:r>
      <w:r w:rsidR="00B36A34">
        <w:rPr>
          <w:b/>
          <w:sz w:val="28"/>
          <w:szCs w:val="28"/>
        </w:rPr>
        <w:t>bewertung</w:t>
      </w:r>
    </w:p>
    <w:p w14:paraId="432EF0AA" w14:textId="3D9A3E48" w:rsidR="00356406" w:rsidRPr="00356406" w:rsidRDefault="00356406" w:rsidP="00356406">
      <w:pPr>
        <w:jc w:val="center"/>
        <w:rPr>
          <w:rFonts w:eastAsia="Times New Roman"/>
          <w:b/>
          <w:sz w:val="28"/>
          <w:szCs w:val="28"/>
        </w:rPr>
      </w:pPr>
      <w:r w:rsidRPr="00356406">
        <w:rPr>
          <w:rFonts w:eastAsia="Times New Roman"/>
        </w:rPr>
        <w:t>** KOSTENLOSE VORSCHAU **</w:t>
      </w:r>
    </w:p>
    <w:tbl>
      <w:tblPr>
        <w:tblpPr w:leftFromText="180" w:rightFromText="180" w:vertAnchor="page" w:horzAnchor="margin" w:tblpY="26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6020B2" w14:paraId="7F91DB40" w14:textId="77777777" w:rsidTr="00356406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6BF9D822" w14:textId="76B10687" w:rsidR="00E52756" w:rsidRPr="006020B2" w:rsidRDefault="000A07D0" w:rsidP="00356406">
            <w:pPr>
              <w:spacing w:before="120" w:after="120"/>
              <w:rPr>
                <w:rFonts w:cs="Arial"/>
              </w:rPr>
            </w:pPr>
            <w:r w:rsidRPr="006020B2">
              <w:rPr>
                <w:rFonts w:cs="Arial"/>
              </w:rPr>
              <w:t>Teilnehmer</w:t>
            </w:r>
            <w:r w:rsidR="00E52756" w:rsidRPr="006020B2">
              <w:rPr>
                <w:rFonts w:cs="Arial"/>
              </w:rPr>
              <w:t>:</w:t>
            </w:r>
          </w:p>
        </w:tc>
        <w:tc>
          <w:tcPr>
            <w:tcW w:w="12492" w:type="dxa"/>
            <w:gridSpan w:val="4"/>
          </w:tcPr>
          <w:p w14:paraId="6AE573A1" w14:textId="77777777" w:rsidR="00E52756" w:rsidRPr="006020B2" w:rsidRDefault="00E52756" w:rsidP="00356406">
            <w:pPr>
              <w:spacing w:before="120" w:after="120"/>
              <w:rPr>
                <w:rFonts w:cs="Arial"/>
              </w:rPr>
            </w:pPr>
          </w:p>
        </w:tc>
      </w:tr>
      <w:tr w:rsidR="00E52756" w:rsidRPr="006020B2" w14:paraId="208134F9" w14:textId="77777777" w:rsidTr="00356406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19951885" w14:textId="6FDF0416" w:rsidR="00E52756" w:rsidRPr="006020B2" w:rsidRDefault="00356406" w:rsidP="00356406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4410" w:type="dxa"/>
            <w:gridSpan w:val="2"/>
          </w:tcPr>
          <w:p w14:paraId="07DA59F2" w14:textId="77777777" w:rsidR="00E52756" w:rsidRPr="006020B2" w:rsidRDefault="00E52756" w:rsidP="00356406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5EB95228" w14:textId="473664DB" w:rsidR="00E52756" w:rsidRPr="006020B2" w:rsidRDefault="00356406" w:rsidP="00356406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5382" w:type="dxa"/>
          </w:tcPr>
          <w:p w14:paraId="0691C00C" w14:textId="77777777" w:rsidR="00E52756" w:rsidRPr="006020B2" w:rsidRDefault="00E52756" w:rsidP="00356406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6020B2" w14:paraId="39BB3D61" w14:textId="77777777" w:rsidTr="00356406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17D9F92B" w14:textId="24DAF816" w:rsidR="00E52756" w:rsidRPr="006020B2" w:rsidRDefault="00356406" w:rsidP="00356406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...</w:t>
            </w:r>
          </w:p>
        </w:tc>
        <w:tc>
          <w:tcPr>
            <w:tcW w:w="11322" w:type="dxa"/>
            <w:gridSpan w:val="3"/>
          </w:tcPr>
          <w:p w14:paraId="2038AFC1" w14:textId="77777777" w:rsidR="00E52756" w:rsidRPr="006020B2" w:rsidRDefault="00E52756" w:rsidP="00356406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3"/>
        <w:gridCol w:w="2233"/>
        <w:gridCol w:w="2179"/>
        <w:gridCol w:w="1945"/>
        <w:gridCol w:w="2144"/>
        <w:gridCol w:w="1511"/>
        <w:gridCol w:w="1225"/>
      </w:tblGrid>
      <w:tr w:rsidR="00E52756" w:rsidRPr="006020B2" w14:paraId="176D50B1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5F2E89E7" w14:textId="2B531F2E" w:rsidR="00E52756" w:rsidRPr="006020B2" w:rsidRDefault="000A07D0" w:rsidP="00B36A34">
            <w:pPr>
              <w:spacing w:before="60" w:after="60"/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 xml:space="preserve"> Management</w:t>
            </w:r>
            <w:r w:rsidR="00B36A34" w:rsidRPr="00993CB8">
              <w:t>bewertung</w:t>
            </w:r>
          </w:p>
        </w:tc>
      </w:tr>
      <w:tr w:rsidR="00FE68CC" w:rsidRPr="006020B2" w14:paraId="42FA70A8" w14:textId="77777777" w:rsidTr="00B57D87">
        <w:tc>
          <w:tcPr>
            <w:tcW w:w="2983" w:type="dxa"/>
            <w:shd w:val="clear" w:color="auto" w:fill="BFBFBF" w:themeFill="background1" w:themeFillShade="BF"/>
            <w:vAlign w:val="center"/>
          </w:tcPr>
          <w:p w14:paraId="57BD4DBF" w14:textId="2E090C3E" w:rsidR="00FE68CC" w:rsidRPr="006020B2" w:rsidRDefault="00B36A34" w:rsidP="006A07A2">
            <w:pPr>
              <w:spacing w:before="60" w:after="60"/>
              <w:rPr>
                <w:rFonts w:cs="Arial"/>
              </w:rPr>
            </w:pPr>
            <w:r>
              <w:t>B</w:t>
            </w:r>
            <w:r w:rsidRPr="00993CB8">
              <w:t>ewertung</w:t>
            </w:r>
            <w:r>
              <w:t>s</w:t>
            </w:r>
            <w:r w:rsidR="000A07D0" w:rsidRPr="006020B2">
              <w:rPr>
                <w:rFonts w:cs="Arial"/>
              </w:rPr>
              <w:t>-Gegenstand</w:t>
            </w:r>
          </w:p>
        </w:tc>
        <w:tc>
          <w:tcPr>
            <w:tcW w:w="2233" w:type="dxa"/>
            <w:shd w:val="clear" w:color="auto" w:fill="BFBFBF" w:themeFill="background1" w:themeFillShade="BF"/>
            <w:vAlign w:val="center"/>
          </w:tcPr>
          <w:p w14:paraId="145C821D" w14:textId="77777777" w:rsidR="00FE68CC" w:rsidRPr="006020B2" w:rsidRDefault="00FE68CC" w:rsidP="00B65B4D">
            <w:pPr>
              <w:spacing w:before="60" w:after="60"/>
              <w:rPr>
                <w:rFonts w:cs="Arial"/>
              </w:rPr>
            </w:pPr>
            <w:r w:rsidRPr="006020B2">
              <w:rPr>
                <w:rFonts w:cs="Arial"/>
              </w:rPr>
              <w:t>Input</w:t>
            </w:r>
          </w:p>
        </w:tc>
        <w:tc>
          <w:tcPr>
            <w:tcW w:w="2179" w:type="dxa"/>
            <w:shd w:val="clear" w:color="auto" w:fill="BFBFBF" w:themeFill="background1" w:themeFillShade="BF"/>
            <w:vAlign w:val="center"/>
          </w:tcPr>
          <w:p w14:paraId="3BF85153" w14:textId="3EAFFECC" w:rsidR="00FE68CC" w:rsidRPr="006020B2" w:rsidRDefault="00356406" w:rsidP="00B65B4D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945" w:type="dxa"/>
            <w:shd w:val="clear" w:color="auto" w:fill="BFBFBF" w:themeFill="background1" w:themeFillShade="BF"/>
            <w:vAlign w:val="center"/>
          </w:tcPr>
          <w:p w14:paraId="4054BF3C" w14:textId="63B5D04E" w:rsidR="00FE68CC" w:rsidRPr="006020B2" w:rsidRDefault="000A07D0" w:rsidP="00944859">
            <w:pPr>
              <w:spacing w:before="60" w:after="60"/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>Verantwortliche Person</w:t>
            </w:r>
            <w:r w:rsidR="00FE68CC" w:rsidRPr="006020B2">
              <w:rPr>
                <w:rFonts w:cs="Arial"/>
              </w:rPr>
              <w:t>:</w:t>
            </w:r>
          </w:p>
        </w:tc>
        <w:tc>
          <w:tcPr>
            <w:tcW w:w="2144" w:type="dxa"/>
            <w:shd w:val="clear" w:color="auto" w:fill="BFBFBF" w:themeFill="background1" w:themeFillShade="BF"/>
            <w:vAlign w:val="center"/>
          </w:tcPr>
          <w:p w14:paraId="0E3931B9" w14:textId="10E4C1E3" w:rsidR="00FE68CC" w:rsidRPr="006020B2" w:rsidRDefault="00356406" w:rsidP="00271BD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3354047" w14:textId="4BC07388" w:rsidR="00FE68CC" w:rsidRPr="006020B2" w:rsidRDefault="00356406" w:rsidP="00FE68CC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25" w:type="dxa"/>
            <w:shd w:val="clear" w:color="auto" w:fill="BFBFBF" w:themeFill="background1" w:themeFillShade="BF"/>
            <w:vAlign w:val="center"/>
          </w:tcPr>
          <w:p w14:paraId="6CEFB4DD" w14:textId="77777777" w:rsidR="00FE68CC" w:rsidRPr="006020B2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commentRangeStart w:id="0"/>
            <w:r w:rsidRPr="006020B2">
              <w:rPr>
                <w:rFonts w:cs="Arial"/>
              </w:rPr>
              <w:t>Status:</w:t>
            </w:r>
            <w:commentRangeEnd w:id="0"/>
            <w:r w:rsidR="005C7644" w:rsidRPr="006020B2">
              <w:rPr>
                <w:rStyle w:val="CommentReference"/>
                <w:lang w:val="de-DE"/>
              </w:rPr>
              <w:commentReference w:id="0"/>
            </w:r>
          </w:p>
        </w:tc>
      </w:tr>
      <w:tr w:rsidR="00B86305" w:rsidRPr="006020B2" w14:paraId="10D75615" w14:textId="77777777" w:rsidTr="00B57D87">
        <w:tc>
          <w:tcPr>
            <w:tcW w:w="2983" w:type="dxa"/>
          </w:tcPr>
          <w:p w14:paraId="1CC0A5F0" w14:textId="2A795121" w:rsidR="00B86305" w:rsidRPr="006020B2" w:rsidRDefault="00B57D87" w:rsidP="00B57D87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Qualitätspolitik</w:t>
            </w:r>
          </w:p>
        </w:tc>
        <w:tc>
          <w:tcPr>
            <w:tcW w:w="2233" w:type="dxa"/>
            <w:vAlign w:val="center"/>
          </w:tcPr>
          <w:p w14:paraId="25AAB7EA" w14:textId="622F0B5D" w:rsidR="00B86305" w:rsidRPr="006020B2" w:rsidRDefault="00271BD6" w:rsidP="00FE68CC">
            <w:pPr>
              <w:rPr>
                <w:rFonts w:cs="Arial"/>
                <w:i/>
              </w:rPr>
            </w:pPr>
            <w:commentRangeStart w:id="1"/>
            <w:r w:rsidRPr="006020B2">
              <w:rPr>
                <w:rFonts w:cs="Arial"/>
                <w:i/>
              </w:rPr>
              <w:t xml:space="preserve">  </w:t>
            </w:r>
            <w:commentRangeEnd w:id="1"/>
            <w:r w:rsidR="005C7644" w:rsidRPr="006020B2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179" w:type="dxa"/>
            <w:vAlign w:val="center"/>
          </w:tcPr>
          <w:p w14:paraId="215E49AD" w14:textId="77777777" w:rsidR="00B86305" w:rsidRPr="006020B2" w:rsidRDefault="005C7644" w:rsidP="00FE68CC">
            <w:pPr>
              <w:rPr>
                <w:rFonts w:cs="Arial"/>
              </w:rPr>
            </w:pPr>
            <w:r w:rsidRPr="006020B2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945" w:type="dxa"/>
            <w:vAlign w:val="center"/>
          </w:tcPr>
          <w:p w14:paraId="393D3822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>CEO</w:t>
            </w:r>
          </w:p>
        </w:tc>
        <w:tc>
          <w:tcPr>
            <w:tcW w:w="2144" w:type="dxa"/>
            <w:vAlign w:val="center"/>
          </w:tcPr>
          <w:p w14:paraId="7C9F325C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025BF49A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1225" w:type="dxa"/>
            <w:vAlign w:val="center"/>
          </w:tcPr>
          <w:p w14:paraId="1CC3711E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B86305" w:rsidRPr="006020B2" w14:paraId="2502FBF0" w14:textId="77777777" w:rsidTr="00B57D87">
        <w:tc>
          <w:tcPr>
            <w:tcW w:w="2983" w:type="dxa"/>
          </w:tcPr>
          <w:p w14:paraId="300E275E" w14:textId="277F3B6B" w:rsidR="00B86305" w:rsidRPr="006020B2" w:rsidRDefault="0035640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233" w:type="dxa"/>
          </w:tcPr>
          <w:p w14:paraId="2A08FC6B" w14:textId="77777777" w:rsidR="00B86305" w:rsidRPr="006020B2" w:rsidRDefault="005C7644" w:rsidP="00271BD6">
            <w:pPr>
              <w:rPr>
                <w:rFonts w:cs="Arial"/>
                <w:i/>
              </w:rPr>
            </w:pPr>
            <w:r w:rsidRPr="006020B2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2179" w:type="dxa"/>
          </w:tcPr>
          <w:p w14:paraId="35C86259" w14:textId="77777777" w:rsidR="00B86305" w:rsidRPr="006020B2" w:rsidRDefault="00B86305" w:rsidP="00271BD6">
            <w:pPr>
              <w:rPr>
                <w:rFonts w:cs="Arial"/>
              </w:rPr>
            </w:pPr>
          </w:p>
        </w:tc>
        <w:tc>
          <w:tcPr>
            <w:tcW w:w="1945" w:type="dxa"/>
            <w:vAlign w:val="center"/>
          </w:tcPr>
          <w:p w14:paraId="6371C320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>CEO</w:t>
            </w:r>
          </w:p>
        </w:tc>
        <w:tc>
          <w:tcPr>
            <w:tcW w:w="2144" w:type="dxa"/>
            <w:vAlign w:val="center"/>
          </w:tcPr>
          <w:p w14:paraId="1E5797D1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2167E3B3" w14:textId="7BEA6365" w:rsidR="00B86305" w:rsidRPr="006020B2" w:rsidRDefault="000B2FCA" w:rsidP="00944859">
            <w:pPr>
              <w:rPr>
                <w:rFonts w:cs="Arial"/>
              </w:rPr>
            </w:pPr>
            <w:r w:rsidRPr="006020B2">
              <w:rPr>
                <w:rFonts w:cs="Arial"/>
              </w:rPr>
              <w:t>Definiert im Qualitätsziele-Dokument</w:t>
            </w:r>
          </w:p>
        </w:tc>
        <w:tc>
          <w:tcPr>
            <w:tcW w:w="1225" w:type="dxa"/>
            <w:vAlign w:val="center"/>
          </w:tcPr>
          <w:p w14:paraId="29971B67" w14:textId="77777777" w:rsidR="00B86305" w:rsidRPr="006020B2" w:rsidRDefault="00B86305" w:rsidP="00EE70B4">
            <w:pPr>
              <w:rPr>
                <w:rFonts w:cs="Arial"/>
                <w:i/>
              </w:rPr>
            </w:pPr>
          </w:p>
        </w:tc>
      </w:tr>
      <w:tr w:rsidR="00B86305" w:rsidRPr="006020B2" w14:paraId="0DA1A943" w14:textId="77777777" w:rsidTr="00B57D87">
        <w:tc>
          <w:tcPr>
            <w:tcW w:w="2983" w:type="dxa"/>
          </w:tcPr>
          <w:p w14:paraId="7E87DE88" w14:textId="12B7FA9D" w:rsidR="00B86305" w:rsidRPr="006020B2" w:rsidRDefault="006020B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6020B2">
              <w:rPr>
                <w:rFonts w:ascii="Calibri" w:hAnsi="Calibri"/>
                <w:szCs w:val="22"/>
                <w:lang w:val="de-DE"/>
              </w:rPr>
              <w:t>Ergebnisse interner Audits</w:t>
            </w:r>
            <w:r w:rsidR="00B86305" w:rsidRPr="006020B2">
              <w:rPr>
                <w:rFonts w:ascii="Calibri" w:hAnsi="Calibri"/>
                <w:szCs w:val="22"/>
                <w:lang w:val="de-DE"/>
              </w:rPr>
              <w:t xml:space="preserve">: </w:t>
            </w:r>
          </w:p>
        </w:tc>
        <w:tc>
          <w:tcPr>
            <w:tcW w:w="2233" w:type="dxa"/>
            <w:vAlign w:val="center"/>
          </w:tcPr>
          <w:p w14:paraId="3D70F806" w14:textId="77777777" w:rsidR="00B86305" w:rsidRPr="006020B2" w:rsidRDefault="005C7644" w:rsidP="00944859">
            <w:pPr>
              <w:rPr>
                <w:rFonts w:cs="Arial"/>
                <w:i/>
              </w:rPr>
            </w:pPr>
            <w:r w:rsidRPr="006020B2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2179" w:type="dxa"/>
            <w:vAlign w:val="center"/>
          </w:tcPr>
          <w:p w14:paraId="31E7D852" w14:textId="77777777" w:rsidR="00B86305" w:rsidRPr="006020B2" w:rsidRDefault="005C7644" w:rsidP="00944859">
            <w:pPr>
              <w:rPr>
                <w:rFonts w:cs="Arial"/>
                <w:i/>
              </w:rPr>
            </w:pPr>
            <w:r w:rsidRPr="006020B2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1945" w:type="dxa"/>
            <w:vAlign w:val="center"/>
          </w:tcPr>
          <w:p w14:paraId="266288F9" w14:textId="31C654DD" w:rsidR="00B86305" w:rsidRPr="006020B2" w:rsidRDefault="00B86305" w:rsidP="004E49DB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 xml:space="preserve">CEO, </w:t>
            </w:r>
            <w:r w:rsidR="004E49DB">
              <w:rPr>
                <w:rFonts w:cs="Arial"/>
              </w:rPr>
              <w:t>[Job-Titel]</w:t>
            </w:r>
          </w:p>
        </w:tc>
        <w:tc>
          <w:tcPr>
            <w:tcW w:w="2144" w:type="dxa"/>
            <w:vAlign w:val="center"/>
          </w:tcPr>
          <w:p w14:paraId="2D2D815D" w14:textId="77777777" w:rsidR="00B86305" w:rsidRPr="006020B2" w:rsidRDefault="00B86305" w:rsidP="00EE70B4">
            <w:pPr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45C89C82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1225" w:type="dxa"/>
            <w:vAlign w:val="center"/>
          </w:tcPr>
          <w:p w14:paraId="3C290B42" w14:textId="77777777" w:rsidR="00B86305" w:rsidRPr="006020B2" w:rsidRDefault="00B86305" w:rsidP="00EE70B4">
            <w:pPr>
              <w:rPr>
                <w:rFonts w:cs="Arial"/>
              </w:rPr>
            </w:pPr>
          </w:p>
        </w:tc>
      </w:tr>
      <w:tr w:rsidR="00B86305" w:rsidRPr="006020B2" w14:paraId="1BA66A01" w14:textId="77777777" w:rsidTr="00B57D87">
        <w:tc>
          <w:tcPr>
            <w:tcW w:w="2983" w:type="dxa"/>
          </w:tcPr>
          <w:p w14:paraId="0DE7315B" w14:textId="44457110" w:rsidR="00B86305" w:rsidRPr="006020B2" w:rsidRDefault="0035640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233" w:type="dxa"/>
          </w:tcPr>
          <w:p w14:paraId="795D2481" w14:textId="77777777" w:rsidR="00B86305" w:rsidRPr="006020B2" w:rsidRDefault="005C7644" w:rsidP="00271BD6">
            <w:pPr>
              <w:rPr>
                <w:rFonts w:cs="Arial"/>
                <w:i/>
              </w:rPr>
            </w:pPr>
            <w:r w:rsidRPr="006020B2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2179" w:type="dxa"/>
          </w:tcPr>
          <w:p w14:paraId="054E6EC4" w14:textId="77777777" w:rsidR="00B86305" w:rsidRPr="006020B2" w:rsidRDefault="00271BD6" w:rsidP="00271BD6">
            <w:pPr>
              <w:rPr>
                <w:rFonts w:cs="Arial"/>
                <w:i/>
              </w:rPr>
            </w:pPr>
            <w:commentRangeStart w:id="7"/>
            <w:r w:rsidRPr="006020B2">
              <w:rPr>
                <w:rFonts w:cs="Arial"/>
                <w:i/>
              </w:rPr>
              <w:t xml:space="preserve">   </w:t>
            </w:r>
            <w:commentRangeEnd w:id="7"/>
            <w:r w:rsidR="005C7644" w:rsidRPr="006020B2">
              <w:rPr>
                <w:rStyle w:val="CommentReference"/>
                <w:lang w:val="de-DE"/>
              </w:rPr>
              <w:commentReference w:id="7"/>
            </w:r>
          </w:p>
        </w:tc>
        <w:tc>
          <w:tcPr>
            <w:tcW w:w="1945" w:type="dxa"/>
            <w:vAlign w:val="center"/>
          </w:tcPr>
          <w:p w14:paraId="2CFBF918" w14:textId="20B2608E" w:rsidR="00B86305" w:rsidRPr="006020B2" w:rsidRDefault="00B86305" w:rsidP="004E49DB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 xml:space="preserve">CEO, </w:t>
            </w:r>
            <w:r w:rsidR="004E49DB">
              <w:rPr>
                <w:rFonts w:cs="Arial"/>
              </w:rPr>
              <w:t>[Job-Titel]</w:t>
            </w:r>
          </w:p>
        </w:tc>
        <w:tc>
          <w:tcPr>
            <w:tcW w:w="2144" w:type="dxa"/>
            <w:vAlign w:val="center"/>
          </w:tcPr>
          <w:p w14:paraId="598FE7C8" w14:textId="77777777" w:rsidR="00B86305" w:rsidRPr="006020B2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00BBCA3D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1225" w:type="dxa"/>
            <w:vAlign w:val="center"/>
          </w:tcPr>
          <w:p w14:paraId="3F4A2CD3" w14:textId="77777777" w:rsidR="00B86305" w:rsidRPr="006020B2" w:rsidRDefault="00B86305" w:rsidP="00D71BD8">
            <w:pPr>
              <w:rPr>
                <w:rFonts w:cs="Arial"/>
              </w:rPr>
            </w:pPr>
          </w:p>
        </w:tc>
      </w:tr>
      <w:tr w:rsidR="00B86305" w:rsidRPr="006020B2" w14:paraId="5E4EA85C" w14:textId="77777777" w:rsidTr="00B57D87">
        <w:tc>
          <w:tcPr>
            <w:tcW w:w="2983" w:type="dxa"/>
          </w:tcPr>
          <w:p w14:paraId="5A3D7503" w14:textId="3A235170" w:rsidR="00B86305" w:rsidRPr="006020B2" w:rsidRDefault="00356406" w:rsidP="00392C9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233" w:type="dxa"/>
            <w:vAlign w:val="center"/>
          </w:tcPr>
          <w:p w14:paraId="02BEED54" w14:textId="77777777" w:rsidR="00B86305" w:rsidRPr="006020B2" w:rsidRDefault="00271BD6" w:rsidP="00944859">
            <w:pPr>
              <w:rPr>
                <w:rFonts w:cs="Arial"/>
                <w:i/>
              </w:rPr>
            </w:pPr>
            <w:commentRangeStart w:id="8"/>
            <w:r w:rsidRPr="006020B2">
              <w:rPr>
                <w:rFonts w:cs="Arial"/>
                <w:i/>
              </w:rPr>
              <w:t xml:space="preserve">  </w:t>
            </w:r>
            <w:commentRangeEnd w:id="8"/>
            <w:r w:rsidR="005C7644" w:rsidRPr="006020B2">
              <w:rPr>
                <w:rStyle w:val="CommentReference"/>
                <w:lang w:val="de-DE"/>
              </w:rPr>
              <w:commentReference w:id="8"/>
            </w:r>
          </w:p>
          <w:p w14:paraId="71A35EF1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2179" w:type="dxa"/>
            <w:vAlign w:val="center"/>
          </w:tcPr>
          <w:p w14:paraId="237E42EF" w14:textId="77777777" w:rsidR="00B86305" w:rsidRPr="006020B2" w:rsidRDefault="005C7644" w:rsidP="00FE68CC">
            <w:pPr>
              <w:rPr>
                <w:rFonts w:cs="Arial"/>
                <w:i/>
              </w:rPr>
            </w:pPr>
            <w:r w:rsidRPr="006020B2">
              <w:rPr>
                <w:rStyle w:val="CommentReference"/>
                <w:lang w:val="de-DE"/>
              </w:rPr>
              <w:commentReference w:id="9"/>
            </w:r>
          </w:p>
        </w:tc>
        <w:tc>
          <w:tcPr>
            <w:tcW w:w="1945" w:type="dxa"/>
            <w:vAlign w:val="center"/>
          </w:tcPr>
          <w:p w14:paraId="3DDA8D49" w14:textId="2EC9CCFB" w:rsidR="00B86305" w:rsidRPr="006020B2" w:rsidRDefault="00806759" w:rsidP="004E49DB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 xml:space="preserve">CEO, </w:t>
            </w:r>
            <w:r w:rsidR="004E49DB">
              <w:rPr>
                <w:rFonts w:cs="Arial"/>
              </w:rPr>
              <w:t>[Job-Titel]</w:t>
            </w:r>
          </w:p>
        </w:tc>
        <w:tc>
          <w:tcPr>
            <w:tcW w:w="2144" w:type="dxa"/>
            <w:vAlign w:val="center"/>
          </w:tcPr>
          <w:p w14:paraId="046B07C9" w14:textId="77777777" w:rsidR="00B86305" w:rsidRPr="006020B2" w:rsidRDefault="00B86305" w:rsidP="002A6D29">
            <w:pPr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19164A77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1225" w:type="dxa"/>
            <w:vAlign w:val="center"/>
          </w:tcPr>
          <w:p w14:paraId="073383A9" w14:textId="77777777" w:rsidR="00B86305" w:rsidRPr="006020B2" w:rsidRDefault="00B86305" w:rsidP="002A6D29">
            <w:pPr>
              <w:rPr>
                <w:rFonts w:cs="Arial"/>
                <w:i/>
              </w:rPr>
            </w:pPr>
          </w:p>
        </w:tc>
      </w:tr>
      <w:tr w:rsidR="00B86305" w:rsidRPr="006020B2" w14:paraId="537A36BB" w14:textId="77777777" w:rsidTr="00B57D87">
        <w:tc>
          <w:tcPr>
            <w:tcW w:w="2983" w:type="dxa"/>
          </w:tcPr>
          <w:p w14:paraId="0A9DB395" w14:textId="6733DAEC" w:rsidR="00B86305" w:rsidRPr="006020B2" w:rsidRDefault="00806759" w:rsidP="00B36A34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Prozess-</w:t>
            </w:r>
            <w:r w:rsidR="00B36A34">
              <w:rPr>
                <w:rFonts w:ascii="Calibri" w:hAnsi="Calibri"/>
                <w:szCs w:val="22"/>
                <w:lang w:val="de-DE"/>
              </w:rPr>
              <w:t>Leistung</w:t>
            </w:r>
            <w:r>
              <w:rPr>
                <w:rFonts w:ascii="Calibri" w:hAnsi="Calibri"/>
                <w:szCs w:val="22"/>
                <w:lang w:val="de-DE"/>
              </w:rPr>
              <w:t xml:space="preserve"> und Produktkonformität</w:t>
            </w:r>
          </w:p>
        </w:tc>
        <w:tc>
          <w:tcPr>
            <w:tcW w:w="2233" w:type="dxa"/>
            <w:vAlign w:val="center"/>
          </w:tcPr>
          <w:p w14:paraId="5EFF0CA8" w14:textId="77777777" w:rsidR="00B86305" w:rsidRPr="006020B2" w:rsidRDefault="005C7644" w:rsidP="00944859">
            <w:pPr>
              <w:rPr>
                <w:rFonts w:cs="Arial"/>
              </w:rPr>
            </w:pPr>
            <w:r w:rsidRPr="006020B2">
              <w:rPr>
                <w:rStyle w:val="CommentReference"/>
                <w:lang w:val="de-DE"/>
              </w:rPr>
              <w:commentReference w:id="10"/>
            </w:r>
          </w:p>
          <w:p w14:paraId="79956557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2179" w:type="dxa"/>
          </w:tcPr>
          <w:p w14:paraId="735DB26A" w14:textId="3E0ABC22" w:rsidR="00B86305" w:rsidRPr="006020B2" w:rsidRDefault="00271BD6" w:rsidP="00271BD6">
            <w:pPr>
              <w:rPr>
                <w:rFonts w:cs="Arial"/>
                <w:i/>
              </w:rPr>
            </w:pPr>
            <w:commentRangeStart w:id="11"/>
            <w:r w:rsidRPr="006020B2">
              <w:rPr>
                <w:rFonts w:cs="Arial"/>
                <w:i/>
              </w:rPr>
              <w:t xml:space="preserve">  </w:t>
            </w:r>
            <w:commentRangeEnd w:id="11"/>
            <w:r w:rsidR="005C7644" w:rsidRPr="006020B2">
              <w:rPr>
                <w:rStyle w:val="CommentReference"/>
                <w:lang w:val="de-DE"/>
              </w:rPr>
              <w:commentReference w:id="11"/>
            </w:r>
            <w:r w:rsidR="00980EC7">
              <w:rPr>
                <w:rFonts w:cs="Arial"/>
                <w:i/>
              </w:rPr>
              <w:t xml:space="preserve">  </w:t>
            </w:r>
          </w:p>
        </w:tc>
        <w:tc>
          <w:tcPr>
            <w:tcW w:w="1945" w:type="dxa"/>
            <w:vAlign w:val="center"/>
          </w:tcPr>
          <w:p w14:paraId="6C92776E" w14:textId="0EC97AE6" w:rsidR="00B86305" w:rsidRPr="006020B2" w:rsidRDefault="00806759" w:rsidP="004E49DB">
            <w:pPr>
              <w:jc w:val="center"/>
              <w:rPr>
                <w:rFonts w:cs="Arial"/>
              </w:rPr>
            </w:pPr>
            <w:r w:rsidRPr="006020B2">
              <w:rPr>
                <w:rFonts w:cs="Arial"/>
              </w:rPr>
              <w:t xml:space="preserve">CEO, </w:t>
            </w:r>
            <w:r w:rsidR="004E49DB">
              <w:rPr>
                <w:rFonts w:cs="Arial"/>
              </w:rPr>
              <w:t>[Job-Titel]</w:t>
            </w:r>
          </w:p>
        </w:tc>
        <w:tc>
          <w:tcPr>
            <w:tcW w:w="2144" w:type="dxa"/>
            <w:vAlign w:val="center"/>
          </w:tcPr>
          <w:p w14:paraId="49FC9898" w14:textId="77777777" w:rsidR="00B86305" w:rsidRPr="006020B2" w:rsidRDefault="00B86305" w:rsidP="00504687">
            <w:pPr>
              <w:rPr>
                <w:rFonts w:cs="Arial"/>
              </w:rPr>
            </w:pPr>
          </w:p>
        </w:tc>
        <w:tc>
          <w:tcPr>
            <w:tcW w:w="1511" w:type="dxa"/>
            <w:vAlign w:val="center"/>
          </w:tcPr>
          <w:p w14:paraId="7A76CCC4" w14:textId="77777777" w:rsidR="00B86305" w:rsidRPr="006020B2" w:rsidRDefault="00B86305" w:rsidP="00944859">
            <w:pPr>
              <w:rPr>
                <w:rFonts w:cs="Arial"/>
              </w:rPr>
            </w:pPr>
          </w:p>
        </w:tc>
        <w:tc>
          <w:tcPr>
            <w:tcW w:w="1225" w:type="dxa"/>
            <w:vAlign w:val="center"/>
          </w:tcPr>
          <w:p w14:paraId="3A9A7B55" w14:textId="77777777" w:rsidR="00B86305" w:rsidRPr="006020B2" w:rsidRDefault="00B86305" w:rsidP="00504687">
            <w:pPr>
              <w:rPr>
                <w:rFonts w:cs="Arial"/>
              </w:rPr>
            </w:pPr>
          </w:p>
        </w:tc>
      </w:tr>
    </w:tbl>
    <w:p w14:paraId="29C92394" w14:textId="77777777" w:rsidR="00E52756" w:rsidRPr="006020B2" w:rsidRDefault="00E52756" w:rsidP="00CE6770">
      <w:pPr>
        <w:rPr>
          <w:b/>
          <w:sz w:val="28"/>
          <w:szCs w:val="28"/>
        </w:rPr>
      </w:pPr>
    </w:p>
    <w:p w14:paraId="27246E0D" w14:textId="77777777" w:rsidR="00356406" w:rsidRDefault="00356406" w:rsidP="00356406">
      <w:pPr>
        <w:spacing w:after="0"/>
      </w:pPr>
    </w:p>
    <w:p w14:paraId="3B9EBC91" w14:textId="77777777" w:rsidR="00356406" w:rsidRPr="00676D10" w:rsidRDefault="00356406" w:rsidP="00356406">
      <w:pPr>
        <w:spacing w:after="0"/>
        <w:jc w:val="center"/>
      </w:pPr>
      <w:r w:rsidRPr="00676D10">
        <w:t>** ENDE DER KOSTENLOSEN VORSCHAU **</w:t>
      </w:r>
    </w:p>
    <w:p w14:paraId="53B4EA54" w14:textId="77777777" w:rsidR="00356406" w:rsidRPr="00676D10" w:rsidRDefault="00356406" w:rsidP="00356406">
      <w:pPr>
        <w:spacing w:after="0"/>
        <w:jc w:val="center"/>
      </w:pPr>
    </w:p>
    <w:p w14:paraId="5E8E88AF" w14:textId="77777777" w:rsidR="00356406" w:rsidRPr="006020B2" w:rsidRDefault="00356406" w:rsidP="00356406">
      <w:pPr>
        <w:spacing w:after="0"/>
        <w:jc w:val="center"/>
      </w:pPr>
      <w:r w:rsidRPr="00676D10">
        <w:t>Um dieses Dokument vollständig herunterzuladen, klicken Sie bitte hier:</w:t>
      </w:r>
      <w:r>
        <w:br/>
      </w:r>
      <w:hyperlink r:id="rId10" w:history="1">
        <w:r w:rsidRPr="00B830BA">
          <w:rPr>
            <w:rStyle w:val="Hyperlink"/>
            <w:lang w:val="de-DE"/>
          </w:rPr>
          <w:t>http://advisera.com/9001academy/de/documentation/protokoll-management-review/</w:t>
        </w:r>
      </w:hyperlink>
    </w:p>
    <w:p w14:paraId="65D9F809" w14:textId="76E7B156" w:rsidR="00CE6770" w:rsidRPr="006020B2" w:rsidRDefault="00CE6770" w:rsidP="000E2189">
      <w:pPr>
        <w:spacing w:after="0"/>
      </w:pPr>
      <w:bookmarkStart w:id="12" w:name="_GoBack"/>
      <w:bookmarkEnd w:id="12"/>
    </w:p>
    <w:sectPr w:rsidR="00CE6770" w:rsidRPr="006020B2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6T08:59:00Z" w:initials="9A">
    <w:p w14:paraId="64B6774A" w14:textId="37990B74" w:rsidR="005C7644" w:rsidRPr="00DB0A8E" w:rsidRDefault="005C7644">
      <w:pPr>
        <w:pStyle w:val="CommentText"/>
      </w:pPr>
      <w:r>
        <w:rPr>
          <w:rStyle w:val="CommentReference"/>
        </w:rPr>
        <w:annotationRef/>
      </w:r>
      <w:r w:rsidR="00DB0A8E" w:rsidRPr="00DB0A8E">
        <w:t xml:space="preserve">Status kann sein </w:t>
      </w:r>
      <w:r w:rsidRPr="00DB0A8E">
        <w:t xml:space="preserve"> </w:t>
      </w:r>
      <w:r w:rsidR="00DB0A8E">
        <w:t>„ausgeführt“, „im Gang“ oder „geplant“.</w:t>
      </w:r>
    </w:p>
  </w:comment>
  <w:comment w:id="1" w:author="9001Academy" w:date="2014-05-21T15:45:00Z" w:initials="9A">
    <w:p w14:paraId="0FB370AE" w14:textId="6548AC7A" w:rsidR="005C7644" w:rsidRPr="00DB0A8E" w:rsidRDefault="005C7644" w:rsidP="005C7644">
      <w:pPr>
        <w:pStyle w:val="CommentText"/>
      </w:pPr>
      <w:r>
        <w:rPr>
          <w:rStyle w:val="CommentReference"/>
        </w:rPr>
        <w:annotationRef/>
      </w:r>
      <w:r w:rsidR="00DB0A8E" w:rsidRPr="00DB0A8E">
        <w:t>Zum Beispiel:</w:t>
      </w:r>
      <w:r w:rsidR="00DB0A8E">
        <w:t xml:space="preserve"> </w:t>
      </w:r>
      <w:r w:rsidR="001A5814">
        <w:rPr>
          <w:noProof/>
        </w:rPr>
        <w:t>...</w:t>
      </w:r>
    </w:p>
  </w:comment>
  <w:comment w:id="2" w:author="9001Academy" w:date="2014-05-21T15:45:00Z" w:initials="9A">
    <w:p w14:paraId="268151C2" w14:textId="6C3DAD2D" w:rsidR="005C7644" w:rsidRPr="00DB0A8E" w:rsidRDefault="005C7644">
      <w:pPr>
        <w:pStyle w:val="CommentText"/>
      </w:pPr>
      <w:r>
        <w:rPr>
          <w:rStyle w:val="CommentReference"/>
        </w:rPr>
        <w:annotationRef/>
      </w:r>
      <w:r w:rsidR="00B36A34">
        <w:t>Zum Beispiel: periodische B</w:t>
      </w:r>
      <w:r w:rsidR="00B36A34" w:rsidRPr="00993CB8">
        <w:t>ewertung</w:t>
      </w:r>
      <w:r w:rsidR="00DB0A8E" w:rsidRPr="00DB0A8E">
        <w:t xml:space="preserve"> seiner Relevanz</w:t>
      </w:r>
      <w:r w:rsidR="00954B63">
        <w:t>.</w:t>
      </w:r>
    </w:p>
  </w:comment>
  <w:comment w:id="3" w:author="9001Academy" w:date="2015-09-16T14:34:00Z" w:initials="9A">
    <w:p w14:paraId="3CFF28DC" w14:textId="106F6373" w:rsidR="005C7644" w:rsidRPr="004231D9" w:rsidRDefault="005C7644" w:rsidP="005C7644">
      <w:pPr>
        <w:pStyle w:val="CommentText"/>
      </w:pPr>
      <w:r>
        <w:rPr>
          <w:rStyle w:val="CommentReference"/>
        </w:rPr>
        <w:annotationRef/>
      </w:r>
      <w:r w:rsidR="005C2A18" w:rsidRPr="004231D9">
        <w:t>Zum Beispiel</w:t>
      </w:r>
      <w:r w:rsidRPr="004231D9">
        <w:t xml:space="preserve">: </w:t>
      </w:r>
      <w:r w:rsidR="001A5814">
        <w:rPr>
          <w:noProof/>
        </w:rPr>
        <w:t>.</w:t>
      </w:r>
      <w:r w:rsidR="001A5814">
        <w:rPr>
          <w:noProof/>
        </w:rPr>
        <w:t>..</w:t>
      </w:r>
    </w:p>
  </w:comment>
  <w:comment w:id="4" w:author="9001Academy" w:date="2014-05-21T15:45:00Z" w:initials="9A">
    <w:p w14:paraId="6445B417" w14:textId="74758217" w:rsidR="005C7644" w:rsidRPr="00DB0A8E" w:rsidRDefault="005C7644" w:rsidP="005C7644">
      <w:pPr>
        <w:pStyle w:val="CommentText"/>
      </w:pPr>
      <w:r>
        <w:rPr>
          <w:rStyle w:val="CommentReference"/>
        </w:rPr>
        <w:annotationRef/>
      </w:r>
      <w:r w:rsidR="00DB0A8E" w:rsidRPr="00DB0A8E">
        <w:t>Zum Beispiel:</w:t>
      </w:r>
    </w:p>
    <w:p w14:paraId="329A9D5B" w14:textId="3D74202F" w:rsidR="005C7644" w:rsidRPr="00DB0A8E" w:rsidRDefault="001A5814" w:rsidP="007309C9">
      <w:pPr>
        <w:pStyle w:val="CommentText"/>
        <w:numPr>
          <w:ilvl w:val="0"/>
          <w:numId w:val="12"/>
        </w:numPr>
        <w:ind w:left="900"/>
        <w:rPr>
          <w:noProof/>
        </w:rPr>
      </w:pPr>
      <w:r>
        <w:rPr>
          <w:noProof/>
        </w:rPr>
        <w:t>.</w:t>
      </w:r>
      <w:r>
        <w:rPr>
          <w:noProof/>
        </w:rPr>
        <w:t>..</w:t>
      </w:r>
      <w:r>
        <w:rPr>
          <w:noProof/>
        </w:rPr>
        <w:t>.</w:t>
      </w:r>
    </w:p>
  </w:comment>
  <w:comment w:id="5" w:author="9001Academy" w:date="2014-05-16T09:06:00Z" w:initials="9A">
    <w:p w14:paraId="12D48512" w14:textId="050DEFCB" w:rsidR="005C7644" w:rsidRPr="00980EC7" w:rsidRDefault="005C7644">
      <w:pPr>
        <w:pStyle w:val="CommentText"/>
      </w:pPr>
      <w:r>
        <w:rPr>
          <w:rStyle w:val="CommentReference"/>
        </w:rPr>
        <w:annotationRef/>
      </w:r>
      <w:r w:rsidR="00DB0A8E" w:rsidRPr="008E0892">
        <w:t xml:space="preserve">Im Falle von Nichtkonformitäten tragen Sie hier die </w:t>
      </w:r>
      <w:r w:rsidR="008E0892" w:rsidRPr="008E0892">
        <w:t>Korrekturmaßnahmen ein.</w:t>
      </w:r>
    </w:p>
  </w:comment>
  <w:comment w:id="6" w:author="9001Academy" w:date="2014-05-16T09:28:00Z" w:initials="9A">
    <w:p w14:paraId="440189F5" w14:textId="7CEACB02" w:rsidR="005C7644" w:rsidRPr="005017DF" w:rsidRDefault="005C7644" w:rsidP="005C7644">
      <w:pPr>
        <w:pStyle w:val="CommentText"/>
      </w:pPr>
      <w:r>
        <w:rPr>
          <w:rStyle w:val="CommentReference"/>
        </w:rPr>
        <w:annotationRef/>
      </w:r>
      <w:r w:rsidR="008E0892" w:rsidRPr="008E0892">
        <w:t>Zum Beispiel:</w:t>
      </w:r>
      <w:r w:rsidR="001A5814">
        <w:rPr>
          <w:noProof/>
        </w:rPr>
        <w:t xml:space="preserve"> ...</w:t>
      </w:r>
    </w:p>
  </w:comment>
  <w:comment w:id="7" w:author="9001Academy" w:date="2014-05-16T09:07:00Z" w:initials="9A">
    <w:p w14:paraId="167E8B8D" w14:textId="6EE9F693" w:rsidR="005C7644" w:rsidRPr="00202762" w:rsidRDefault="005C7644">
      <w:pPr>
        <w:pStyle w:val="CommentText"/>
      </w:pPr>
      <w:r>
        <w:rPr>
          <w:rStyle w:val="CommentReference"/>
        </w:rPr>
        <w:annotationRef/>
      </w:r>
      <w:r w:rsidR="00202762" w:rsidRPr="008E0892">
        <w:t>Im Falle von Nichtkonformitäten tragen Sie hier die Korrekturmaßnahmen ein</w:t>
      </w:r>
      <w:r w:rsidRPr="00202762">
        <w:t>.</w:t>
      </w:r>
    </w:p>
  </w:comment>
  <w:comment w:id="8" w:author="9001Academy" w:date="2014-05-21T15:46:00Z" w:initials="9A">
    <w:p w14:paraId="40D2FE27" w14:textId="6C946A18" w:rsidR="005C7644" w:rsidRPr="000228FF" w:rsidRDefault="005C7644" w:rsidP="000228FF">
      <w:pPr>
        <w:rPr>
          <w:sz w:val="20"/>
          <w:szCs w:val="20"/>
        </w:rPr>
      </w:pPr>
      <w:r w:rsidRPr="008C79A7">
        <w:rPr>
          <w:rStyle w:val="CommentReference"/>
          <w:sz w:val="20"/>
          <w:szCs w:val="20"/>
        </w:rPr>
        <w:annotationRef/>
      </w:r>
      <w:r w:rsidRPr="008C79A7">
        <w:rPr>
          <w:sz w:val="20"/>
          <w:szCs w:val="20"/>
        </w:rPr>
        <w:t xml:space="preserve"> </w:t>
      </w:r>
      <w:r w:rsidR="005017DF" w:rsidRPr="008C79A7">
        <w:rPr>
          <w:sz w:val="20"/>
          <w:szCs w:val="20"/>
        </w:rPr>
        <w:t xml:space="preserve">Zum Beispiel: </w:t>
      </w:r>
      <w:r w:rsidR="001A5814">
        <w:rPr>
          <w:noProof/>
          <w:sz w:val="20"/>
          <w:szCs w:val="20"/>
        </w:rPr>
        <w:t>...</w:t>
      </w:r>
    </w:p>
  </w:comment>
  <w:comment w:id="9" w:author="9001Academy" w:date="2014-05-21T15:46:00Z" w:initials="9A">
    <w:p w14:paraId="5FD2F321" w14:textId="161D9D07" w:rsidR="005C7644" w:rsidRPr="005017DF" w:rsidRDefault="005C7644">
      <w:pPr>
        <w:pStyle w:val="CommentText"/>
      </w:pPr>
      <w:r>
        <w:rPr>
          <w:rStyle w:val="CommentReference"/>
        </w:rPr>
        <w:annotationRef/>
      </w:r>
      <w:r w:rsidR="005017DF" w:rsidRPr="005017DF">
        <w:t>Zum Beispiel: Beschleunigung der Antwortzeiten bei Kundenreklamationen</w:t>
      </w:r>
      <w:r w:rsidR="00954B63">
        <w:t>.</w:t>
      </w:r>
    </w:p>
  </w:comment>
  <w:comment w:id="10" w:author="9001Academy" w:date="2014-05-21T15:46:00Z" w:initials="9A">
    <w:p w14:paraId="4BC9E167" w14:textId="7D48ABE3" w:rsidR="005C7644" w:rsidRPr="000228FF" w:rsidRDefault="005C7644" w:rsidP="000228FF">
      <w:pPr>
        <w:rPr>
          <w:sz w:val="20"/>
          <w:szCs w:val="20"/>
        </w:rPr>
      </w:pPr>
      <w:r w:rsidRPr="008C79A7">
        <w:rPr>
          <w:rStyle w:val="CommentReference"/>
          <w:sz w:val="20"/>
          <w:szCs w:val="20"/>
        </w:rPr>
        <w:annotationRef/>
      </w:r>
      <w:r w:rsidRPr="008C79A7">
        <w:rPr>
          <w:sz w:val="20"/>
          <w:szCs w:val="20"/>
        </w:rPr>
        <w:t xml:space="preserve"> </w:t>
      </w:r>
      <w:r w:rsidR="00980EC7" w:rsidRPr="008C79A7">
        <w:rPr>
          <w:sz w:val="20"/>
          <w:szCs w:val="20"/>
        </w:rPr>
        <w:t>Z.B. Prozesse entsprachen geplanten Ergebnissen, es gab keine nicht-konformen Produkte.</w:t>
      </w:r>
    </w:p>
  </w:comment>
  <w:comment w:id="11" w:author="9001Academy" w:date="2014-05-21T15:46:00Z" w:initials="9A">
    <w:p w14:paraId="6A9B964A" w14:textId="03025905" w:rsidR="005C7644" w:rsidRPr="000228FF" w:rsidRDefault="005C7644" w:rsidP="000228FF">
      <w:pPr>
        <w:rPr>
          <w:sz w:val="20"/>
          <w:szCs w:val="20"/>
        </w:rPr>
      </w:pPr>
      <w:r w:rsidRPr="008C79A7">
        <w:rPr>
          <w:rStyle w:val="CommentReference"/>
          <w:sz w:val="20"/>
          <w:szCs w:val="20"/>
        </w:rPr>
        <w:annotationRef/>
      </w:r>
      <w:r w:rsidR="00B36A34">
        <w:rPr>
          <w:sz w:val="20"/>
          <w:szCs w:val="20"/>
        </w:rPr>
        <w:t xml:space="preserve"> Z.B. Periodische </w:t>
      </w:r>
      <w:r w:rsidR="00B36A34">
        <w:t>B</w:t>
      </w:r>
      <w:r w:rsidR="00B36A34" w:rsidRPr="00993CB8">
        <w:t>ewertung</w:t>
      </w:r>
      <w:r w:rsidR="00980EC7" w:rsidRPr="008C79A7">
        <w:rPr>
          <w:sz w:val="20"/>
          <w:szCs w:val="20"/>
        </w:rPr>
        <w:t xml:space="preserve"> der Effektivität sollten durchgeführt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B6774A" w15:done="0"/>
  <w15:commentEx w15:paraId="0FB370AE" w15:done="0"/>
  <w15:commentEx w15:paraId="268151C2" w15:done="0"/>
  <w15:commentEx w15:paraId="3CFF28DC" w15:done="0"/>
  <w15:commentEx w15:paraId="329A9D5B" w15:done="0"/>
  <w15:commentEx w15:paraId="12D48512" w15:done="0"/>
  <w15:commentEx w15:paraId="440189F5" w15:done="0"/>
  <w15:commentEx w15:paraId="167E8B8D" w15:done="0"/>
  <w15:commentEx w15:paraId="40D2FE27" w15:done="0"/>
  <w15:commentEx w15:paraId="5FD2F321" w15:done="0"/>
  <w15:commentEx w15:paraId="4BC9E167" w15:done="0"/>
  <w15:commentEx w15:paraId="6A9B96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9940D" w14:textId="77777777" w:rsidR="001A5814" w:rsidRDefault="001A5814" w:rsidP="00CE6770">
      <w:pPr>
        <w:spacing w:after="0" w:line="240" w:lineRule="auto"/>
      </w:pPr>
      <w:r>
        <w:separator/>
      </w:r>
    </w:p>
  </w:endnote>
  <w:endnote w:type="continuationSeparator" w:id="0">
    <w:p w14:paraId="3A08D3FD" w14:textId="77777777" w:rsidR="001A5814" w:rsidRDefault="001A581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395719" w14:paraId="14E779F8" w14:textId="77777777" w:rsidTr="00B255F3">
      <w:tc>
        <w:tcPr>
          <w:tcW w:w="3652" w:type="dxa"/>
        </w:tcPr>
        <w:p w14:paraId="20434CD5" w14:textId="66A569B1" w:rsidR="006D3B29" w:rsidRPr="00395719" w:rsidRDefault="009776FA" w:rsidP="00B36A34">
          <w:pPr>
            <w:rPr>
              <w:sz w:val="18"/>
              <w:szCs w:val="18"/>
            </w:rPr>
          </w:pPr>
          <w:r w:rsidRPr="0039571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 xml:space="preserve">nhang </w:t>
          </w:r>
          <w:r w:rsidRPr="00395719">
            <w:rPr>
              <w:sz w:val="18"/>
              <w:szCs w:val="18"/>
            </w:rPr>
            <w:t xml:space="preserve"> </w:t>
          </w:r>
          <w:r w:rsidR="00D31447" w:rsidRPr="00395719">
            <w:rPr>
              <w:sz w:val="18"/>
              <w:szCs w:val="18"/>
            </w:rPr>
            <w:t xml:space="preserve">3 – </w:t>
          </w:r>
          <w:r w:rsidR="004231D9">
            <w:rPr>
              <w:sz w:val="18"/>
              <w:szCs w:val="18"/>
            </w:rPr>
            <w:t>Protokoll Management</w:t>
          </w:r>
          <w:r w:rsidR="00B36A34">
            <w:rPr>
              <w:sz w:val="18"/>
              <w:szCs w:val="18"/>
            </w:rPr>
            <w:t>bewertung</w:t>
          </w:r>
        </w:p>
      </w:tc>
      <w:tc>
        <w:tcPr>
          <w:tcW w:w="5906" w:type="dxa"/>
        </w:tcPr>
        <w:p w14:paraId="50E73C21" w14:textId="0599B86B" w:rsidR="006D3B29" w:rsidRPr="00395719" w:rsidRDefault="00395719" w:rsidP="00395719">
          <w:pPr>
            <w:pStyle w:val="Footer"/>
            <w:jc w:val="center"/>
            <w:rPr>
              <w:sz w:val="18"/>
              <w:szCs w:val="18"/>
            </w:rPr>
          </w:pPr>
          <w:r w:rsidRPr="00395719">
            <w:rPr>
              <w:sz w:val="18"/>
            </w:rPr>
            <w:t>Ver. [V</w:t>
          </w:r>
          <w:r w:rsidR="006D3B29" w:rsidRPr="00395719">
            <w:rPr>
              <w:sz w:val="18"/>
            </w:rPr>
            <w:t xml:space="preserve">ersion] </w:t>
          </w:r>
          <w:r w:rsidRPr="00395719">
            <w:rPr>
              <w:sz w:val="18"/>
            </w:rPr>
            <w:t>vom</w:t>
          </w:r>
          <w:r w:rsidR="006D3B29" w:rsidRPr="00395719">
            <w:rPr>
              <w:sz w:val="18"/>
            </w:rPr>
            <w:t xml:space="preserve"> [</w:t>
          </w:r>
          <w:r w:rsidRPr="00395719">
            <w:rPr>
              <w:sz w:val="18"/>
            </w:rPr>
            <w:t>Datum</w:t>
          </w:r>
          <w:r w:rsidR="006D3B29" w:rsidRPr="00395719">
            <w:rPr>
              <w:sz w:val="18"/>
            </w:rPr>
            <w:t>]</w:t>
          </w:r>
        </w:p>
      </w:tc>
      <w:tc>
        <w:tcPr>
          <w:tcW w:w="4770" w:type="dxa"/>
        </w:tcPr>
        <w:p w14:paraId="51FA9308" w14:textId="29986EF1" w:rsidR="006D3B29" w:rsidRPr="00395719" w:rsidRDefault="00395719" w:rsidP="00395719">
          <w:pPr>
            <w:pStyle w:val="Footer"/>
            <w:jc w:val="right"/>
            <w:rPr>
              <w:b/>
              <w:sz w:val="18"/>
              <w:szCs w:val="18"/>
            </w:rPr>
          </w:pPr>
          <w:r w:rsidRPr="00395719">
            <w:rPr>
              <w:sz w:val="18"/>
            </w:rPr>
            <w:t>Seite</w:t>
          </w:r>
          <w:r w:rsidR="006D3B29" w:rsidRPr="00395719">
            <w:rPr>
              <w:sz w:val="18"/>
            </w:rPr>
            <w:t xml:space="preserve"> </w:t>
          </w:r>
          <w:r w:rsidR="00156A01" w:rsidRPr="00395719">
            <w:rPr>
              <w:b/>
              <w:sz w:val="18"/>
            </w:rPr>
            <w:fldChar w:fldCharType="begin"/>
          </w:r>
          <w:r w:rsidR="006D3B29" w:rsidRPr="00395719">
            <w:rPr>
              <w:b/>
              <w:sz w:val="18"/>
            </w:rPr>
            <w:instrText xml:space="preserve"> PAGE </w:instrText>
          </w:r>
          <w:r w:rsidR="00156A01" w:rsidRPr="00395719">
            <w:rPr>
              <w:b/>
              <w:sz w:val="18"/>
            </w:rPr>
            <w:fldChar w:fldCharType="separate"/>
          </w:r>
          <w:r w:rsidR="00356406">
            <w:rPr>
              <w:b/>
              <w:noProof/>
              <w:sz w:val="18"/>
            </w:rPr>
            <w:t>1</w:t>
          </w:r>
          <w:r w:rsidR="00156A01" w:rsidRPr="00395719">
            <w:rPr>
              <w:b/>
              <w:sz w:val="18"/>
            </w:rPr>
            <w:fldChar w:fldCharType="end"/>
          </w:r>
          <w:r w:rsidR="006D3B29" w:rsidRPr="00395719">
            <w:rPr>
              <w:sz w:val="18"/>
            </w:rPr>
            <w:t xml:space="preserve"> </w:t>
          </w:r>
          <w:r w:rsidRPr="00395719">
            <w:rPr>
              <w:sz w:val="18"/>
            </w:rPr>
            <w:t>von</w:t>
          </w:r>
          <w:r w:rsidR="006D3B29" w:rsidRPr="00395719">
            <w:rPr>
              <w:sz w:val="18"/>
            </w:rPr>
            <w:t xml:space="preserve"> </w:t>
          </w:r>
          <w:r w:rsidR="00156A01" w:rsidRPr="00395719">
            <w:rPr>
              <w:b/>
              <w:sz w:val="18"/>
            </w:rPr>
            <w:fldChar w:fldCharType="begin"/>
          </w:r>
          <w:r w:rsidR="006D3B29" w:rsidRPr="00395719">
            <w:rPr>
              <w:b/>
              <w:sz w:val="18"/>
            </w:rPr>
            <w:instrText xml:space="preserve"> NUMPAGES  </w:instrText>
          </w:r>
          <w:r w:rsidR="00156A01" w:rsidRPr="00395719">
            <w:rPr>
              <w:b/>
              <w:sz w:val="18"/>
            </w:rPr>
            <w:fldChar w:fldCharType="separate"/>
          </w:r>
          <w:r w:rsidR="00356406">
            <w:rPr>
              <w:b/>
              <w:noProof/>
              <w:sz w:val="18"/>
            </w:rPr>
            <w:t>2</w:t>
          </w:r>
          <w:r w:rsidR="00156A01" w:rsidRPr="00395719">
            <w:rPr>
              <w:b/>
              <w:sz w:val="18"/>
            </w:rPr>
            <w:fldChar w:fldCharType="end"/>
          </w:r>
        </w:p>
      </w:tc>
    </w:tr>
  </w:tbl>
  <w:p w14:paraId="0F3ECD54" w14:textId="04D11CAC" w:rsidR="006D3B29" w:rsidRPr="00395719" w:rsidRDefault="00C30CCF" w:rsidP="009776F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30CC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AB72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95719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8EEF5" w14:textId="77777777" w:rsidR="001A5814" w:rsidRDefault="001A5814" w:rsidP="00CE6770">
      <w:pPr>
        <w:spacing w:after="0" w:line="240" w:lineRule="auto"/>
      </w:pPr>
      <w:r>
        <w:separator/>
      </w:r>
    </w:p>
  </w:footnote>
  <w:footnote w:type="continuationSeparator" w:id="0">
    <w:p w14:paraId="1C9738C9" w14:textId="77777777" w:rsidR="001A5814" w:rsidRDefault="001A581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484688BE" w14:textId="77777777" w:rsidTr="00B255F3">
      <w:trPr>
        <w:trHeight w:val="321"/>
      </w:trPr>
      <w:tc>
        <w:tcPr>
          <w:tcW w:w="10474" w:type="dxa"/>
        </w:tcPr>
        <w:p w14:paraId="1C71C71D" w14:textId="5FA5D972" w:rsidR="006D3B29" w:rsidRPr="006571EC" w:rsidRDefault="006D3B29" w:rsidP="003957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95719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53F06459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4F8B5C4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70D17"/>
    <w:rsid w:val="0008476C"/>
    <w:rsid w:val="000A07D0"/>
    <w:rsid w:val="000A31E5"/>
    <w:rsid w:val="000A7661"/>
    <w:rsid w:val="000B2FCA"/>
    <w:rsid w:val="000D7806"/>
    <w:rsid w:val="000E2189"/>
    <w:rsid w:val="00107176"/>
    <w:rsid w:val="00111FB7"/>
    <w:rsid w:val="0012627B"/>
    <w:rsid w:val="00142A1B"/>
    <w:rsid w:val="00156A01"/>
    <w:rsid w:val="00162726"/>
    <w:rsid w:val="001857F5"/>
    <w:rsid w:val="00195830"/>
    <w:rsid w:val="001A51A8"/>
    <w:rsid w:val="001A5814"/>
    <w:rsid w:val="001A6087"/>
    <w:rsid w:val="001A7047"/>
    <w:rsid w:val="001B12F9"/>
    <w:rsid w:val="001B1E14"/>
    <w:rsid w:val="001B79D6"/>
    <w:rsid w:val="001F66C9"/>
    <w:rsid w:val="00202762"/>
    <w:rsid w:val="0023539F"/>
    <w:rsid w:val="00241F1F"/>
    <w:rsid w:val="00271BD6"/>
    <w:rsid w:val="002731D2"/>
    <w:rsid w:val="00294F9A"/>
    <w:rsid w:val="00297C27"/>
    <w:rsid w:val="002A6D29"/>
    <w:rsid w:val="002C372C"/>
    <w:rsid w:val="002D2C56"/>
    <w:rsid w:val="00325B55"/>
    <w:rsid w:val="00331F95"/>
    <w:rsid w:val="003331A9"/>
    <w:rsid w:val="00334A46"/>
    <w:rsid w:val="00352979"/>
    <w:rsid w:val="00355B1D"/>
    <w:rsid w:val="00356406"/>
    <w:rsid w:val="00373C29"/>
    <w:rsid w:val="003740D5"/>
    <w:rsid w:val="003829E5"/>
    <w:rsid w:val="0039169C"/>
    <w:rsid w:val="00392C99"/>
    <w:rsid w:val="00395719"/>
    <w:rsid w:val="003A0F5E"/>
    <w:rsid w:val="003A7DCA"/>
    <w:rsid w:val="003A7E23"/>
    <w:rsid w:val="003B2A1D"/>
    <w:rsid w:val="003C70EF"/>
    <w:rsid w:val="003E2635"/>
    <w:rsid w:val="003F3F9A"/>
    <w:rsid w:val="00402095"/>
    <w:rsid w:val="00410759"/>
    <w:rsid w:val="00413F1F"/>
    <w:rsid w:val="004231D9"/>
    <w:rsid w:val="00431C83"/>
    <w:rsid w:val="00437421"/>
    <w:rsid w:val="004473CD"/>
    <w:rsid w:val="004664E5"/>
    <w:rsid w:val="00482AEB"/>
    <w:rsid w:val="004876A5"/>
    <w:rsid w:val="004D10FB"/>
    <w:rsid w:val="004E49DB"/>
    <w:rsid w:val="005017DF"/>
    <w:rsid w:val="00503C2C"/>
    <w:rsid w:val="00504687"/>
    <w:rsid w:val="005204E3"/>
    <w:rsid w:val="005209C0"/>
    <w:rsid w:val="00522919"/>
    <w:rsid w:val="00525953"/>
    <w:rsid w:val="005357F2"/>
    <w:rsid w:val="00542D45"/>
    <w:rsid w:val="00551FD4"/>
    <w:rsid w:val="00567542"/>
    <w:rsid w:val="005763D5"/>
    <w:rsid w:val="00584525"/>
    <w:rsid w:val="005B599A"/>
    <w:rsid w:val="005C2A18"/>
    <w:rsid w:val="005C7644"/>
    <w:rsid w:val="005D122B"/>
    <w:rsid w:val="005E30DC"/>
    <w:rsid w:val="005E653C"/>
    <w:rsid w:val="005F6872"/>
    <w:rsid w:val="005F7456"/>
    <w:rsid w:val="006020B2"/>
    <w:rsid w:val="0062169F"/>
    <w:rsid w:val="006300F1"/>
    <w:rsid w:val="006342AF"/>
    <w:rsid w:val="00660E54"/>
    <w:rsid w:val="00666211"/>
    <w:rsid w:val="00687B12"/>
    <w:rsid w:val="0069106A"/>
    <w:rsid w:val="00693729"/>
    <w:rsid w:val="006A07A2"/>
    <w:rsid w:val="006C241C"/>
    <w:rsid w:val="006D3B29"/>
    <w:rsid w:val="006E3A33"/>
    <w:rsid w:val="006F117D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B09D5"/>
    <w:rsid w:val="007C7897"/>
    <w:rsid w:val="007D4019"/>
    <w:rsid w:val="007F1E63"/>
    <w:rsid w:val="007F67CD"/>
    <w:rsid w:val="00806759"/>
    <w:rsid w:val="00807E31"/>
    <w:rsid w:val="0081353E"/>
    <w:rsid w:val="00830882"/>
    <w:rsid w:val="00851B45"/>
    <w:rsid w:val="008645DF"/>
    <w:rsid w:val="00871A42"/>
    <w:rsid w:val="00874AF9"/>
    <w:rsid w:val="00883471"/>
    <w:rsid w:val="008A01CC"/>
    <w:rsid w:val="008B4E94"/>
    <w:rsid w:val="008C79A7"/>
    <w:rsid w:val="008D5CF4"/>
    <w:rsid w:val="008D76E6"/>
    <w:rsid w:val="008E0892"/>
    <w:rsid w:val="008E0A60"/>
    <w:rsid w:val="008E37F2"/>
    <w:rsid w:val="008E7030"/>
    <w:rsid w:val="008F63C0"/>
    <w:rsid w:val="008F7EDC"/>
    <w:rsid w:val="009051AF"/>
    <w:rsid w:val="00912671"/>
    <w:rsid w:val="00927DFD"/>
    <w:rsid w:val="00954B63"/>
    <w:rsid w:val="009776FA"/>
    <w:rsid w:val="00980EC7"/>
    <w:rsid w:val="009829F1"/>
    <w:rsid w:val="0099129D"/>
    <w:rsid w:val="009A0472"/>
    <w:rsid w:val="009C644F"/>
    <w:rsid w:val="009E5C48"/>
    <w:rsid w:val="009E7A9A"/>
    <w:rsid w:val="00A01EFC"/>
    <w:rsid w:val="00A134AC"/>
    <w:rsid w:val="00A13EB6"/>
    <w:rsid w:val="00A20E6E"/>
    <w:rsid w:val="00A2526B"/>
    <w:rsid w:val="00A31FBE"/>
    <w:rsid w:val="00AA6E35"/>
    <w:rsid w:val="00AB2B35"/>
    <w:rsid w:val="00AB5676"/>
    <w:rsid w:val="00AD23CB"/>
    <w:rsid w:val="00AE0C7D"/>
    <w:rsid w:val="00B10EC3"/>
    <w:rsid w:val="00B221F5"/>
    <w:rsid w:val="00B255F3"/>
    <w:rsid w:val="00B36A34"/>
    <w:rsid w:val="00B45BFF"/>
    <w:rsid w:val="00B57D87"/>
    <w:rsid w:val="00B65B4D"/>
    <w:rsid w:val="00B86305"/>
    <w:rsid w:val="00BB6B3A"/>
    <w:rsid w:val="00BC2BF7"/>
    <w:rsid w:val="00C30CCF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5875"/>
    <w:rsid w:val="00D55D98"/>
    <w:rsid w:val="00D62559"/>
    <w:rsid w:val="00D62CF8"/>
    <w:rsid w:val="00D71BD8"/>
    <w:rsid w:val="00DB0A8E"/>
    <w:rsid w:val="00DC3DB0"/>
    <w:rsid w:val="00DC7E8C"/>
    <w:rsid w:val="00DD4894"/>
    <w:rsid w:val="00DD5F01"/>
    <w:rsid w:val="00DF371C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4266"/>
    <w:rsid w:val="00EB7391"/>
    <w:rsid w:val="00EC076C"/>
    <w:rsid w:val="00EE1F48"/>
    <w:rsid w:val="00EE70B4"/>
    <w:rsid w:val="00F0751D"/>
    <w:rsid w:val="00F23393"/>
    <w:rsid w:val="00F34081"/>
    <w:rsid w:val="00F37138"/>
    <w:rsid w:val="00F519E2"/>
    <w:rsid w:val="00F67C19"/>
    <w:rsid w:val="00F75C24"/>
    <w:rsid w:val="00F80D00"/>
    <w:rsid w:val="00F95E7B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C67C9"/>
  <w15:docId w15:val="{80D38BAB-92FC-4362-BC85-E2C2590B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9A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86305"/>
    <w:rPr>
      <w:sz w:val="22"/>
      <w:szCs w:val="22"/>
      <w:lang w:val="en-US" w:eastAsia="en-US"/>
    </w:rPr>
  </w:style>
  <w:style w:type="character" w:customStyle="1" w:styleId="yj-message">
    <w:name w:val="yj-message"/>
    <w:basedOn w:val="DefaultParagraphFont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tokoll-management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02CBD-C7A3-48D4-8B07-C80A95AD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– Protokoll Management Review</vt:lpstr>
      <vt:lpstr>Anhang 3 – Protokoll Management Review</vt:lpstr>
      <vt:lpstr>Anhang 3 – Protokoll Management-Review</vt:lpstr>
    </vt:vector>
  </TitlesOfParts>
  <Company>Advisera Expert Solutions Ltd</Company>
  <LinksUpToDate>false</LinksUpToDate>
  <CharactersWithSpaces>747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Protokoll Managementbewertung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2015-09-11T11:19:00Z</dcterms:created>
  <dcterms:modified xsi:type="dcterms:W3CDTF">2017-10-10T10:50:00Z</dcterms:modified>
</cp:coreProperties>
</file>