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DB223FA" w14:textId="2B3A3198" w:rsidR="000675AE" w:rsidRPr="00F30503" w:rsidRDefault="00F30503" w:rsidP="00F30503">
      <w:pPr>
        <w:jc w:val="center"/>
        <w:rPr>
          <w:rFonts w:eastAsia="Times New Roman"/>
        </w:rPr>
      </w:pPr>
      <w:r w:rsidRPr="00F30503">
        <w:rPr>
          <w:rFonts w:asciiTheme="minorHAnsi" w:eastAsiaTheme="minorEastAsia" w:hAnsiTheme="minorHAnsi"/>
        </w:rPr>
        <w:t>** KOSTENLOSE VORSCHAU **</w:t>
      </w:r>
    </w:p>
    <w:p w14:paraId="161B09FC" w14:textId="77777777" w:rsidR="000675AE" w:rsidRPr="002E16A6" w:rsidRDefault="000675AE">
      <w:pPr>
        <w:rPr>
          <w:lang w:val="en-US"/>
        </w:rPr>
      </w:pPr>
    </w:p>
    <w:p w14:paraId="265ACC0F" w14:textId="77777777" w:rsidR="000675AE" w:rsidRPr="002E16A6" w:rsidRDefault="000675AE">
      <w:pPr>
        <w:rPr>
          <w:lang w:val="en-US"/>
        </w:rPr>
      </w:pPr>
    </w:p>
    <w:p w14:paraId="0453282E" w14:textId="77777777" w:rsidR="000675AE" w:rsidRPr="002E16A6" w:rsidRDefault="000675AE">
      <w:pPr>
        <w:rPr>
          <w:lang w:val="en-US"/>
        </w:rPr>
      </w:pPr>
    </w:p>
    <w:p w14:paraId="05392031" w14:textId="77777777" w:rsidR="00AE035F" w:rsidRPr="002E16A6" w:rsidRDefault="00AE035F">
      <w:pPr>
        <w:rPr>
          <w:lang w:val="en-US"/>
        </w:rPr>
      </w:pPr>
      <w:bookmarkStart w:id="0" w:name="_GoBack"/>
      <w:bookmarkEnd w:id="0"/>
    </w:p>
    <w:p w14:paraId="7B94A31B" w14:textId="77777777" w:rsidR="00AE035F" w:rsidRPr="002E16A6" w:rsidRDefault="00AE035F">
      <w:pPr>
        <w:rPr>
          <w:lang w:val="en-US"/>
        </w:rPr>
      </w:pPr>
    </w:p>
    <w:p w14:paraId="10424291" w14:textId="77777777" w:rsidR="00AE035F" w:rsidRPr="002E16A6" w:rsidRDefault="00AE035F">
      <w:pPr>
        <w:rPr>
          <w:lang w:val="en-US"/>
        </w:rPr>
      </w:pPr>
    </w:p>
    <w:p w14:paraId="59005C9D" w14:textId="77777777" w:rsidR="00AE035F" w:rsidRPr="00D74D98" w:rsidRDefault="00AE035F" w:rsidP="00AE035F">
      <w:pPr>
        <w:jc w:val="center"/>
      </w:pPr>
      <w:commentRangeStart w:id="1"/>
      <w:r w:rsidRPr="00D74D98">
        <w:t>[</w:t>
      </w:r>
      <w:r w:rsidR="001D6BBF" w:rsidRPr="00D74D98">
        <w:t>O</w:t>
      </w:r>
      <w:r w:rsidR="00575AD0" w:rsidRPr="00D74D98">
        <w:t>rganization</w:t>
      </w:r>
      <w:r w:rsidR="000F4D81" w:rsidRPr="00D74D98">
        <w:t>s-L</w:t>
      </w:r>
      <w:r w:rsidRPr="00D74D98">
        <w:t>ogo]</w:t>
      </w:r>
      <w:commentRangeEnd w:id="1"/>
      <w:r w:rsidR="000A2582" w:rsidRPr="00D74D98">
        <w:rPr>
          <w:rStyle w:val="CommentReference"/>
          <w:lang w:val="de-DE"/>
        </w:rPr>
        <w:commentReference w:id="1"/>
      </w:r>
    </w:p>
    <w:p w14:paraId="7DEDC5C1" w14:textId="1CCC5F3B" w:rsidR="00AE035F" w:rsidRPr="00D74D98" w:rsidRDefault="00AE035F" w:rsidP="00AE035F">
      <w:pPr>
        <w:jc w:val="center"/>
      </w:pPr>
      <w:r w:rsidRPr="00D74D98">
        <w:t>[</w:t>
      </w:r>
      <w:r w:rsidR="00D74D98" w:rsidRPr="00D74D98">
        <w:t>Organi</w:t>
      </w:r>
      <w:r w:rsidR="00D74D98">
        <w:t>sations</w:t>
      </w:r>
      <w:r w:rsidR="000F4D81" w:rsidRPr="00D74D98">
        <w:t>-N</w:t>
      </w:r>
      <w:r w:rsidRPr="00D74D98">
        <w:t>ame]</w:t>
      </w:r>
      <w:r w:rsidR="005A506C">
        <w:t xml:space="preserve"> </w:t>
      </w:r>
    </w:p>
    <w:p w14:paraId="25C86B56" w14:textId="77777777" w:rsidR="00AE035F" w:rsidRPr="00D74D98" w:rsidRDefault="00AE035F" w:rsidP="00AE035F">
      <w:pPr>
        <w:jc w:val="center"/>
      </w:pPr>
    </w:p>
    <w:p w14:paraId="14CA7D37" w14:textId="77777777" w:rsidR="00AE035F" w:rsidRPr="00D74D98" w:rsidRDefault="00AE035F" w:rsidP="00AE035F">
      <w:pPr>
        <w:jc w:val="center"/>
      </w:pPr>
    </w:p>
    <w:p w14:paraId="37325895" w14:textId="77777777" w:rsidR="00AE035F" w:rsidRPr="00D74D98" w:rsidRDefault="00846C56" w:rsidP="00AE035F">
      <w:pPr>
        <w:jc w:val="center"/>
        <w:rPr>
          <w:b/>
          <w:sz w:val="32"/>
          <w:szCs w:val="32"/>
        </w:rPr>
      </w:pPr>
      <w:commentRangeStart w:id="2"/>
      <w:r w:rsidRPr="00846C56">
        <w:rPr>
          <w:b/>
          <w:sz w:val="32"/>
        </w:rPr>
        <w:t>VERFAHREN FÜR KOMPETENZEN, SCHULUNG UND SENSIBILISIERUNG</w:t>
      </w:r>
      <w:commentRangeEnd w:id="2"/>
      <w:r>
        <w:rPr>
          <w:rStyle w:val="CommentReference"/>
        </w:rPr>
        <w:commentReference w:id="2"/>
      </w:r>
    </w:p>
    <w:p w14:paraId="217D2F69" w14:textId="77777777" w:rsidR="00AE035F" w:rsidRPr="00D74D98" w:rsidRDefault="00AE035F" w:rsidP="00AE035F">
      <w:pPr>
        <w:jc w:val="center"/>
      </w:pP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6912"/>
      </w:tblGrid>
      <w:tr w:rsidR="00DA78C6" w:rsidRPr="00D74D98" w14:paraId="4E4032FE" w14:textId="77777777" w:rsidTr="0097243F">
        <w:tc>
          <w:tcPr>
            <w:tcW w:w="2376" w:type="dxa"/>
          </w:tcPr>
          <w:p w14:paraId="5A909C78" w14:textId="77777777" w:rsidR="00DA78C6" w:rsidRPr="00D74D98" w:rsidRDefault="00DA78C6" w:rsidP="0097243F">
            <w:commentRangeStart w:id="3"/>
            <w:r w:rsidRPr="00D74D98">
              <w:t>Code:</w:t>
            </w:r>
            <w:commentRangeEnd w:id="3"/>
            <w:r w:rsidR="000A2582" w:rsidRPr="00D74D98">
              <w:rPr>
                <w:rStyle w:val="CommentReference"/>
                <w:lang w:val="de-DE"/>
              </w:rPr>
              <w:commentReference w:id="3"/>
            </w:r>
          </w:p>
        </w:tc>
        <w:tc>
          <w:tcPr>
            <w:tcW w:w="6912" w:type="dxa"/>
          </w:tcPr>
          <w:p w14:paraId="78CF92D0" w14:textId="77777777" w:rsidR="00DA78C6" w:rsidRPr="00D74D98" w:rsidRDefault="00DA78C6" w:rsidP="0097243F"/>
        </w:tc>
      </w:tr>
      <w:tr w:rsidR="00DA78C6" w:rsidRPr="00D74D98" w14:paraId="6A80A4B4" w14:textId="77777777" w:rsidTr="0097243F">
        <w:tc>
          <w:tcPr>
            <w:tcW w:w="2376" w:type="dxa"/>
          </w:tcPr>
          <w:p w14:paraId="0FF116D0" w14:textId="77777777" w:rsidR="00DA78C6" w:rsidRPr="00D74D98" w:rsidRDefault="00DA78C6" w:rsidP="0097243F">
            <w:r w:rsidRPr="00D74D98">
              <w:t>Version:</w:t>
            </w:r>
          </w:p>
        </w:tc>
        <w:tc>
          <w:tcPr>
            <w:tcW w:w="6912" w:type="dxa"/>
          </w:tcPr>
          <w:p w14:paraId="2F04E98D" w14:textId="77777777" w:rsidR="00DA78C6" w:rsidRPr="00D74D98" w:rsidRDefault="00175092" w:rsidP="0097243F">
            <w:r w:rsidRPr="00D74D98">
              <w:t>0.1</w:t>
            </w:r>
          </w:p>
        </w:tc>
      </w:tr>
      <w:tr w:rsidR="00DA78C6" w:rsidRPr="00D74D98" w14:paraId="6168487C" w14:textId="77777777" w:rsidTr="0097243F">
        <w:tc>
          <w:tcPr>
            <w:tcW w:w="2376" w:type="dxa"/>
          </w:tcPr>
          <w:p w14:paraId="643B8F77" w14:textId="77777777" w:rsidR="00DA78C6" w:rsidRPr="00D74D98" w:rsidRDefault="00965C4F" w:rsidP="0097243F">
            <w:r w:rsidRPr="00D74D98">
              <w:t>Erstellt von</w:t>
            </w:r>
            <w:r w:rsidR="00DA78C6" w:rsidRPr="00D74D98">
              <w:t>:</w:t>
            </w:r>
          </w:p>
        </w:tc>
        <w:tc>
          <w:tcPr>
            <w:tcW w:w="6912" w:type="dxa"/>
          </w:tcPr>
          <w:p w14:paraId="5BFBAEA8" w14:textId="77777777" w:rsidR="00DA78C6" w:rsidRPr="00D74D98" w:rsidRDefault="00DA78C6" w:rsidP="0097243F"/>
        </w:tc>
      </w:tr>
      <w:tr w:rsidR="00DA78C6" w:rsidRPr="00D74D98" w14:paraId="4BC63362" w14:textId="77777777" w:rsidTr="0097243F">
        <w:tc>
          <w:tcPr>
            <w:tcW w:w="2376" w:type="dxa"/>
          </w:tcPr>
          <w:p w14:paraId="78B194A3" w14:textId="77777777" w:rsidR="00DA78C6" w:rsidRPr="00D74D98" w:rsidRDefault="00965C4F" w:rsidP="0097243F">
            <w:r w:rsidRPr="00D74D98">
              <w:t>Genehmigt von</w:t>
            </w:r>
            <w:r w:rsidR="00DA78C6" w:rsidRPr="00D74D98">
              <w:t>:</w:t>
            </w:r>
          </w:p>
        </w:tc>
        <w:tc>
          <w:tcPr>
            <w:tcW w:w="6912" w:type="dxa"/>
          </w:tcPr>
          <w:p w14:paraId="4FA01804" w14:textId="77777777" w:rsidR="00DA78C6" w:rsidRPr="00D74D98" w:rsidRDefault="00DA78C6" w:rsidP="0097243F"/>
        </w:tc>
      </w:tr>
      <w:tr w:rsidR="00DA78C6" w:rsidRPr="00D74D98" w14:paraId="39E181F7" w14:textId="77777777" w:rsidTr="0097243F">
        <w:tc>
          <w:tcPr>
            <w:tcW w:w="2376" w:type="dxa"/>
          </w:tcPr>
          <w:p w14:paraId="0DAE1FF4" w14:textId="77777777" w:rsidR="00DA78C6" w:rsidRPr="00D74D98" w:rsidRDefault="00965C4F" w:rsidP="0097243F">
            <w:r w:rsidRPr="00D74D98">
              <w:t>Datum der Version</w:t>
            </w:r>
            <w:r w:rsidR="00DA78C6" w:rsidRPr="00D74D98">
              <w:t>:</w:t>
            </w:r>
          </w:p>
        </w:tc>
        <w:tc>
          <w:tcPr>
            <w:tcW w:w="6912" w:type="dxa"/>
          </w:tcPr>
          <w:p w14:paraId="6C0C95F3" w14:textId="77777777" w:rsidR="00DA78C6" w:rsidRPr="00D74D98" w:rsidRDefault="00DA78C6" w:rsidP="0097243F"/>
        </w:tc>
      </w:tr>
      <w:tr w:rsidR="00DA78C6" w:rsidRPr="00D74D98" w14:paraId="44124340" w14:textId="77777777" w:rsidTr="0097243F">
        <w:tc>
          <w:tcPr>
            <w:tcW w:w="2376" w:type="dxa"/>
          </w:tcPr>
          <w:p w14:paraId="1B43AFC8" w14:textId="77777777" w:rsidR="00DA78C6" w:rsidRPr="00D74D98" w:rsidRDefault="00965C4F" w:rsidP="0097243F">
            <w:r w:rsidRPr="00D74D98">
              <w:t>Unterschrift</w:t>
            </w:r>
            <w:r w:rsidR="00DA78C6" w:rsidRPr="00D74D98">
              <w:t xml:space="preserve">: </w:t>
            </w:r>
          </w:p>
        </w:tc>
        <w:tc>
          <w:tcPr>
            <w:tcW w:w="6912" w:type="dxa"/>
          </w:tcPr>
          <w:p w14:paraId="0EBB5756" w14:textId="77777777" w:rsidR="00DA78C6" w:rsidRPr="00D74D98" w:rsidRDefault="00DA78C6" w:rsidP="0097243F"/>
        </w:tc>
      </w:tr>
    </w:tbl>
    <w:p w14:paraId="0BAAD342" w14:textId="77777777" w:rsidR="00AE035F" w:rsidRPr="00D74D98" w:rsidRDefault="00AE035F" w:rsidP="00AE035F"/>
    <w:p w14:paraId="337738C2" w14:textId="77777777" w:rsidR="00DA78C6" w:rsidRPr="00D74D98" w:rsidRDefault="00DA78C6" w:rsidP="00965663"/>
    <w:p w14:paraId="7FC943A3" w14:textId="77777777" w:rsidR="00DA78C6" w:rsidRPr="00D74D98" w:rsidRDefault="003600F5" w:rsidP="00226A26">
      <w:pPr>
        <w:rPr>
          <w:b/>
          <w:sz w:val="28"/>
          <w:szCs w:val="28"/>
        </w:rPr>
      </w:pPr>
      <w:bookmarkStart w:id="4" w:name="_Toc380670565"/>
      <w:commentRangeStart w:id="5"/>
      <w:r w:rsidRPr="00D74D98">
        <w:rPr>
          <w:b/>
          <w:sz w:val="28"/>
          <w:szCs w:val="28"/>
        </w:rPr>
        <w:t>Verteilerliste</w:t>
      </w:r>
      <w:bookmarkEnd w:id="4"/>
      <w:commentRangeEnd w:id="5"/>
      <w:r w:rsidR="000A2582" w:rsidRPr="00D74D98">
        <w:rPr>
          <w:rStyle w:val="CommentReference"/>
          <w:b/>
          <w:sz w:val="28"/>
          <w:szCs w:val="28"/>
          <w:lang w:val="de-DE"/>
        </w:rPr>
        <w:commentReference w:id="5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61"/>
        <w:gridCol w:w="2587"/>
        <w:gridCol w:w="1296"/>
        <w:gridCol w:w="1548"/>
        <w:gridCol w:w="1548"/>
        <w:gridCol w:w="1548"/>
      </w:tblGrid>
      <w:tr w:rsidR="003600F5" w:rsidRPr="00D74D98" w14:paraId="6AF79A48" w14:textId="77777777" w:rsidTr="005358B5">
        <w:tc>
          <w:tcPr>
            <w:tcW w:w="761" w:type="dxa"/>
            <w:vMerge w:val="restart"/>
            <w:vAlign w:val="center"/>
          </w:tcPr>
          <w:p w14:paraId="6734CA42" w14:textId="77777777" w:rsidR="003600F5" w:rsidRPr="00D74D98" w:rsidRDefault="003600F5" w:rsidP="005358B5">
            <w:pPr>
              <w:spacing w:after="0"/>
            </w:pPr>
            <w:r w:rsidRPr="00D74D98">
              <w:t>Kopie Nr.</w:t>
            </w:r>
          </w:p>
        </w:tc>
        <w:tc>
          <w:tcPr>
            <w:tcW w:w="2587" w:type="dxa"/>
            <w:vMerge w:val="restart"/>
            <w:vAlign w:val="center"/>
          </w:tcPr>
          <w:p w14:paraId="6F404487" w14:textId="77777777" w:rsidR="003600F5" w:rsidRPr="00D74D98" w:rsidRDefault="003600F5" w:rsidP="005358B5">
            <w:pPr>
              <w:spacing w:after="0"/>
            </w:pPr>
            <w:r w:rsidRPr="00D74D98">
              <w:t>Verteilt an</w:t>
            </w:r>
          </w:p>
        </w:tc>
        <w:tc>
          <w:tcPr>
            <w:tcW w:w="1296" w:type="dxa"/>
            <w:vMerge w:val="restart"/>
            <w:vAlign w:val="center"/>
          </w:tcPr>
          <w:p w14:paraId="0F91E73B" w14:textId="77777777" w:rsidR="003600F5" w:rsidRPr="00D74D98" w:rsidRDefault="003600F5" w:rsidP="005358B5">
            <w:pPr>
              <w:spacing w:after="0"/>
              <w:ind w:left="-18"/>
            </w:pPr>
            <w:r w:rsidRPr="00D74D98">
              <w:t>Datum</w:t>
            </w:r>
          </w:p>
        </w:tc>
        <w:tc>
          <w:tcPr>
            <w:tcW w:w="1548" w:type="dxa"/>
            <w:vMerge w:val="restart"/>
            <w:vAlign w:val="center"/>
          </w:tcPr>
          <w:p w14:paraId="6B608365" w14:textId="77777777" w:rsidR="003600F5" w:rsidRPr="00D74D98" w:rsidRDefault="003600F5" w:rsidP="005358B5">
            <w:pPr>
              <w:spacing w:after="0"/>
            </w:pPr>
            <w:r w:rsidRPr="00D74D98">
              <w:t>Unterschrift</w:t>
            </w:r>
          </w:p>
        </w:tc>
        <w:tc>
          <w:tcPr>
            <w:tcW w:w="3096" w:type="dxa"/>
            <w:gridSpan w:val="2"/>
            <w:vAlign w:val="center"/>
          </w:tcPr>
          <w:p w14:paraId="709DA609" w14:textId="77777777" w:rsidR="003600F5" w:rsidRPr="00D74D98" w:rsidRDefault="003600F5" w:rsidP="005358B5">
            <w:pPr>
              <w:spacing w:after="0"/>
              <w:ind w:left="108"/>
            </w:pPr>
            <w:r w:rsidRPr="00D74D98">
              <w:t>Zurückgesendet</w:t>
            </w:r>
          </w:p>
        </w:tc>
      </w:tr>
      <w:tr w:rsidR="003600F5" w:rsidRPr="00D74D98" w14:paraId="532361ED" w14:textId="77777777" w:rsidTr="005358B5">
        <w:tc>
          <w:tcPr>
            <w:tcW w:w="761" w:type="dxa"/>
            <w:vMerge/>
          </w:tcPr>
          <w:p w14:paraId="37E6B577" w14:textId="77777777" w:rsidR="003600F5" w:rsidRPr="00D74D98" w:rsidRDefault="003600F5" w:rsidP="005358B5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  <w:vMerge/>
          </w:tcPr>
          <w:p w14:paraId="28CC7312" w14:textId="77777777" w:rsidR="003600F5" w:rsidRPr="00D74D98" w:rsidRDefault="003600F5" w:rsidP="005358B5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  <w:vMerge/>
          </w:tcPr>
          <w:p w14:paraId="46672F0A" w14:textId="77777777" w:rsidR="003600F5" w:rsidRPr="00D74D98" w:rsidRDefault="003600F5" w:rsidP="005358B5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  <w:vMerge/>
            <w:vAlign w:val="center"/>
          </w:tcPr>
          <w:p w14:paraId="7F8460A1" w14:textId="77777777" w:rsidR="003600F5" w:rsidRPr="00D74D98" w:rsidRDefault="003600F5" w:rsidP="005358B5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  <w:vAlign w:val="center"/>
          </w:tcPr>
          <w:p w14:paraId="147C0411" w14:textId="77777777" w:rsidR="003600F5" w:rsidRPr="00D74D98" w:rsidRDefault="003600F5" w:rsidP="005358B5">
            <w:pPr>
              <w:spacing w:after="0"/>
              <w:ind w:left="108"/>
            </w:pPr>
            <w:r w:rsidRPr="00D74D98">
              <w:t>Datum</w:t>
            </w:r>
          </w:p>
        </w:tc>
        <w:tc>
          <w:tcPr>
            <w:tcW w:w="1548" w:type="dxa"/>
            <w:vAlign w:val="center"/>
          </w:tcPr>
          <w:p w14:paraId="74B4B226" w14:textId="77777777" w:rsidR="003600F5" w:rsidRPr="00D74D98" w:rsidRDefault="003600F5" w:rsidP="005358B5">
            <w:pPr>
              <w:spacing w:after="0"/>
              <w:ind w:left="90"/>
            </w:pPr>
            <w:r w:rsidRPr="00D74D98">
              <w:t>Unterschrift</w:t>
            </w:r>
          </w:p>
        </w:tc>
      </w:tr>
      <w:tr w:rsidR="00DA78C6" w:rsidRPr="00D74D98" w14:paraId="0B878503" w14:textId="77777777" w:rsidTr="0097243F">
        <w:tc>
          <w:tcPr>
            <w:tcW w:w="761" w:type="dxa"/>
          </w:tcPr>
          <w:p w14:paraId="0F70A056" w14:textId="77777777" w:rsidR="00DA78C6" w:rsidRPr="00D74D98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</w:tcPr>
          <w:p w14:paraId="6EC3B18C" w14:textId="77777777" w:rsidR="00DA78C6" w:rsidRPr="00D74D98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</w:tcPr>
          <w:p w14:paraId="647F2B70" w14:textId="77777777" w:rsidR="00DA78C6" w:rsidRPr="00D74D98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7DB250F5" w14:textId="77777777" w:rsidR="00DA78C6" w:rsidRPr="00D74D98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3CD8CF13" w14:textId="77777777" w:rsidR="00DA78C6" w:rsidRPr="00D74D98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648CE058" w14:textId="77777777" w:rsidR="00DA78C6" w:rsidRPr="00D74D98" w:rsidRDefault="00DA78C6" w:rsidP="0097243F">
            <w:pPr>
              <w:spacing w:after="0"/>
              <w:ind w:left="360"/>
              <w:outlineLvl w:val="0"/>
            </w:pPr>
          </w:p>
        </w:tc>
      </w:tr>
      <w:tr w:rsidR="00DA78C6" w:rsidRPr="00D74D98" w14:paraId="6FFCA31F" w14:textId="77777777" w:rsidTr="0097243F">
        <w:tc>
          <w:tcPr>
            <w:tcW w:w="761" w:type="dxa"/>
          </w:tcPr>
          <w:p w14:paraId="69066CEC" w14:textId="77777777" w:rsidR="00DA78C6" w:rsidRPr="00D74D98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</w:tcPr>
          <w:p w14:paraId="368D99B6" w14:textId="77777777" w:rsidR="00DA78C6" w:rsidRPr="00D74D98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</w:tcPr>
          <w:p w14:paraId="714EBE3F" w14:textId="77777777" w:rsidR="00DA78C6" w:rsidRPr="00D74D98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74E55CA3" w14:textId="77777777" w:rsidR="00DA78C6" w:rsidRPr="00D74D98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1E1FCCD5" w14:textId="77777777" w:rsidR="00DA78C6" w:rsidRPr="00D74D98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4501C558" w14:textId="77777777" w:rsidR="00DA78C6" w:rsidRPr="00D74D98" w:rsidRDefault="00DA78C6" w:rsidP="0097243F">
            <w:pPr>
              <w:spacing w:after="0"/>
              <w:ind w:left="360"/>
              <w:outlineLvl w:val="0"/>
            </w:pPr>
          </w:p>
        </w:tc>
      </w:tr>
      <w:tr w:rsidR="00DA78C6" w:rsidRPr="00D74D98" w14:paraId="6020FEC1" w14:textId="77777777" w:rsidTr="0097243F">
        <w:tc>
          <w:tcPr>
            <w:tcW w:w="761" w:type="dxa"/>
          </w:tcPr>
          <w:p w14:paraId="4A0ADA84" w14:textId="77777777" w:rsidR="00DA78C6" w:rsidRPr="00D74D98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</w:tcPr>
          <w:p w14:paraId="1D6DD658" w14:textId="77777777" w:rsidR="00DA78C6" w:rsidRPr="00D74D98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</w:tcPr>
          <w:p w14:paraId="19C4A006" w14:textId="77777777" w:rsidR="00DA78C6" w:rsidRPr="00D74D98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273BC68C" w14:textId="77777777" w:rsidR="00DA78C6" w:rsidRPr="00D74D98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3B3C9D76" w14:textId="77777777" w:rsidR="00DA78C6" w:rsidRPr="00D74D98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1F717EFA" w14:textId="77777777" w:rsidR="00DA78C6" w:rsidRPr="00D74D98" w:rsidRDefault="00DA78C6" w:rsidP="0097243F">
            <w:pPr>
              <w:spacing w:after="0"/>
              <w:ind w:left="360"/>
              <w:outlineLvl w:val="0"/>
            </w:pPr>
          </w:p>
        </w:tc>
      </w:tr>
    </w:tbl>
    <w:p w14:paraId="6CDA2C52" w14:textId="77777777" w:rsidR="00AE035F" w:rsidRPr="00D74D98" w:rsidRDefault="00175092" w:rsidP="00965663">
      <w:r w:rsidRPr="00D74D98">
        <w:br w:type="page"/>
      </w:r>
    </w:p>
    <w:p w14:paraId="08E32973" w14:textId="77777777" w:rsidR="00AE035F" w:rsidRPr="00D74D98" w:rsidRDefault="00AE035F" w:rsidP="00AE035F"/>
    <w:p w14:paraId="0DB9C45F" w14:textId="77777777" w:rsidR="009C3F7A" w:rsidRPr="00D74D98" w:rsidRDefault="00D33250" w:rsidP="009C3F7A">
      <w:pPr>
        <w:rPr>
          <w:b/>
          <w:sz w:val="28"/>
          <w:szCs w:val="28"/>
        </w:rPr>
      </w:pPr>
      <w:r w:rsidRPr="00D74D98">
        <w:rPr>
          <w:b/>
          <w:sz w:val="28"/>
        </w:rPr>
        <w:t>Change</w:t>
      </w:r>
      <w:r w:rsidR="00C45522" w:rsidRPr="00D74D98">
        <w:rPr>
          <w:b/>
          <w:sz w:val="28"/>
        </w:rPr>
        <w:t>-Historie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84"/>
        <w:gridCol w:w="992"/>
        <w:gridCol w:w="1560"/>
        <w:gridCol w:w="5352"/>
      </w:tblGrid>
      <w:tr w:rsidR="009C3F7A" w:rsidRPr="00D74D98" w14:paraId="5AC3C903" w14:textId="77777777" w:rsidTr="0097243F">
        <w:tc>
          <w:tcPr>
            <w:tcW w:w="1384" w:type="dxa"/>
          </w:tcPr>
          <w:p w14:paraId="2AAF2EB4" w14:textId="77777777" w:rsidR="009C3F7A" w:rsidRPr="00D74D98" w:rsidRDefault="00C45522" w:rsidP="0097243F">
            <w:pPr>
              <w:rPr>
                <w:b/>
              </w:rPr>
            </w:pPr>
            <w:r w:rsidRPr="00D74D98">
              <w:rPr>
                <w:b/>
              </w:rPr>
              <w:t>Datum</w:t>
            </w:r>
          </w:p>
        </w:tc>
        <w:tc>
          <w:tcPr>
            <w:tcW w:w="992" w:type="dxa"/>
          </w:tcPr>
          <w:p w14:paraId="1D9F8017" w14:textId="77777777" w:rsidR="009C3F7A" w:rsidRPr="00D74D98" w:rsidRDefault="00175092" w:rsidP="0097243F">
            <w:pPr>
              <w:rPr>
                <w:b/>
              </w:rPr>
            </w:pPr>
            <w:r w:rsidRPr="00D74D98">
              <w:rPr>
                <w:b/>
              </w:rPr>
              <w:t>Version</w:t>
            </w:r>
          </w:p>
        </w:tc>
        <w:tc>
          <w:tcPr>
            <w:tcW w:w="1560" w:type="dxa"/>
          </w:tcPr>
          <w:p w14:paraId="0B01BDE3" w14:textId="77777777" w:rsidR="009C3F7A" w:rsidRPr="00D74D98" w:rsidRDefault="00C45522" w:rsidP="0097243F">
            <w:pPr>
              <w:rPr>
                <w:b/>
              </w:rPr>
            </w:pPr>
            <w:r w:rsidRPr="00D74D98">
              <w:rPr>
                <w:b/>
              </w:rPr>
              <w:t>Erstellt von</w:t>
            </w:r>
          </w:p>
        </w:tc>
        <w:tc>
          <w:tcPr>
            <w:tcW w:w="5352" w:type="dxa"/>
          </w:tcPr>
          <w:p w14:paraId="5CDE6489" w14:textId="77777777" w:rsidR="009C3F7A" w:rsidRPr="00D74D98" w:rsidRDefault="002B442C" w:rsidP="0097243F">
            <w:pPr>
              <w:rPr>
                <w:b/>
              </w:rPr>
            </w:pPr>
            <w:r w:rsidRPr="00D74D98">
              <w:rPr>
                <w:b/>
              </w:rPr>
              <w:t>Change-Beschreibung</w:t>
            </w:r>
          </w:p>
        </w:tc>
      </w:tr>
      <w:tr w:rsidR="009C3F7A" w:rsidRPr="00D74D98" w14:paraId="69675731" w14:textId="77777777" w:rsidTr="0097243F">
        <w:tc>
          <w:tcPr>
            <w:tcW w:w="1384" w:type="dxa"/>
          </w:tcPr>
          <w:p w14:paraId="240371DA" w14:textId="77777777" w:rsidR="009C3F7A" w:rsidRPr="00D74D98" w:rsidRDefault="009C3F7A" w:rsidP="0097243F"/>
        </w:tc>
        <w:tc>
          <w:tcPr>
            <w:tcW w:w="992" w:type="dxa"/>
          </w:tcPr>
          <w:p w14:paraId="3333720B" w14:textId="77777777" w:rsidR="009C3F7A" w:rsidRPr="00D74D98" w:rsidRDefault="00175092" w:rsidP="0097243F">
            <w:r w:rsidRPr="00D74D98">
              <w:t>0.1</w:t>
            </w:r>
          </w:p>
        </w:tc>
        <w:tc>
          <w:tcPr>
            <w:tcW w:w="1560" w:type="dxa"/>
          </w:tcPr>
          <w:p w14:paraId="57AACC2A" w14:textId="77777777" w:rsidR="009C3F7A" w:rsidRPr="00D74D98" w:rsidRDefault="00D0361D" w:rsidP="0097243F">
            <w:r w:rsidRPr="00D74D98">
              <w:t>9001Academy</w:t>
            </w:r>
          </w:p>
        </w:tc>
        <w:tc>
          <w:tcPr>
            <w:tcW w:w="5352" w:type="dxa"/>
          </w:tcPr>
          <w:p w14:paraId="4E673BA0" w14:textId="77777777" w:rsidR="009C3F7A" w:rsidRPr="00D74D98" w:rsidRDefault="002B442C" w:rsidP="0097243F">
            <w:r w:rsidRPr="00D74D98">
              <w:t>Gliederung Basisdokument</w:t>
            </w:r>
          </w:p>
        </w:tc>
      </w:tr>
      <w:tr w:rsidR="009C3F7A" w:rsidRPr="00D74D98" w14:paraId="5DE4A827" w14:textId="77777777" w:rsidTr="0097243F">
        <w:tc>
          <w:tcPr>
            <w:tcW w:w="1384" w:type="dxa"/>
          </w:tcPr>
          <w:p w14:paraId="3C88EC7C" w14:textId="77777777" w:rsidR="009C3F7A" w:rsidRPr="00D74D98" w:rsidRDefault="009C3F7A" w:rsidP="0097243F"/>
        </w:tc>
        <w:tc>
          <w:tcPr>
            <w:tcW w:w="992" w:type="dxa"/>
          </w:tcPr>
          <w:p w14:paraId="6BE52A49" w14:textId="77777777" w:rsidR="009C3F7A" w:rsidRPr="00D74D98" w:rsidRDefault="009C3F7A" w:rsidP="0097243F"/>
        </w:tc>
        <w:tc>
          <w:tcPr>
            <w:tcW w:w="1560" w:type="dxa"/>
          </w:tcPr>
          <w:p w14:paraId="5194192C" w14:textId="77777777" w:rsidR="009C3F7A" w:rsidRPr="00D74D98" w:rsidRDefault="009C3F7A" w:rsidP="0097243F"/>
        </w:tc>
        <w:tc>
          <w:tcPr>
            <w:tcW w:w="5352" w:type="dxa"/>
          </w:tcPr>
          <w:p w14:paraId="39968121" w14:textId="77777777" w:rsidR="009C3F7A" w:rsidRPr="00D74D98" w:rsidRDefault="009C3F7A" w:rsidP="0097243F"/>
        </w:tc>
      </w:tr>
      <w:tr w:rsidR="009C3F7A" w:rsidRPr="00D74D98" w14:paraId="3E87971D" w14:textId="77777777" w:rsidTr="0097243F">
        <w:tc>
          <w:tcPr>
            <w:tcW w:w="1384" w:type="dxa"/>
          </w:tcPr>
          <w:p w14:paraId="2813BFDA" w14:textId="77777777" w:rsidR="009C3F7A" w:rsidRPr="00D74D98" w:rsidRDefault="009C3F7A" w:rsidP="0097243F"/>
        </w:tc>
        <w:tc>
          <w:tcPr>
            <w:tcW w:w="992" w:type="dxa"/>
          </w:tcPr>
          <w:p w14:paraId="18B3E650" w14:textId="77777777" w:rsidR="009C3F7A" w:rsidRPr="00D74D98" w:rsidRDefault="009C3F7A" w:rsidP="0097243F"/>
        </w:tc>
        <w:tc>
          <w:tcPr>
            <w:tcW w:w="1560" w:type="dxa"/>
          </w:tcPr>
          <w:p w14:paraId="489755EA" w14:textId="77777777" w:rsidR="009C3F7A" w:rsidRPr="00D74D98" w:rsidRDefault="009C3F7A" w:rsidP="0097243F"/>
        </w:tc>
        <w:tc>
          <w:tcPr>
            <w:tcW w:w="5352" w:type="dxa"/>
          </w:tcPr>
          <w:p w14:paraId="70C7DD74" w14:textId="77777777" w:rsidR="009C3F7A" w:rsidRPr="00D74D98" w:rsidRDefault="009C3F7A" w:rsidP="0097243F"/>
        </w:tc>
      </w:tr>
      <w:tr w:rsidR="009C3F7A" w:rsidRPr="00D74D98" w14:paraId="5B607C1A" w14:textId="77777777" w:rsidTr="0097243F">
        <w:tc>
          <w:tcPr>
            <w:tcW w:w="1384" w:type="dxa"/>
          </w:tcPr>
          <w:p w14:paraId="72BD03A1" w14:textId="77777777" w:rsidR="009C3F7A" w:rsidRPr="00D74D98" w:rsidRDefault="009C3F7A" w:rsidP="0097243F"/>
        </w:tc>
        <w:tc>
          <w:tcPr>
            <w:tcW w:w="992" w:type="dxa"/>
          </w:tcPr>
          <w:p w14:paraId="58413E5C" w14:textId="77777777" w:rsidR="009C3F7A" w:rsidRPr="00D74D98" w:rsidRDefault="009C3F7A" w:rsidP="0097243F"/>
        </w:tc>
        <w:tc>
          <w:tcPr>
            <w:tcW w:w="1560" w:type="dxa"/>
          </w:tcPr>
          <w:p w14:paraId="5A022776" w14:textId="77777777" w:rsidR="009C3F7A" w:rsidRPr="00D74D98" w:rsidRDefault="009C3F7A" w:rsidP="0097243F"/>
        </w:tc>
        <w:tc>
          <w:tcPr>
            <w:tcW w:w="5352" w:type="dxa"/>
          </w:tcPr>
          <w:p w14:paraId="1FB0C41E" w14:textId="77777777" w:rsidR="009C3F7A" w:rsidRPr="00D74D98" w:rsidRDefault="009C3F7A" w:rsidP="0097243F"/>
        </w:tc>
      </w:tr>
      <w:tr w:rsidR="009C3F7A" w:rsidRPr="00D74D98" w14:paraId="39E6C67D" w14:textId="77777777" w:rsidTr="0097243F">
        <w:tc>
          <w:tcPr>
            <w:tcW w:w="1384" w:type="dxa"/>
          </w:tcPr>
          <w:p w14:paraId="1F85DD0B" w14:textId="77777777" w:rsidR="009C3F7A" w:rsidRPr="00D74D98" w:rsidRDefault="009C3F7A" w:rsidP="0097243F"/>
        </w:tc>
        <w:tc>
          <w:tcPr>
            <w:tcW w:w="992" w:type="dxa"/>
          </w:tcPr>
          <w:p w14:paraId="6D7DC28A" w14:textId="77777777" w:rsidR="009C3F7A" w:rsidRPr="00D74D98" w:rsidRDefault="009C3F7A" w:rsidP="0097243F"/>
        </w:tc>
        <w:tc>
          <w:tcPr>
            <w:tcW w:w="1560" w:type="dxa"/>
          </w:tcPr>
          <w:p w14:paraId="0C9D1648" w14:textId="77777777" w:rsidR="009C3F7A" w:rsidRPr="00D74D98" w:rsidRDefault="009C3F7A" w:rsidP="0097243F"/>
        </w:tc>
        <w:tc>
          <w:tcPr>
            <w:tcW w:w="5352" w:type="dxa"/>
          </w:tcPr>
          <w:p w14:paraId="016C7C3C" w14:textId="77777777" w:rsidR="009C3F7A" w:rsidRPr="00D74D98" w:rsidRDefault="009C3F7A" w:rsidP="0097243F"/>
        </w:tc>
      </w:tr>
      <w:tr w:rsidR="009C3F7A" w:rsidRPr="00D74D98" w14:paraId="184AAB54" w14:textId="77777777" w:rsidTr="0097243F">
        <w:tc>
          <w:tcPr>
            <w:tcW w:w="1384" w:type="dxa"/>
          </w:tcPr>
          <w:p w14:paraId="65598832" w14:textId="77777777" w:rsidR="009C3F7A" w:rsidRPr="00D74D98" w:rsidRDefault="009C3F7A" w:rsidP="0097243F"/>
        </w:tc>
        <w:tc>
          <w:tcPr>
            <w:tcW w:w="992" w:type="dxa"/>
          </w:tcPr>
          <w:p w14:paraId="36CAC2DA" w14:textId="77777777" w:rsidR="009C3F7A" w:rsidRPr="00D74D98" w:rsidRDefault="009C3F7A" w:rsidP="0097243F"/>
        </w:tc>
        <w:tc>
          <w:tcPr>
            <w:tcW w:w="1560" w:type="dxa"/>
          </w:tcPr>
          <w:p w14:paraId="1BA1F320" w14:textId="77777777" w:rsidR="009C3F7A" w:rsidRPr="00D74D98" w:rsidRDefault="009C3F7A" w:rsidP="0097243F"/>
        </w:tc>
        <w:tc>
          <w:tcPr>
            <w:tcW w:w="5352" w:type="dxa"/>
          </w:tcPr>
          <w:p w14:paraId="2EF8C281" w14:textId="77777777" w:rsidR="009C3F7A" w:rsidRPr="00D74D98" w:rsidRDefault="009C3F7A" w:rsidP="0097243F"/>
        </w:tc>
      </w:tr>
      <w:tr w:rsidR="009C3F7A" w:rsidRPr="00D74D98" w14:paraId="72B4593D" w14:textId="77777777" w:rsidTr="0097243F">
        <w:tc>
          <w:tcPr>
            <w:tcW w:w="1384" w:type="dxa"/>
          </w:tcPr>
          <w:p w14:paraId="039B6E8A" w14:textId="77777777" w:rsidR="009C3F7A" w:rsidRPr="00D74D98" w:rsidRDefault="009C3F7A" w:rsidP="0097243F"/>
        </w:tc>
        <w:tc>
          <w:tcPr>
            <w:tcW w:w="992" w:type="dxa"/>
          </w:tcPr>
          <w:p w14:paraId="7CEC605F" w14:textId="77777777" w:rsidR="009C3F7A" w:rsidRPr="00D74D98" w:rsidRDefault="009C3F7A" w:rsidP="0097243F"/>
        </w:tc>
        <w:tc>
          <w:tcPr>
            <w:tcW w:w="1560" w:type="dxa"/>
          </w:tcPr>
          <w:p w14:paraId="133A1E37" w14:textId="77777777" w:rsidR="009C3F7A" w:rsidRPr="00D74D98" w:rsidRDefault="009C3F7A" w:rsidP="0097243F"/>
        </w:tc>
        <w:tc>
          <w:tcPr>
            <w:tcW w:w="5352" w:type="dxa"/>
          </w:tcPr>
          <w:p w14:paraId="37A5E7A4" w14:textId="77777777" w:rsidR="009C3F7A" w:rsidRPr="00D74D98" w:rsidRDefault="009C3F7A" w:rsidP="0097243F"/>
        </w:tc>
      </w:tr>
    </w:tbl>
    <w:p w14:paraId="0BD07120" w14:textId="77777777" w:rsidR="009C3F7A" w:rsidRPr="00D74D98" w:rsidRDefault="009C3F7A" w:rsidP="00AE035F"/>
    <w:p w14:paraId="569084C2" w14:textId="77777777" w:rsidR="009C3F7A" w:rsidRPr="00D74D98" w:rsidRDefault="009C3F7A" w:rsidP="00AE035F"/>
    <w:p w14:paraId="0141DFCC" w14:textId="77777777" w:rsidR="00D62641" w:rsidRDefault="00846C56">
      <w:pPr>
        <w:pStyle w:val="TOC1"/>
        <w:tabs>
          <w:tab w:val="left" w:pos="440"/>
          <w:tab w:val="right" w:leader="dot" w:pos="9062"/>
        </w:tabs>
        <w:rPr>
          <w:sz w:val="28"/>
        </w:rPr>
      </w:pPr>
      <w:r w:rsidRPr="00D74D98">
        <w:rPr>
          <w:caps w:val="0"/>
          <w:sz w:val="28"/>
        </w:rPr>
        <w:t>Inhaltsverzeichni</w:t>
      </w:r>
      <w:r>
        <w:rPr>
          <w:caps w:val="0"/>
          <w:sz w:val="28"/>
        </w:rPr>
        <w:t>s</w:t>
      </w:r>
    </w:p>
    <w:p w14:paraId="0E403855" w14:textId="77777777" w:rsidR="00C67A09" w:rsidRDefault="006C7489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r w:rsidRPr="00D74D98">
        <w:fldChar w:fldCharType="begin"/>
      </w:r>
      <w:r w:rsidR="00175092" w:rsidRPr="00D74D98">
        <w:instrText xml:space="preserve"> TOC \o "1-3" \h \z \u </w:instrText>
      </w:r>
      <w:r w:rsidRPr="00D74D98">
        <w:fldChar w:fldCharType="separate"/>
      </w:r>
      <w:hyperlink w:anchor="_Toc489017515" w:history="1">
        <w:r w:rsidR="00C67A09" w:rsidRPr="00852B5F">
          <w:rPr>
            <w:rStyle w:val="Hyperlink"/>
            <w:noProof/>
          </w:rPr>
          <w:t>1.</w:t>
        </w:r>
        <w:r w:rsidR="00C67A09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C67A09" w:rsidRPr="00852B5F">
          <w:rPr>
            <w:rStyle w:val="Hyperlink"/>
            <w:noProof/>
          </w:rPr>
          <w:t>Zweck, Anwendungsbereich und Anwender</w:t>
        </w:r>
        <w:r w:rsidR="00C67A09">
          <w:rPr>
            <w:noProof/>
            <w:webHidden/>
          </w:rPr>
          <w:tab/>
        </w:r>
        <w:r w:rsidR="00C67A09">
          <w:rPr>
            <w:noProof/>
            <w:webHidden/>
          </w:rPr>
          <w:fldChar w:fldCharType="begin"/>
        </w:r>
        <w:r w:rsidR="00C67A09">
          <w:rPr>
            <w:noProof/>
            <w:webHidden/>
          </w:rPr>
          <w:instrText xml:space="preserve"> PAGEREF _Toc489017515 \h </w:instrText>
        </w:r>
        <w:r w:rsidR="00C67A09">
          <w:rPr>
            <w:noProof/>
            <w:webHidden/>
          </w:rPr>
        </w:r>
        <w:r w:rsidR="00C67A09">
          <w:rPr>
            <w:noProof/>
            <w:webHidden/>
          </w:rPr>
          <w:fldChar w:fldCharType="separate"/>
        </w:r>
        <w:r w:rsidR="00C67A09">
          <w:rPr>
            <w:noProof/>
            <w:webHidden/>
          </w:rPr>
          <w:t>3</w:t>
        </w:r>
        <w:r w:rsidR="00C67A09">
          <w:rPr>
            <w:noProof/>
            <w:webHidden/>
          </w:rPr>
          <w:fldChar w:fldCharType="end"/>
        </w:r>
      </w:hyperlink>
    </w:p>
    <w:p w14:paraId="50BDC3B5" w14:textId="77777777" w:rsidR="00C67A09" w:rsidRDefault="00014114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489017516" w:history="1">
        <w:r w:rsidR="00C67A09" w:rsidRPr="00852B5F">
          <w:rPr>
            <w:rStyle w:val="Hyperlink"/>
            <w:noProof/>
          </w:rPr>
          <w:t>2.</w:t>
        </w:r>
        <w:r w:rsidR="00C67A09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C67A09" w:rsidRPr="00852B5F">
          <w:rPr>
            <w:rStyle w:val="Hyperlink"/>
            <w:noProof/>
          </w:rPr>
          <w:t>Referenzdokumente</w:t>
        </w:r>
        <w:r w:rsidR="00C67A09">
          <w:rPr>
            <w:noProof/>
            <w:webHidden/>
          </w:rPr>
          <w:tab/>
        </w:r>
        <w:r w:rsidR="00C67A09">
          <w:rPr>
            <w:noProof/>
            <w:webHidden/>
          </w:rPr>
          <w:fldChar w:fldCharType="begin"/>
        </w:r>
        <w:r w:rsidR="00C67A09">
          <w:rPr>
            <w:noProof/>
            <w:webHidden/>
          </w:rPr>
          <w:instrText xml:space="preserve"> PAGEREF _Toc489017516 \h </w:instrText>
        </w:r>
        <w:r w:rsidR="00C67A09">
          <w:rPr>
            <w:noProof/>
            <w:webHidden/>
          </w:rPr>
        </w:r>
        <w:r w:rsidR="00C67A09">
          <w:rPr>
            <w:noProof/>
            <w:webHidden/>
          </w:rPr>
          <w:fldChar w:fldCharType="separate"/>
        </w:r>
        <w:r w:rsidR="00C67A09">
          <w:rPr>
            <w:noProof/>
            <w:webHidden/>
          </w:rPr>
          <w:t>3</w:t>
        </w:r>
        <w:r w:rsidR="00C67A09">
          <w:rPr>
            <w:noProof/>
            <w:webHidden/>
          </w:rPr>
          <w:fldChar w:fldCharType="end"/>
        </w:r>
      </w:hyperlink>
    </w:p>
    <w:p w14:paraId="1B09E4C0" w14:textId="77777777" w:rsidR="00C67A09" w:rsidRDefault="00014114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489017517" w:history="1">
        <w:r w:rsidR="00C67A09" w:rsidRPr="00852B5F">
          <w:rPr>
            <w:rStyle w:val="Hyperlink"/>
            <w:noProof/>
          </w:rPr>
          <w:t>3.</w:t>
        </w:r>
        <w:r w:rsidR="00C67A09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C67A09" w:rsidRPr="00852B5F">
          <w:rPr>
            <w:rStyle w:val="Hyperlink"/>
            <w:noProof/>
          </w:rPr>
          <w:t>Planung und Durchführung von Schulungen</w:t>
        </w:r>
        <w:r w:rsidR="00C67A09">
          <w:rPr>
            <w:noProof/>
            <w:webHidden/>
          </w:rPr>
          <w:tab/>
        </w:r>
        <w:r w:rsidR="00C67A09">
          <w:rPr>
            <w:noProof/>
            <w:webHidden/>
          </w:rPr>
          <w:fldChar w:fldCharType="begin"/>
        </w:r>
        <w:r w:rsidR="00C67A09">
          <w:rPr>
            <w:noProof/>
            <w:webHidden/>
          </w:rPr>
          <w:instrText xml:space="preserve"> PAGEREF _Toc489017517 \h </w:instrText>
        </w:r>
        <w:r w:rsidR="00C67A09">
          <w:rPr>
            <w:noProof/>
            <w:webHidden/>
          </w:rPr>
        </w:r>
        <w:r w:rsidR="00C67A09">
          <w:rPr>
            <w:noProof/>
            <w:webHidden/>
          </w:rPr>
          <w:fldChar w:fldCharType="separate"/>
        </w:r>
        <w:r w:rsidR="00C67A09">
          <w:rPr>
            <w:noProof/>
            <w:webHidden/>
          </w:rPr>
          <w:t>3</w:t>
        </w:r>
        <w:r w:rsidR="00C67A09">
          <w:rPr>
            <w:noProof/>
            <w:webHidden/>
          </w:rPr>
          <w:fldChar w:fldCharType="end"/>
        </w:r>
      </w:hyperlink>
    </w:p>
    <w:p w14:paraId="6599661A" w14:textId="77777777" w:rsidR="00C67A09" w:rsidRDefault="00014114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89017518" w:history="1">
        <w:r w:rsidR="00C67A09" w:rsidRPr="00852B5F">
          <w:rPr>
            <w:rStyle w:val="Hyperlink"/>
            <w:noProof/>
          </w:rPr>
          <w:t>3.1.</w:t>
        </w:r>
        <w:r w:rsidR="00C67A09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C67A09" w:rsidRPr="00852B5F">
          <w:rPr>
            <w:rStyle w:val="Hyperlink"/>
            <w:noProof/>
          </w:rPr>
          <w:t>Definition und Bereitstellung personeller Ressourcen</w:t>
        </w:r>
        <w:r w:rsidR="00C67A09">
          <w:rPr>
            <w:noProof/>
            <w:webHidden/>
          </w:rPr>
          <w:tab/>
        </w:r>
        <w:r w:rsidR="00C67A09">
          <w:rPr>
            <w:noProof/>
            <w:webHidden/>
          </w:rPr>
          <w:fldChar w:fldCharType="begin"/>
        </w:r>
        <w:r w:rsidR="00C67A09">
          <w:rPr>
            <w:noProof/>
            <w:webHidden/>
          </w:rPr>
          <w:instrText xml:space="preserve"> PAGEREF _Toc489017518 \h </w:instrText>
        </w:r>
        <w:r w:rsidR="00C67A09">
          <w:rPr>
            <w:noProof/>
            <w:webHidden/>
          </w:rPr>
        </w:r>
        <w:r w:rsidR="00C67A09">
          <w:rPr>
            <w:noProof/>
            <w:webHidden/>
          </w:rPr>
          <w:fldChar w:fldCharType="separate"/>
        </w:r>
        <w:r w:rsidR="00C67A09">
          <w:rPr>
            <w:noProof/>
            <w:webHidden/>
          </w:rPr>
          <w:t>3</w:t>
        </w:r>
        <w:r w:rsidR="00C67A09">
          <w:rPr>
            <w:noProof/>
            <w:webHidden/>
          </w:rPr>
          <w:fldChar w:fldCharType="end"/>
        </w:r>
      </w:hyperlink>
    </w:p>
    <w:p w14:paraId="48EED0CE" w14:textId="77777777" w:rsidR="00C67A09" w:rsidRDefault="00014114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89017519" w:history="1">
        <w:r w:rsidR="00C67A09" w:rsidRPr="00852B5F">
          <w:rPr>
            <w:rStyle w:val="Hyperlink"/>
            <w:noProof/>
          </w:rPr>
          <w:t>3.2.</w:t>
        </w:r>
        <w:r w:rsidR="00C67A09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C67A09" w:rsidRPr="00852B5F">
          <w:rPr>
            <w:rStyle w:val="Hyperlink"/>
            <w:noProof/>
          </w:rPr>
          <w:t>Mitarbeiter</w:t>
        </w:r>
        <w:r w:rsidR="00C67A09">
          <w:rPr>
            <w:noProof/>
            <w:webHidden/>
          </w:rPr>
          <w:tab/>
        </w:r>
        <w:r w:rsidR="00C67A09">
          <w:rPr>
            <w:noProof/>
            <w:webHidden/>
          </w:rPr>
          <w:fldChar w:fldCharType="begin"/>
        </w:r>
        <w:r w:rsidR="00C67A09">
          <w:rPr>
            <w:noProof/>
            <w:webHidden/>
          </w:rPr>
          <w:instrText xml:space="preserve"> PAGEREF _Toc489017519 \h </w:instrText>
        </w:r>
        <w:r w:rsidR="00C67A09">
          <w:rPr>
            <w:noProof/>
            <w:webHidden/>
          </w:rPr>
        </w:r>
        <w:r w:rsidR="00C67A09">
          <w:rPr>
            <w:noProof/>
            <w:webHidden/>
          </w:rPr>
          <w:fldChar w:fldCharType="separate"/>
        </w:r>
        <w:r w:rsidR="00C67A09">
          <w:rPr>
            <w:noProof/>
            <w:webHidden/>
          </w:rPr>
          <w:t>3</w:t>
        </w:r>
        <w:r w:rsidR="00C67A09">
          <w:rPr>
            <w:noProof/>
            <w:webHidden/>
          </w:rPr>
          <w:fldChar w:fldCharType="end"/>
        </w:r>
      </w:hyperlink>
    </w:p>
    <w:p w14:paraId="0CCD551E" w14:textId="77777777" w:rsidR="00C67A09" w:rsidRDefault="00014114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hr-HR"/>
        </w:rPr>
      </w:pPr>
      <w:hyperlink w:anchor="_Toc489017520" w:history="1">
        <w:r w:rsidR="00C67A09" w:rsidRPr="00852B5F">
          <w:rPr>
            <w:rStyle w:val="Hyperlink"/>
            <w:noProof/>
          </w:rPr>
          <w:t>3.2.1.</w:t>
        </w:r>
        <w:r w:rsidR="00C67A09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hr-HR"/>
          </w:rPr>
          <w:tab/>
        </w:r>
        <w:r w:rsidR="00C67A09" w:rsidRPr="00852B5F">
          <w:rPr>
            <w:rStyle w:val="Hyperlink"/>
            <w:noProof/>
          </w:rPr>
          <w:t>Nachunternehmer und Lieferanten</w:t>
        </w:r>
        <w:r w:rsidR="00C67A09">
          <w:rPr>
            <w:noProof/>
            <w:webHidden/>
          </w:rPr>
          <w:tab/>
        </w:r>
        <w:r w:rsidR="00C67A09">
          <w:rPr>
            <w:noProof/>
            <w:webHidden/>
          </w:rPr>
          <w:fldChar w:fldCharType="begin"/>
        </w:r>
        <w:r w:rsidR="00C67A09">
          <w:rPr>
            <w:noProof/>
            <w:webHidden/>
          </w:rPr>
          <w:instrText xml:space="preserve"> PAGEREF _Toc489017520 \h </w:instrText>
        </w:r>
        <w:r w:rsidR="00C67A09">
          <w:rPr>
            <w:noProof/>
            <w:webHidden/>
          </w:rPr>
        </w:r>
        <w:r w:rsidR="00C67A09">
          <w:rPr>
            <w:noProof/>
            <w:webHidden/>
          </w:rPr>
          <w:fldChar w:fldCharType="separate"/>
        </w:r>
        <w:r w:rsidR="00C67A09">
          <w:rPr>
            <w:noProof/>
            <w:webHidden/>
          </w:rPr>
          <w:t>4</w:t>
        </w:r>
        <w:r w:rsidR="00C67A09">
          <w:rPr>
            <w:noProof/>
            <w:webHidden/>
          </w:rPr>
          <w:fldChar w:fldCharType="end"/>
        </w:r>
      </w:hyperlink>
    </w:p>
    <w:p w14:paraId="3C47110D" w14:textId="77777777" w:rsidR="00C67A09" w:rsidRDefault="00014114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hr-HR"/>
        </w:rPr>
      </w:pPr>
      <w:hyperlink w:anchor="_Toc489017521" w:history="1">
        <w:r w:rsidR="00C67A09" w:rsidRPr="00852B5F">
          <w:rPr>
            <w:rStyle w:val="Hyperlink"/>
            <w:noProof/>
          </w:rPr>
          <w:t>3.2.2.</w:t>
        </w:r>
        <w:r w:rsidR="00C67A09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hr-HR"/>
          </w:rPr>
          <w:tab/>
        </w:r>
        <w:r w:rsidR="00C67A09" w:rsidRPr="00852B5F">
          <w:rPr>
            <w:rStyle w:val="Hyperlink"/>
            <w:noProof/>
          </w:rPr>
          <w:t>Kundschaft</w:t>
        </w:r>
        <w:r w:rsidR="00C67A09">
          <w:rPr>
            <w:noProof/>
            <w:webHidden/>
          </w:rPr>
          <w:tab/>
        </w:r>
        <w:r w:rsidR="00C67A09">
          <w:rPr>
            <w:noProof/>
            <w:webHidden/>
          </w:rPr>
          <w:fldChar w:fldCharType="begin"/>
        </w:r>
        <w:r w:rsidR="00C67A09">
          <w:rPr>
            <w:noProof/>
            <w:webHidden/>
          </w:rPr>
          <w:instrText xml:space="preserve"> PAGEREF _Toc489017521 \h </w:instrText>
        </w:r>
        <w:r w:rsidR="00C67A09">
          <w:rPr>
            <w:noProof/>
            <w:webHidden/>
          </w:rPr>
        </w:r>
        <w:r w:rsidR="00C67A09">
          <w:rPr>
            <w:noProof/>
            <w:webHidden/>
          </w:rPr>
          <w:fldChar w:fldCharType="separate"/>
        </w:r>
        <w:r w:rsidR="00C67A09">
          <w:rPr>
            <w:noProof/>
            <w:webHidden/>
          </w:rPr>
          <w:t>4</w:t>
        </w:r>
        <w:r w:rsidR="00C67A09">
          <w:rPr>
            <w:noProof/>
            <w:webHidden/>
          </w:rPr>
          <w:fldChar w:fldCharType="end"/>
        </w:r>
      </w:hyperlink>
    </w:p>
    <w:p w14:paraId="0D65FF8F" w14:textId="77777777" w:rsidR="00C67A09" w:rsidRDefault="00014114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89017522" w:history="1">
        <w:r w:rsidR="00C67A09" w:rsidRPr="00852B5F">
          <w:rPr>
            <w:rStyle w:val="Hyperlink"/>
            <w:noProof/>
          </w:rPr>
          <w:t>3.3.</w:t>
        </w:r>
        <w:r w:rsidR="00C67A09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C67A09" w:rsidRPr="00852B5F">
          <w:rPr>
            <w:rStyle w:val="Hyperlink"/>
            <w:noProof/>
          </w:rPr>
          <w:t>Schulungsplanung für Kompetenz und Sensibilisierung</w:t>
        </w:r>
        <w:r w:rsidR="00C67A09">
          <w:rPr>
            <w:noProof/>
            <w:webHidden/>
          </w:rPr>
          <w:tab/>
        </w:r>
        <w:r w:rsidR="00C67A09">
          <w:rPr>
            <w:noProof/>
            <w:webHidden/>
          </w:rPr>
          <w:fldChar w:fldCharType="begin"/>
        </w:r>
        <w:r w:rsidR="00C67A09">
          <w:rPr>
            <w:noProof/>
            <w:webHidden/>
          </w:rPr>
          <w:instrText xml:space="preserve"> PAGEREF _Toc489017522 \h </w:instrText>
        </w:r>
        <w:r w:rsidR="00C67A09">
          <w:rPr>
            <w:noProof/>
            <w:webHidden/>
          </w:rPr>
        </w:r>
        <w:r w:rsidR="00C67A09">
          <w:rPr>
            <w:noProof/>
            <w:webHidden/>
          </w:rPr>
          <w:fldChar w:fldCharType="separate"/>
        </w:r>
        <w:r w:rsidR="00C67A09">
          <w:rPr>
            <w:noProof/>
            <w:webHidden/>
          </w:rPr>
          <w:t>4</w:t>
        </w:r>
        <w:r w:rsidR="00C67A09">
          <w:rPr>
            <w:noProof/>
            <w:webHidden/>
          </w:rPr>
          <w:fldChar w:fldCharType="end"/>
        </w:r>
      </w:hyperlink>
    </w:p>
    <w:p w14:paraId="1D09D0A4" w14:textId="77777777" w:rsidR="00C67A09" w:rsidRDefault="00014114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89017523" w:history="1">
        <w:r w:rsidR="00C67A09" w:rsidRPr="00852B5F">
          <w:rPr>
            <w:rStyle w:val="Hyperlink"/>
            <w:noProof/>
          </w:rPr>
          <w:t>3.4.</w:t>
        </w:r>
        <w:r w:rsidR="00C67A09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C67A09" w:rsidRPr="00852B5F">
          <w:rPr>
            <w:rStyle w:val="Hyperlink"/>
            <w:noProof/>
          </w:rPr>
          <w:t>Definition der Ziele und Organisation der Schulungen</w:t>
        </w:r>
        <w:r w:rsidR="00C67A09">
          <w:rPr>
            <w:noProof/>
            <w:webHidden/>
          </w:rPr>
          <w:tab/>
        </w:r>
        <w:r w:rsidR="00C67A09">
          <w:rPr>
            <w:noProof/>
            <w:webHidden/>
          </w:rPr>
          <w:fldChar w:fldCharType="begin"/>
        </w:r>
        <w:r w:rsidR="00C67A09">
          <w:rPr>
            <w:noProof/>
            <w:webHidden/>
          </w:rPr>
          <w:instrText xml:space="preserve"> PAGEREF _Toc489017523 \h </w:instrText>
        </w:r>
        <w:r w:rsidR="00C67A09">
          <w:rPr>
            <w:noProof/>
            <w:webHidden/>
          </w:rPr>
        </w:r>
        <w:r w:rsidR="00C67A09">
          <w:rPr>
            <w:noProof/>
            <w:webHidden/>
          </w:rPr>
          <w:fldChar w:fldCharType="separate"/>
        </w:r>
        <w:r w:rsidR="00C67A09">
          <w:rPr>
            <w:noProof/>
            <w:webHidden/>
          </w:rPr>
          <w:t>5</w:t>
        </w:r>
        <w:r w:rsidR="00C67A09">
          <w:rPr>
            <w:noProof/>
            <w:webHidden/>
          </w:rPr>
          <w:fldChar w:fldCharType="end"/>
        </w:r>
      </w:hyperlink>
    </w:p>
    <w:p w14:paraId="1C95E631" w14:textId="77777777" w:rsidR="00C67A09" w:rsidRDefault="00014114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89017524" w:history="1">
        <w:r w:rsidR="00C67A09" w:rsidRPr="00852B5F">
          <w:rPr>
            <w:rStyle w:val="Hyperlink"/>
            <w:noProof/>
          </w:rPr>
          <w:t>3.5.</w:t>
        </w:r>
        <w:r w:rsidR="00C67A09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C67A09" w:rsidRPr="00852B5F">
          <w:rPr>
            <w:rStyle w:val="Hyperlink"/>
            <w:noProof/>
          </w:rPr>
          <w:t>Durchführung von Schulungen</w:t>
        </w:r>
        <w:r w:rsidR="00C67A09">
          <w:rPr>
            <w:noProof/>
            <w:webHidden/>
          </w:rPr>
          <w:tab/>
        </w:r>
        <w:r w:rsidR="00C67A09">
          <w:rPr>
            <w:noProof/>
            <w:webHidden/>
          </w:rPr>
          <w:fldChar w:fldCharType="begin"/>
        </w:r>
        <w:r w:rsidR="00C67A09">
          <w:rPr>
            <w:noProof/>
            <w:webHidden/>
          </w:rPr>
          <w:instrText xml:space="preserve"> PAGEREF _Toc489017524 \h </w:instrText>
        </w:r>
        <w:r w:rsidR="00C67A09">
          <w:rPr>
            <w:noProof/>
            <w:webHidden/>
          </w:rPr>
        </w:r>
        <w:r w:rsidR="00C67A09">
          <w:rPr>
            <w:noProof/>
            <w:webHidden/>
          </w:rPr>
          <w:fldChar w:fldCharType="separate"/>
        </w:r>
        <w:r w:rsidR="00C67A09">
          <w:rPr>
            <w:noProof/>
            <w:webHidden/>
          </w:rPr>
          <w:t>5</w:t>
        </w:r>
        <w:r w:rsidR="00C67A09">
          <w:rPr>
            <w:noProof/>
            <w:webHidden/>
          </w:rPr>
          <w:fldChar w:fldCharType="end"/>
        </w:r>
      </w:hyperlink>
    </w:p>
    <w:p w14:paraId="3DACABA2" w14:textId="77777777" w:rsidR="00C67A09" w:rsidRDefault="00014114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89017525" w:history="1">
        <w:r w:rsidR="00C67A09" w:rsidRPr="00852B5F">
          <w:rPr>
            <w:rStyle w:val="Hyperlink"/>
            <w:noProof/>
          </w:rPr>
          <w:t>3.6.</w:t>
        </w:r>
        <w:r w:rsidR="00C67A09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C67A09" w:rsidRPr="00852B5F">
          <w:rPr>
            <w:rStyle w:val="Hyperlink"/>
            <w:noProof/>
          </w:rPr>
          <w:t>Beurteilung der Schulungseffektivität</w:t>
        </w:r>
        <w:r w:rsidR="00C67A09">
          <w:rPr>
            <w:noProof/>
            <w:webHidden/>
          </w:rPr>
          <w:tab/>
        </w:r>
        <w:r w:rsidR="00C67A09">
          <w:rPr>
            <w:noProof/>
            <w:webHidden/>
          </w:rPr>
          <w:fldChar w:fldCharType="begin"/>
        </w:r>
        <w:r w:rsidR="00C67A09">
          <w:rPr>
            <w:noProof/>
            <w:webHidden/>
          </w:rPr>
          <w:instrText xml:space="preserve"> PAGEREF _Toc489017525 \h </w:instrText>
        </w:r>
        <w:r w:rsidR="00C67A09">
          <w:rPr>
            <w:noProof/>
            <w:webHidden/>
          </w:rPr>
        </w:r>
        <w:r w:rsidR="00C67A09">
          <w:rPr>
            <w:noProof/>
            <w:webHidden/>
          </w:rPr>
          <w:fldChar w:fldCharType="separate"/>
        </w:r>
        <w:r w:rsidR="00C67A09">
          <w:rPr>
            <w:noProof/>
            <w:webHidden/>
          </w:rPr>
          <w:t>5</w:t>
        </w:r>
        <w:r w:rsidR="00C67A09">
          <w:rPr>
            <w:noProof/>
            <w:webHidden/>
          </w:rPr>
          <w:fldChar w:fldCharType="end"/>
        </w:r>
      </w:hyperlink>
    </w:p>
    <w:p w14:paraId="24414AC8" w14:textId="77777777" w:rsidR="00C67A09" w:rsidRDefault="00014114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489017526" w:history="1">
        <w:r w:rsidR="00C67A09" w:rsidRPr="00852B5F">
          <w:rPr>
            <w:rStyle w:val="Hyperlink"/>
            <w:noProof/>
          </w:rPr>
          <w:t>4.</w:t>
        </w:r>
        <w:r w:rsidR="00C67A09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C67A09" w:rsidRPr="00852B5F">
          <w:rPr>
            <w:rStyle w:val="Hyperlink"/>
            <w:noProof/>
          </w:rPr>
          <w:t>Handhabung von auf Basis dieses Dokuments aufbewahrten Aufzeichnungen</w:t>
        </w:r>
        <w:r w:rsidR="00C67A09">
          <w:rPr>
            <w:noProof/>
            <w:webHidden/>
          </w:rPr>
          <w:tab/>
        </w:r>
        <w:r w:rsidR="00C67A09">
          <w:rPr>
            <w:noProof/>
            <w:webHidden/>
          </w:rPr>
          <w:fldChar w:fldCharType="begin"/>
        </w:r>
        <w:r w:rsidR="00C67A09">
          <w:rPr>
            <w:noProof/>
            <w:webHidden/>
          </w:rPr>
          <w:instrText xml:space="preserve"> PAGEREF _Toc489017526 \h </w:instrText>
        </w:r>
        <w:r w:rsidR="00C67A09">
          <w:rPr>
            <w:noProof/>
            <w:webHidden/>
          </w:rPr>
        </w:r>
        <w:r w:rsidR="00C67A09">
          <w:rPr>
            <w:noProof/>
            <w:webHidden/>
          </w:rPr>
          <w:fldChar w:fldCharType="separate"/>
        </w:r>
        <w:r w:rsidR="00C67A09">
          <w:rPr>
            <w:noProof/>
            <w:webHidden/>
          </w:rPr>
          <w:t>5</w:t>
        </w:r>
        <w:r w:rsidR="00C67A09">
          <w:rPr>
            <w:noProof/>
            <w:webHidden/>
          </w:rPr>
          <w:fldChar w:fldCharType="end"/>
        </w:r>
      </w:hyperlink>
    </w:p>
    <w:p w14:paraId="77DEA7D4" w14:textId="77777777" w:rsidR="00C67A09" w:rsidRDefault="00014114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489017527" w:history="1">
        <w:r w:rsidR="00C67A09" w:rsidRPr="00852B5F">
          <w:rPr>
            <w:rStyle w:val="Hyperlink"/>
            <w:noProof/>
          </w:rPr>
          <w:t>5.</w:t>
        </w:r>
        <w:r w:rsidR="00C67A09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C67A09" w:rsidRPr="00852B5F">
          <w:rPr>
            <w:rStyle w:val="Hyperlink"/>
            <w:noProof/>
          </w:rPr>
          <w:t>Anhänge</w:t>
        </w:r>
        <w:r w:rsidR="00C67A09">
          <w:rPr>
            <w:noProof/>
            <w:webHidden/>
          </w:rPr>
          <w:tab/>
        </w:r>
        <w:r w:rsidR="00C67A09">
          <w:rPr>
            <w:noProof/>
            <w:webHidden/>
          </w:rPr>
          <w:fldChar w:fldCharType="begin"/>
        </w:r>
        <w:r w:rsidR="00C67A09">
          <w:rPr>
            <w:noProof/>
            <w:webHidden/>
          </w:rPr>
          <w:instrText xml:space="preserve"> PAGEREF _Toc489017527 \h </w:instrText>
        </w:r>
        <w:r w:rsidR="00C67A09">
          <w:rPr>
            <w:noProof/>
            <w:webHidden/>
          </w:rPr>
        </w:r>
        <w:r w:rsidR="00C67A09">
          <w:rPr>
            <w:noProof/>
            <w:webHidden/>
          </w:rPr>
          <w:fldChar w:fldCharType="separate"/>
        </w:r>
        <w:r w:rsidR="00C67A09">
          <w:rPr>
            <w:noProof/>
            <w:webHidden/>
          </w:rPr>
          <w:t>6</w:t>
        </w:r>
        <w:r w:rsidR="00C67A09">
          <w:rPr>
            <w:noProof/>
            <w:webHidden/>
          </w:rPr>
          <w:fldChar w:fldCharType="end"/>
        </w:r>
      </w:hyperlink>
    </w:p>
    <w:p w14:paraId="27593C21" w14:textId="77777777" w:rsidR="007C3F3D" w:rsidRPr="00D74D98" w:rsidRDefault="006C7489">
      <w:r w:rsidRPr="00D74D98">
        <w:fldChar w:fldCharType="end"/>
      </w:r>
    </w:p>
    <w:p w14:paraId="256495BB" w14:textId="77777777" w:rsidR="00AE035F" w:rsidRPr="00D74D98" w:rsidRDefault="00AE035F" w:rsidP="00AE035F"/>
    <w:p w14:paraId="1ED0F550" w14:textId="77777777" w:rsidR="00AE035F" w:rsidRPr="00D74D98" w:rsidRDefault="00AE035F" w:rsidP="00AE035F"/>
    <w:p w14:paraId="515FB163" w14:textId="77777777" w:rsidR="00AE035F" w:rsidRPr="00D74D98" w:rsidRDefault="00AE035F" w:rsidP="00AE035F"/>
    <w:p w14:paraId="5F250D10" w14:textId="77777777" w:rsidR="00AE035F" w:rsidRPr="00D74D98" w:rsidRDefault="00175092" w:rsidP="00AE035F">
      <w:pPr>
        <w:pStyle w:val="Heading1"/>
      </w:pPr>
      <w:r w:rsidRPr="00D74D98">
        <w:br w:type="page"/>
      </w:r>
      <w:bookmarkStart w:id="6" w:name="_Toc489017515"/>
      <w:bookmarkStart w:id="7" w:name="_Toc263078249"/>
      <w:r w:rsidR="00FD624F" w:rsidRPr="00D74D98">
        <w:lastRenderedPageBreak/>
        <w:t>Zweck, Anwendungsbereich und Anwender</w:t>
      </w:r>
      <w:bookmarkEnd w:id="6"/>
      <w:r w:rsidR="00FD624F" w:rsidRPr="00D74D98">
        <w:t xml:space="preserve"> </w:t>
      </w:r>
      <w:bookmarkEnd w:id="7"/>
    </w:p>
    <w:p w14:paraId="2B730072" w14:textId="33CFD038" w:rsidR="00FD624F" w:rsidRPr="00D74D98" w:rsidRDefault="00FD624F" w:rsidP="00AE035F">
      <w:r w:rsidRPr="00D74D98">
        <w:t>Zweck dieses Verfahrens ist, den Bedarf an Planung, Methoden der Schulung und die Be</w:t>
      </w:r>
      <w:r w:rsidR="00853D60">
        <w:t>urteilung</w:t>
      </w:r>
      <w:r w:rsidR="00400716">
        <w:t xml:space="preserve"> von Schulungsergebnissen </w:t>
      </w:r>
      <w:r w:rsidRPr="00D74D98">
        <w:t xml:space="preserve">zu definieren, um kompetente Mitarbeiter </w:t>
      </w:r>
      <w:r w:rsidR="00B838B4" w:rsidRPr="00D74D98">
        <w:t>bereitzustellen, deren Arbeit die Qualität und Effektivität dokumentierter Prozesse und die Realisierung von Qualitätszielen beeinflusst.</w:t>
      </w:r>
      <w:r w:rsidR="00561A59" w:rsidRPr="002C1B99">
        <w:t xml:space="preserve"> </w:t>
      </w:r>
      <w:r w:rsidR="00561A59" w:rsidRPr="00561A59">
        <w:t>Auch der Zweck dieses Verfahrens ist es, die Notwendigkeit für die Ausbildung und das Bewusstsein für Subunternehmer, Lieferanten und Kunden, deren Handlungen beeinflussen ökologische Wirksamkeit zu definieren.</w:t>
      </w:r>
    </w:p>
    <w:p w14:paraId="75E4E2E3" w14:textId="1655DC21" w:rsidR="00AE035F" w:rsidRPr="00D74D98" w:rsidRDefault="00B838B4" w:rsidP="00AE035F">
      <w:r w:rsidRPr="00D74D98">
        <w:t>Dieses Verfahren wird für alle Prozesse und/oder Bereiche (Teile d</w:t>
      </w:r>
      <w:r w:rsidR="004B3B3B">
        <w:t>er Organisation) im Rahmen des I</w:t>
      </w:r>
      <w:r w:rsidRPr="00D74D98">
        <w:t>MS</w:t>
      </w:r>
      <w:r w:rsidR="004B3B3B">
        <w:t xml:space="preserve"> (Integr</w:t>
      </w:r>
      <w:r w:rsidR="00C67A09">
        <w:t xml:space="preserve">iertes </w:t>
      </w:r>
      <w:r w:rsidR="00EA28CC" w:rsidRPr="00D74D98">
        <w:t>Management</w:t>
      </w:r>
      <w:r w:rsidR="00C67A09">
        <w:t>s</w:t>
      </w:r>
      <w:r w:rsidR="00EA28CC" w:rsidRPr="00D74D98">
        <w:t>ystem – ISO 9001:</w:t>
      </w:r>
      <w:r w:rsidR="005B38A8" w:rsidRPr="00D74D98">
        <w:t>20</w:t>
      </w:r>
      <w:r w:rsidR="005B38A8">
        <w:t>15</w:t>
      </w:r>
      <w:r w:rsidR="00EA28CC" w:rsidRPr="00D74D98">
        <w:t>)</w:t>
      </w:r>
      <w:r w:rsidRPr="00D74D98">
        <w:t xml:space="preserve"> angewendet.</w:t>
      </w:r>
    </w:p>
    <w:p w14:paraId="68E1179F" w14:textId="77777777" w:rsidR="00AE035F" w:rsidRPr="00D74D98" w:rsidRDefault="00B838B4" w:rsidP="00AE035F">
      <w:r w:rsidRPr="00D74D98">
        <w:t xml:space="preserve">Ein Anwender dieses Dokuments ist </w:t>
      </w:r>
      <w:r w:rsidR="00175092" w:rsidRPr="00D74D98">
        <w:t xml:space="preserve"> [</w:t>
      </w:r>
      <w:r w:rsidR="005B38A8">
        <w:t>Job-Titel</w:t>
      </w:r>
      <w:r w:rsidR="00175092" w:rsidRPr="00D74D98">
        <w:t xml:space="preserve">] </w:t>
      </w:r>
      <w:r w:rsidRPr="00D74D98">
        <w:t>von</w:t>
      </w:r>
      <w:r w:rsidR="00175092" w:rsidRPr="00D74D98">
        <w:t xml:space="preserve"> [</w:t>
      </w:r>
      <w:r w:rsidRPr="00D74D98">
        <w:t>Organisations-Name</w:t>
      </w:r>
      <w:r w:rsidR="00175092" w:rsidRPr="00D74D98">
        <w:t>]</w:t>
      </w:r>
      <w:r w:rsidR="00AC0795" w:rsidRPr="00D74D98">
        <w:t>.</w:t>
      </w:r>
    </w:p>
    <w:p w14:paraId="1E542407" w14:textId="77777777" w:rsidR="00AE035F" w:rsidRPr="00D74D98" w:rsidRDefault="00AE035F" w:rsidP="00AE035F"/>
    <w:p w14:paraId="1CF6DE49" w14:textId="77777777" w:rsidR="00AE035F" w:rsidRPr="003A5544" w:rsidRDefault="00B92D9C" w:rsidP="00AE035F">
      <w:pPr>
        <w:pStyle w:val="Heading1"/>
      </w:pPr>
      <w:bookmarkStart w:id="8" w:name="_Toc489017516"/>
      <w:r w:rsidRPr="003A5544">
        <w:t>Referenzdokumente</w:t>
      </w:r>
      <w:bookmarkEnd w:id="8"/>
    </w:p>
    <w:p w14:paraId="45BA63C5" w14:textId="7D987689" w:rsidR="00AE035F" w:rsidRPr="003A5544" w:rsidRDefault="00175092" w:rsidP="00AE035F">
      <w:pPr>
        <w:numPr>
          <w:ilvl w:val="0"/>
          <w:numId w:val="4"/>
        </w:numPr>
        <w:spacing w:after="0"/>
      </w:pPr>
      <w:r w:rsidRPr="003A5544">
        <w:t>ISO 9001</w:t>
      </w:r>
      <w:r w:rsidR="00EA28CC" w:rsidRPr="003A5544">
        <w:t>:</w:t>
      </w:r>
      <w:r w:rsidR="005B38A8" w:rsidRPr="003A5544">
        <w:t xml:space="preserve">2015 </w:t>
      </w:r>
      <w:r w:rsidR="00C67A09">
        <w:t>Norm</w:t>
      </w:r>
      <w:r w:rsidRPr="003A5544">
        <w:t xml:space="preserve">, </w:t>
      </w:r>
      <w:r w:rsidR="00C67A09">
        <w:t>Abschnitte</w:t>
      </w:r>
      <w:r w:rsidRPr="003A5544">
        <w:t xml:space="preserve"> </w:t>
      </w:r>
      <w:r w:rsidR="005B38A8" w:rsidRPr="003A5544">
        <w:t>7.1.2; 7.2; 7.3</w:t>
      </w:r>
    </w:p>
    <w:p w14:paraId="1088D8C2" w14:textId="7A72BA7F" w:rsidR="00F01AFA" w:rsidRPr="003A5544" w:rsidRDefault="00F01AFA" w:rsidP="00F01AFA">
      <w:pPr>
        <w:numPr>
          <w:ilvl w:val="0"/>
          <w:numId w:val="4"/>
        </w:numPr>
        <w:spacing w:after="0"/>
      </w:pPr>
      <w:r w:rsidRPr="003A5544">
        <w:t xml:space="preserve">ISO 14001:2015 </w:t>
      </w:r>
      <w:r w:rsidR="00C67A09">
        <w:t>Norm, Abschnitte</w:t>
      </w:r>
      <w:r w:rsidRPr="003A5544">
        <w:t xml:space="preserve"> 7.2; 7.3</w:t>
      </w:r>
    </w:p>
    <w:p w14:paraId="1A9260D3" w14:textId="4C462A62" w:rsidR="00356477" w:rsidRPr="003A5544" w:rsidRDefault="00B92D9C" w:rsidP="00D62641">
      <w:pPr>
        <w:numPr>
          <w:ilvl w:val="0"/>
          <w:numId w:val="4"/>
        </w:numPr>
        <w:spacing w:after="0"/>
      </w:pPr>
      <w:r w:rsidRPr="003A5544">
        <w:t>Handbuch</w:t>
      </w:r>
      <w:r w:rsidR="00C67A09">
        <w:t xml:space="preserve"> Integriertes Managementsystem</w:t>
      </w:r>
    </w:p>
    <w:p w14:paraId="7C993379" w14:textId="0C553650" w:rsidR="005B38A8" w:rsidRPr="003A5544" w:rsidRDefault="00F01AFA" w:rsidP="00F01AFA">
      <w:pPr>
        <w:numPr>
          <w:ilvl w:val="0"/>
          <w:numId w:val="4"/>
        </w:numPr>
        <w:spacing w:after="0"/>
      </w:pPr>
      <w:r w:rsidRPr="003A5544">
        <w:t>IMS</w:t>
      </w:r>
      <w:r w:rsidR="00F53E9D">
        <w:t xml:space="preserve"> </w:t>
      </w:r>
      <w:r w:rsidR="00C67A09">
        <w:t>Politiken</w:t>
      </w:r>
    </w:p>
    <w:p w14:paraId="2623054F" w14:textId="6C4924F1" w:rsidR="00F01AFA" w:rsidRPr="003A5544" w:rsidRDefault="00F01AFA" w:rsidP="00F01AFA">
      <w:pPr>
        <w:numPr>
          <w:ilvl w:val="0"/>
          <w:numId w:val="4"/>
        </w:numPr>
        <w:spacing w:after="0"/>
      </w:pPr>
      <w:r w:rsidRPr="003A5544">
        <w:t xml:space="preserve">Prozess </w:t>
      </w:r>
      <w:r w:rsidR="003A5544" w:rsidRPr="003A5544">
        <w:t>Aspekt</w:t>
      </w:r>
      <w:r w:rsidRPr="003A5544">
        <w:t xml:space="preserve"> </w:t>
      </w:r>
      <w:r w:rsidR="003A5544" w:rsidRPr="003A5544">
        <w:t>Chart</w:t>
      </w:r>
    </w:p>
    <w:p w14:paraId="288F6165" w14:textId="2725C8B1" w:rsidR="00F01AFA" w:rsidRPr="003A5544" w:rsidRDefault="00F01AFA" w:rsidP="000B4F4D">
      <w:pPr>
        <w:numPr>
          <w:ilvl w:val="0"/>
          <w:numId w:val="4"/>
        </w:numPr>
      </w:pPr>
      <w:r w:rsidRPr="003A5544">
        <w:t>Verfahren für die operative Steuerung und wesentliche Umweltaspekte</w:t>
      </w:r>
    </w:p>
    <w:p w14:paraId="1C58AB56" w14:textId="77777777" w:rsidR="00AE035F" w:rsidRPr="003A5544" w:rsidRDefault="00AE035F" w:rsidP="00AE035F"/>
    <w:p w14:paraId="10B1B7D2" w14:textId="77777777" w:rsidR="00AE035F" w:rsidRPr="003A5544" w:rsidRDefault="00241AB6" w:rsidP="00AE035F">
      <w:pPr>
        <w:pStyle w:val="Heading1"/>
      </w:pPr>
      <w:bookmarkStart w:id="9" w:name="_Toc489017517"/>
      <w:r w:rsidRPr="003A5544">
        <w:t>Planung und Durchführung von Schulungen</w:t>
      </w:r>
      <w:bookmarkEnd w:id="9"/>
      <w:r w:rsidRPr="003A5544">
        <w:t xml:space="preserve"> </w:t>
      </w:r>
    </w:p>
    <w:p w14:paraId="0CE5A1E6" w14:textId="77777777" w:rsidR="00E81BE6" w:rsidRPr="003A5544" w:rsidRDefault="001B3DD3">
      <w:pPr>
        <w:pStyle w:val="Heading2"/>
      </w:pPr>
      <w:bookmarkStart w:id="10" w:name="_Toc489017518"/>
      <w:r w:rsidRPr="003A5544">
        <w:t>Defini</w:t>
      </w:r>
      <w:r w:rsidR="00241AB6" w:rsidRPr="003A5544">
        <w:t>tion und Bereitstellung personeller Ressourcen</w:t>
      </w:r>
      <w:bookmarkEnd w:id="10"/>
    </w:p>
    <w:p w14:paraId="6080A748" w14:textId="77777777" w:rsidR="00241AB6" w:rsidRPr="005B38A8" w:rsidRDefault="00F0767B">
      <w:r w:rsidRPr="00D74D98">
        <w:t xml:space="preserve">Die </w:t>
      </w:r>
      <w:commentRangeStart w:id="11"/>
      <w:r w:rsidR="001B3DD3" w:rsidRPr="00D74D98">
        <w:t>[</w:t>
      </w:r>
      <w:r w:rsidR="00241AB6" w:rsidRPr="00D74D98">
        <w:t xml:space="preserve">Personalabteilung gemeinsam mit </w:t>
      </w:r>
      <w:r w:rsidR="00400716">
        <w:t xml:space="preserve">den </w:t>
      </w:r>
      <w:r w:rsidR="00241AB6" w:rsidRPr="00D74D98">
        <w:t>Abteilungsleitern</w:t>
      </w:r>
      <w:r w:rsidR="001B3DD3" w:rsidRPr="00D74D98">
        <w:t xml:space="preserve">] </w:t>
      </w:r>
      <w:commentRangeEnd w:id="11"/>
      <w:r w:rsidR="000A2582" w:rsidRPr="00D74D98">
        <w:rPr>
          <w:rStyle w:val="CommentReference"/>
          <w:lang w:val="de-DE"/>
        </w:rPr>
        <w:commentReference w:id="11"/>
      </w:r>
      <w:r w:rsidR="00241AB6" w:rsidRPr="00D74D98">
        <w:t>definieren alle Arbeitspositionen, die Anzahl benötigter Mitarbeiter für jede Arbeitsposition und deren Kompetenz</w:t>
      </w:r>
      <w:r w:rsidR="007B0B63" w:rsidRPr="00D74D98">
        <w:t>en</w:t>
      </w:r>
      <w:r w:rsidR="00241AB6" w:rsidRPr="00D74D98">
        <w:t xml:space="preserve"> im Hinblick auf </w:t>
      </w:r>
      <w:r w:rsidR="007B0B63" w:rsidRPr="00D74D98">
        <w:t>Ausbildung, Schulung, Fähigkeiten und Erfahrung.</w:t>
      </w:r>
      <w:r w:rsidR="005B38A8">
        <w:t xml:space="preserve"> </w:t>
      </w:r>
      <w:r w:rsidR="005B38A8" w:rsidRPr="005B38A8">
        <w:t>[</w:t>
      </w:r>
      <w:r w:rsidR="005B38A8" w:rsidRPr="00D62641">
        <w:t>Job-Titel</w:t>
      </w:r>
      <w:r w:rsidR="005B38A8" w:rsidRPr="005B38A8">
        <w:t xml:space="preserve">] </w:t>
      </w:r>
      <w:r w:rsidR="005B38A8" w:rsidRPr="00D62641">
        <w:t xml:space="preserve">bestimmt und stellt die erforderlichen Personen für die effective Implementierung des QMS und den Betrieb und die Kontrolle der Prozesse von [Name der Organisation] zur Verfügung. </w:t>
      </w:r>
    </w:p>
    <w:p w14:paraId="429E4DDF" w14:textId="77777777" w:rsidR="00E81BE6" w:rsidRPr="00D74D98" w:rsidRDefault="007B0B63">
      <w:r w:rsidRPr="00D74D98">
        <w:t xml:space="preserve">Die  </w:t>
      </w:r>
      <w:commentRangeStart w:id="12"/>
      <w:r w:rsidR="006C47E7" w:rsidRPr="00D74D98">
        <w:t>[</w:t>
      </w:r>
      <w:r w:rsidRPr="00D74D98">
        <w:t>Personalabteilung</w:t>
      </w:r>
      <w:r w:rsidR="006C47E7" w:rsidRPr="00D74D98">
        <w:t>]</w:t>
      </w:r>
      <w:commentRangeEnd w:id="12"/>
      <w:r w:rsidR="000A2582" w:rsidRPr="00D74D98">
        <w:rPr>
          <w:rStyle w:val="CommentReference"/>
          <w:lang w:val="de-DE"/>
        </w:rPr>
        <w:commentReference w:id="12"/>
      </w:r>
      <w:r w:rsidR="006C47E7" w:rsidRPr="00D74D98">
        <w:t xml:space="preserve"> </w:t>
      </w:r>
      <w:r w:rsidR="00F0767B" w:rsidRPr="00D74D98">
        <w:t>gestaltet</w:t>
      </w:r>
      <w:r w:rsidRPr="00D74D98">
        <w:t xml:space="preserve"> ein Dokument </w:t>
      </w:r>
      <w:commentRangeStart w:id="13"/>
      <w:r w:rsidR="006C47E7" w:rsidRPr="00D74D98">
        <w:t>[</w:t>
      </w:r>
      <w:r w:rsidRPr="00D74D98">
        <w:t>Name des Dokuments</w:t>
      </w:r>
      <w:r w:rsidR="006C47E7" w:rsidRPr="00D74D98">
        <w:t>]</w:t>
      </w:r>
      <w:commentRangeEnd w:id="13"/>
      <w:r w:rsidR="000A2582" w:rsidRPr="00D74D98">
        <w:rPr>
          <w:rStyle w:val="CommentReference"/>
          <w:lang w:val="de-DE"/>
        </w:rPr>
        <w:commentReference w:id="13"/>
      </w:r>
      <w:r w:rsidRPr="00D74D98">
        <w:t xml:space="preserve">, das die oben angeführten </w:t>
      </w:r>
      <w:r w:rsidR="00525129" w:rsidRPr="00D74D98">
        <w:t>Informationen</w:t>
      </w:r>
      <w:r w:rsidRPr="00D74D98">
        <w:t xml:space="preserve"> enthält. </w:t>
      </w:r>
    </w:p>
    <w:p w14:paraId="30CFC753" w14:textId="2E15416E" w:rsidR="004B3B3B" w:rsidRPr="00041FB6" w:rsidRDefault="004B3B3B" w:rsidP="004B3B3B">
      <w:pPr>
        <w:pStyle w:val="Heading2"/>
      </w:pPr>
      <w:bookmarkStart w:id="14" w:name="_Toc489017519"/>
      <w:r w:rsidRPr="004B3B3B">
        <w:t>Mitarbeiter</w:t>
      </w:r>
      <w:bookmarkEnd w:id="14"/>
    </w:p>
    <w:p w14:paraId="2E1E8854" w14:textId="4EE6DDB4" w:rsidR="004B3B3B" w:rsidRPr="00041FB6" w:rsidRDefault="004B3B3B" w:rsidP="004B3B3B">
      <w:r w:rsidRPr="004B3B3B">
        <w:t>Der Zweck dieser Aktivität ist es, die Lücke zwischen den bestehenden und erforderlichen Kompetenzen der Mitarbeiter, Bewusstsein un</w:t>
      </w:r>
      <w:r w:rsidR="003A5544" w:rsidRPr="004B3B3B">
        <w:t>0064</w:t>
      </w:r>
      <w:r w:rsidRPr="004B3B3B">
        <w:t xml:space="preserve"> notwendige Ausbildung zu definieren, um diese Lücke zu überwinden.</w:t>
      </w:r>
      <w:r w:rsidRPr="00041FB6">
        <w:t xml:space="preserve"> </w:t>
      </w:r>
      <w:commentRangeStart w:id="15"/>
      <w:r w:rsidRPr="00041FB6">
        <w:t>[</w:t>
      </w:r>
      <w:r w:rsidR="00FA58AB">
        <w:t xml:space="preserve">Job </w:t>
      </w:r>
      <w:r w:rsidR="003A5544">
        <w:t>Tit</w:t>
      </w:r>
      <w:r w:rsidR="003A5544" w:rsidRPr="00041FB6">
        <w:t>e</w:t>
      </w:r>
      <w:r w:rsidR="003A5544">
        <w:t>l</w:t>
      </w:r>
      <w:r w:rsidRPr="00041FB6">
        <w:t>]</w:t>
      </w:r>
      <w:commentRangeEnd w:id="15"/>
      <w:r>
        <w:rPr>
          <w:rStyle w:val="CommentReference"/>
        </w:rPr>
        <w:commentReference w:id="15"/>
      </w:r>
      <w:r w:rsidRPr="00041FB6">
        <w:t xml:space="preserve"> </w:t>
      </w:r>
      <w:r w:rsidRPr="004B3B3B">
        <w:t>verantwortlich ist, diese Tätigkeit für die Durchführung und die Notwendigkeit für die Ausbildung und das Bewusstsein in Bezug auf zu definieren:</w:t>
      </w:r>
    </w:p>
    <w:p w14:paraId="6460DBCD" w14:textId="057B65A6" w:rsidR="004B3B3B" w:rsidRDefault="004B3B3B" w:rsidP="004B3B3B">
      <w:pPr>
        <w:pStyle w:val="ListParagraph"/>
        <w:numPr>
          <w:ilvl w:val="0"/>
          <w:numId w:val="16"/>
        </w:numPr>
      </w:pPr>
      <w:r>
        <w:lastRenderedPageBreak/>
        <w:t>IMS</w:t>
      </w:r>
      <w:r w:rsidRPr="00041FB6">
        <w:t xml:space="preserve"> </w:t>
      </w:r>
      <w:r>
        <w:t>Politik</w:t>
      </w:r>
      <w:r w:rsidRPr="00041FB6">
        <w:t xml:space="preserve"> </w:t>
      </w:r>
    </w:p>
    <w:p w14:paraId="72DD26C7" w14:textId="144D0C0F" w:rsidR="004B3B3B" w:rsidRPr="00041FB6" w:rsidRDefault="004B3B3B" w:rsidP="004B3B3B">
      <w:pPr>
        <w:pStyle w:val="ListParagraph"/>
        <w:numPr>
          <w:ilvl w:val="0"/>
          <w:numId w:val="16"/>
        </w:numPr>
      </w:pPr>
      <w:commentRangeStart w:id="16"/>
      <w:r w:rsidRPr="004B3B3B">
        <w:t>Organisatorische oder technische Änderungen, die Arbeitsprozesse oder Arten von Produkten beeinflusst, dass die Organisation liefert</w:t>
      </w:r>
      <w:commentRangeEnd w:id="16"/>
      <w:r>
        <w:rPr>
          <w:rStyle w:val="CommentReference"/>
        </w:rPr>
        <w:commentReference w:id="16"/>
      </w:r>
      <w:r>
        <w:t xml:space="preserve"> </w:t>
      </w:r>
    </w:p>
    <w:p w14:paraId="2925A24C" w14:textId="2D2A4010" w:rsidR="004B3B3B" w:rsidRDefault="00F30503" w:rsidP="004B3B3B">
      <w:pPr>
        <w:pStyle w:val="ListParagraph"/>
        <w:numPr>
          <w:ilvl w:val="0"/>
          <w:numId w:val="16"/>
        </w:numPr>
      </w:pPr>
      <w:r>
        <w:t>...</w:t>
      </w:r>
    </w:p>
    <w:p w14:paraId="34E0BFC9" w14:textId="77777777" w:rsidR="00F30503" w:rsidRDefault="00F30503" w:rsidP="00F30503"/>
    <w:p w14:paraId="5EA5F337" w14:textId="77777777" w:rsidR="00F30503" w:rsidRPr="001A41D6" w:rsidRDefault="00F30503" w:rsidP="00F30503">
      <w:pPr>
        <w:spacing w:after="0"/>
        <w:jc w:val="center"/>
      </w:pPr>
      <w:r w:rsidRPr="001A41D6">
        <w:t>** ENDE DER KOSTENLOSEN VORSCHAU **</w:t>
      </w:r>
    </w:p>
    <w:p w14:paraId="1F707946" w14:textId="77777777" w:rsidR="00F30503" w:rsidRPr="001A41D6" w:rsidRDefault="00F30503" w:rsidP="00F30503">
      <w:pPr>
        <w:spacing w:after="0"/>
        <w:jc w:val="center"/>
      </w:pPr>
    </w:p>
    <w:p w14:paraId="38E9224F" w14:textId="77777777" w:rsidR="00F30503" w:rsidRPr="00D74D98" w:rsidRDefault="00F30503" w:rsidP="00F30503">
      <w:pPr>
        <w:jc w:val="center"/>
      </w:pPr>
      <w:r w:rsidRPr="001A41D6">
        <w:t>Um dieses Dokument vollständig herunterzuladen, klicken Sie bitte hier:</w:t>
      </w:r>
      <w:r>
        <w:br/>
      </w:r>
      <w:hyperlink r:id="rId10" w:history="1">
        <w:r w:rsidRPr="009C7AA3">
          <w:rPr>
            <w:rStyle w:val="Hyperlink"/>
            <w:lang w:val="de-DE"/>
          </w:rPr>
          <w:t>http://advisera.com/9001academy/de/documentation/verfahren-fuer-personelle-ressourcen/</w:t>
        </w:r>
      </w:hyperlink>
    </w:p>
    <w:p w14:paraId="32BFB6CB" w14:textId="77777777" w:rsidR="00F30503" w:rsidRPr="00041FB6" w:rsidRDefault="00F30503" w:rsidP="00F30503"/>
    <w:sectPr w:rsidR="00F30503" w:rsidRPr="00041FB6" w:rsidSect="00AE035F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1" w:author="9001Academy" w:date="2015-09-07T14:52:00Z" w:initials="9A">
    <w:p w14:paraId="4AF9623C" w14:textId="77777777" w:rsidR="000A2582" w:rsidRPr="000F4D81" w:rsidRDefault="000A2582">
      <w:pPr>
        <w:pStyle w:val="CommentText"/>
      </w:pPr>
      <w:r>
        <w:rPr>
          <w:rStyle w:val="CommentReference"/>
        </w:rPr>
        <w:annotationRef/>
      </w:r>
      <w:r w:rsidR="000F4D81">
        <w:t>Alle durch eckige</w:t>
      </w:r>
      <w:r w:rsidR="000F4D81" w:rsidRPr="007A6270">
        <w:t xml:space="preserve"> Klammern [ ]  gekennzeichneten Felder müssen ausgefüllt werden.</w:t>
      </w:r>
    </w:p>
  </w:comment>
  <w:comment w:id="2" w:author="9001Academy" w:date="2016-04-12T15:02:00Z" w:initials="9A">
    <w:p w14:paraId="5C3A8651" w14:textId="77777777" w:rsidR="00846C56" w:rsidRDefault="00846C56">
      <w:pPr>
        <w:pStyle w:val="CommentText"/>
      </w:pPr>
      <w:r w:rsidRPr="00C67A09">
        <w:rPr>
          <w:rStyle w:val="CommentReference"/>
          <w:lang w:val="de-DE"/>
        </w:rPr>
        <w:annotationRef/>
      </w:r>
      <w:r w:rsidRPr="00C67A09">
        <w:t xml:space="preserve">Wenn Sie mehr über Kompetenz, Schulung und Sensibilisierung erfahren möchten siehe: </w:t>
      </w:r>
    </w:p>
    <w:p w14:paraId="62D60D29" w14:textId="77777777" w:rsidR="00F30503" w:rsidRPr="00C67A09" w:rsidRDefault="00F30503">
      <w:pPr>
        <w:pStyle w:val="CommentText"/>
      </w:pPr>
    </w:p>
    <w:p w14:paraId="4C3FA831" w14:textId="3D46ACD4" w:rsidR="00846C56" w:rsidRDefault="00C67A09" w:rsidP="00846C56">
      <w:pPr>
        <w:pStyle w:val="CommentText"/>
        <w:numPr>
          <w:ilvl w:val="0"/>
          <w:numId w:val="20"/>
        </w:numPr>
        <w:rPr>
          <w:rStyle w:val="Hyperlink"/>
          <w:color w:val="auto"/>
          <w:u w:val="none"/>
          <w:lang w:val="en-US"/>
        </w:rPr>
      </w:pPr>
      <w:r w:rsidRPr="00C67A09">
        <w:t xml:space="preserve"> </w:t>
      </w:r>
      <w:r w:rsidR="00846C56" w:rsidRPr="00F30503">
        <w:rPr>
          <w:lang w:val="en-US"/>
        </w:rPr>
        <w:t>Artikel</w:t>
      </w:r>
      <w:r w:rsidR="002C313D" w:rsidRPr="00F30503">
        <w:rPr>
          <w:lang w:val="en-US"/>
        </w:rPr>
        <w:t>:</w:t>
      </w:r>
      <w:r w:rsidR="00846C56" w:rsidRPr="00F30503">
        <w:rPr>
          <w:lang w:val="en-US"/>
        </w:rPr>
        <w:t xml:space="preserve"> Using Competence, Training and Awareness to Replace Documentation in your QMS </w:t>
      </w:r>
      <w:hyperlink r:id="rId1" w:history="1">
        <w:r w:rsidRPr="00F30503">
          <w:rPr>
            <w:rStyle w:val="Hyperlink"/>
            <w:lang w:val="en-US"/>
          </w:rPr>
          <w:t>http://advisera.com/9001academy/blog/2013/12/17/using-competence-training-awareness-replace-documentation-qms/</w:t>
        </w:r>
      </w:hyperlink>
      <w:r w:rsidRPr="00F30503">
        <w:rPr>
          <w:rStyle w:val="Hyperlink"/>
          <w:color w:val="auto"/>
          <w:u w:val="none"/>
          <w:lang w:val="en-US"/>
        </w:rPr>
        <w:t xml:space="preserve"> </w:t>
      </w:r>
    </w:p>
    <w:p w14:paraId="48C3BD47" w14:textId="77777777" w:rsidR="00F30503" w:rsidRPr="00F30503" w:rsidRDefault="00F30503" w:rsidP="00F30503">
      <w:pPr>
        <w:pStyle w:val="CommentText"/>
        <w:rPr>
          <w:rStyle w:val="Hyperlink"/>
          <w:color w:val="auto"/>
          <w:u w:val="none"/>
          <w:lang w:val="en-US"/>
        </w:rPr>
      </w:pPr>
    </w:p>
    <w:p w14:paraId="18412F67" w14:textId="77777777" w:rsidR="00F30503" w:rsidRPr="00F30503" w:rsidRDefault="00C67A09" w:rsidP="00846C56">
      <w:pPr>
        <w:pStyle w:val="CommentText"/>
        <w:numPr>
          <w:ilvl w:val="0"/>
          <w:numId w:val="20"/>
        </w:numPr>
        <w:rPr>
          <w:rStyle w:val="Hyperlink"/>
          <w:color w:val="auto"/>
          <w:u w:val="none"/>
          <w:lang w:val="de-DE"/>
        </w:rPr>
      </w:pPr>
      <w:r w:rsidRPr="00F30503">
        <w:rPr>
          <w:lang w:val="en-US"/>
        </w:rPr>
        <w:t xml:space="preserve"> </w:t>
      </w:r>
      <w:r w:rsidR="00540200" w:rsidRPr="00F30503">
        <w:rPr>
          <w:lang w:val="en-US"/>
        </w:rPr>
        <w:t>Artikel</w:t>
      </w:r>
      <w:r w:rsidR="00726596" w:rsidRPr="00F30503">
        <w:rPr>
          <w:lang w:val="en-US"/>
        </w:rPr>
        <w:t xml:space="preserve">: </w:t>
      </w:r>
      <w:r w:rsidR="00540200" w:rsidRPr="00F30503">
        <w:rPr>
          <w:lang w:val="en-US"/>
        </w:rPr>
        <w:t xml:space="preserve">ISO 14001 Competence, Training &amp; Awareness: Why are they important for your EMS? </w:t>
      </w:r>
      <w:hyperlink r:id="rId2" w:history="1">
        <w:r w:rsidRPr="00C67A09">
          <w:rPr>
            <w:rStyle w:val="Hyperlink"/>
            <w:lang w:val="de-DE"/>
          </w:rPr>
          <w:t>http://advisera.com/14001academy/blog/2014/11/26/iso-14001-competence-training-awareness-important-ems/</w:t>
        </w:r>
      </w:hyperlink>
    </w:p>
    <w:p w14:paraId="7A79C9EF" w14:textId="17C43765" w:rsidR="00540200" w:rsidRPr="00C67A09" w:rsidRDefault="00C67A09" w:rsidP="00F30503">
      <w:pPr>
        <w:pStyle w:val="CommentText"/>
      </w:pPr>
      <w:r w:rsidRPr="00C67A09">
        <w:t xml:space="preserve"> </w:t>
      </w:r>
    </w:p>
    <w:p w14:paraId="412446AD" w14:textId="44235C85" w:rsidR="00846C56" w:rsidRDefault="00C67A09" w:rsidP="00846C56">
      <w:pPr>
        <w:pStyle w:val="CommentText"/>
        <w:numPr>
          <w:ilvl w:val="0"/>
          <w:numId w:val="20"/>
        </w:numPr>
        <w:rPr>
          <w:rStyle w:val="Hyperlink"/>
          <w:color w:val="auto"/>
          <w:u w:val="none"/>
          <w:lang w:val="de-DE"/>
        </w:rPr>
      </w:pPr>
      <w:r w:rsidRPr="00C67A09">
        <w:t xml:space="preserve"> </w:t>
      </w:r>
      <w:r w:rsidR="00846C56" w:rsidRPr="00C67A09">
        <w:t>Kostenloser Online-Kurs ISO 9001-Grundkurs</w:t>
      </w:r>
      <w:r w:rsidR="002C313D" w:rsidRPr="00C67A09">
        <w:t xml:space="preserve"> </w:t>
      </w:r>
      <w:hyperlink r:id="rId3" w:history="1">
        <w:r w:rsidRPr="00C67A09">
          <w:rPr>
            <w:rStyle w:val="Hyperlink"/>
            <w:lang w:val="de-DE"/>
          </w:rPr>
          <w:t>http://training.advisera.com/course/iso-90012015-foundations-course/</w:t>
        </w:r>
      </w:hyperlink>
      <w:r w:rsidRPr="00C67A09">
        <w:rPr>
          <w:rStyle w:val="Hyperlink"/>
          <w:color w:val="auto"/>
          <w:u w:val="none"/>
          <w:lang w:val="de-DE"/>
        </w:rPr>
        <w:t xml:space="preserve"> </w:t>
      </w:r>
    </w:p>
    <w:p w14:paraId="2708347D" w14:textId="77777777" w:rsidR="00F30503" w:rsidRPr="00C67A09" w:rsidRDefault="00F30503" w:rsidP="00F30503">
      <w:pPr>
        <w:pStyle w:val="CommentText"/>
        <w:rPr>
          <w:rStyle w:val="Hyperlink"/>
          <w:color w:val="auto"/>
          <w:u w:val="none"/>
          <w:lang w:val="de-DE"/>
        </w:rPr>
      </w:pPr>
    </w:p>
    <w:p w14:paraId="27B843C0" w14:textId="6E68D4C2" w:rsidR="00E60351" w:rsidRPr="00C67A09" w:rsidRDefault="00C67A09" w:rsidP="00846C56">
      <w:pPr>
        <w:pStyle w:val="CommentText"/>
        <w:numPr>
          <w:ilvl w:val="0"/>
          <w:numId w:val="20"/>
        </w:numPr>
      </w:pPr>
      <w:r w:rsidRPr="00C67A09">
        <w:rPr>
          <w:rStyle w:val="Hyperlink"/>
          <w:color w:val="auto"/>
          <w:u w:val="none"/>
          <w:lang w:val="de-DE"/>
        </w:rPr>
        <w:t xml:space="preserve"> K</w:t>
      </w:r>
      <w:r w:rsidR="00E60351" w:rsidRPr="00C67A09">
        <w:rPr>
          <w:rStyle w:val="Hyperlink"/>
          <w:color w:val="auto"/>
          <w:u w:val="none"/>
          <w:lang w:val="de-DE"/>
        </w:rPr>
        <w:t xml:space="preserve">ostenloser Online-Kurs: ISO 14001 Grundkurs </w:t>
      </w:r>
      <w:r w:rsidR="00E60351" w:rsidRPr="00C67A09">
        <w:rPr>
          <w:rStyle w:val="Hyperlink"/>
          <w:color w:val="auto"/>
          <w:lang w:val="de-DE"/>
        </w:rPr>
        <w:t xml:space="preserve"> </w:t>
      </w:r>
      <w:hyperlink r:id="rId4" w:history="1">
        <w:r w:rsidRPr="00C67A09">
          <w:rPr>
            <w:rStyle w:val="Hyperlink"/>
            <w:lang w:val="de-DE"/>
          </w:rPr>
          <w:t>http://training.advisera.com/course/iso-14001-foundations-course/</w:t>
        </w:r>
      </w:hyperlink>
      <w:r w:rsidRPr="00C67A09">
        <w:t xml:space="preserve"> </w:t>
      </w:r>
    </w:p>
  </w:comment>
  <w:comment w:id="3" w:author="9001Academy" w:date="2015-09-07T14:52:00Z" w:initials="9A">
    <w:p w14:paraId="630BDB9D" w14:textId="77777777" w:rsidR="000A2582" w:rsidRPr="004C2FDD" w:rsidRDefault="000A2582">
      <w:pPr>
        <w:pStyle w:val="CommentText"/>
      </w:pPr>
      <w:r>
        <w:rPr>
          <w:rStyle w:val="CommentReference"/>
        </w:rPr>
        <w:annotationRef/>
      </w:r>
      <w:r w:rsidR="004C2FDD" w:rsidRPr="009865B2">
        <w:t>An bestehende Praxis in der Organisation angleichen.</w:t>
      </w:r>
    </w:p>
  </w:comment>
  <w:comment w:id="5" w:author="9001Academy" w:date="2015-09-07T14:52:00Z" w:initials="9A">
    <w:p w14:paraId="58F4FF15" w14:textId="77777777" w:rsidR="000A2582" w:rsidRPr="00965C4F" w:rsidRDefault="000A2582">
      <w:pPr>
        <w:pStyle w:val="CommentText"/>
      </w:pPr>
      <w:r>
        <w:rPr>
          <w:rStyle w:val="CommentReference"/>
        </w:rPr>
        <w:annotationRef/>
      </w:r>
      <w:r w:rsidR="00965C4F" w:rsidRPr="002A17CE">
        <w:t>Nur</w:t>
      </w:r>
      <w:r w:rsidR="00965C4F">
        <w:t xml:space="preserve"> nötig</w:t>
      </w:r>
      <w:r w:rsidR="00965C4F" w:rsidRPr="002A17CE">
        <w:t>, wenn Dokument in Papierform, sonst sollte diese Tabelle gelöscht werden.</w:t>
      </w:r>
    </w:p>
  </w:comment>
  <w:comment w:id="11" w:author="9001Academy" w:date="2015-09-07T14:52:00Z" w:initials="9A">
    <w:p w14:paraId="49EABBCB" w14:textId="77777777" w:rsidR="00241AB6" w:rsidRPr="00D91CF0" w:rsidRDefault="000A2582">
      <w:pPr>
        <w:pStyle w:val="CommentText"/>
      </w:pPr>
      <w:r>
        <w:rPr>
          <w:rStyle w:val="CommentReference"/>
        </w:rPr>
        <w:annotationRef/>
      </w:r>
      <w:r w:rsidR="00241AB6" w:rsidRPr="00241AB6">
        <w:t xml:space="preserve">Anpassung an Praxis der Organisation. </w:t>
      </w:r>
    </w:p>
  </w:comment>
  <w:comment w:id="12" w:author="9001Academy" w:date="2015-09-07T14:52:00Z" w:initials="9A">
    <w:p w14:paraId="4D333B8E" w14:textId="77777777" w:rsidR="000A2582" w:rsidRPr="00F53097" w:rsidRDefault="000A2582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="00F53097" w:rsidRPr="00241AB6">
        <w:t>Anpassung an Praxis der Organisation.</w:t>
      </w:r>
    </w:p>
  </w:comment>
  <w:comment w:id="13" w:author="9001Academy" w:date="2015-09-07T14:52:00Z" w:initials="9A">
    <w:p w14:paraId="41808423" w14:textId="77777777" w:rsidR="000A2582" w:rsidRPr="00D91CF0" w:rsidRDefault="000A2582">
      <w:pPr>
        <w:pStyle w:val="CommentText"/>
      </w:pPr>
      <w:r>
        <w:rPr>
          <w:rStyle w:val="CommentReference"/>
        </w:rPr>
        <w:annotationRef/>
      </w:r>
      <w:r w:rsidR="008E5FAC" w:rsidRPr="00E1204C">
        <w:t>Die</w:t>
      </w:r>
      <w:r w:rsidR="00F1446F">
        <w:t>s</w:t>
      </w:r>
      <w:r w:rsidR="008E5FAC" w:rsidRPr="00E1204C">
        <w:t xml:space="preserve"> k</w:t>
      </w:r>
      <w:r w:rsidR="00E1204C">
        <w:t>önnen</w:t>
      </w:r>
      <w:r w:rsidR="008E5FAC" w:rsidRPr="00E1204C">
        <w:t xml:space="preserve"> eine “Arbeitsplatz-Systematisierung”, eine “Tätigkeitsbeschreibung”</w:t>
      </w:r>
      <w:r w:rsidR="00E1204C" w:rsidRPr="00E1204C">
        <w:t xml:space="preserve"> und </w:t>
      </w:r>
      <w:r w:rsidR="00E1204C">
        <w:t>„</w:t>
      </w:r>
      <w:r w:rsidR="00E1204C" w:rsidRPr="00E1204C">
        <w:t>Kompetenz</w:t>
      </w:r>
      <w:r w:rsidRPr="006C47E7">
        <w:rPr>
          <w:rStyle w:val="CommentReference"/>
          <w:lang w:val="en-US"/>
        </w:rPr>
        <w:annotationRef/>
      </w:r>
      <w:r w:rsidR="00E1204C" w:rsidRPr="00E1204C">
        <w:t>erfordernisse</w:t>
      </w:r>
      <w:r w:rsidR="00E1204C">
        <w:t xml:space="preserve">“ sein oder andere Dokumente, in denen von der Organisation die Kompetenzerfordernisse definiert wurden. </w:t>
      </w:r>
      <w:r w:rsidR="00E1204C" w:rsidRPr="00E1204C">
        <w:t xml:space="preserve"> </w:t>
      </w:r>
    </w:p>
  </w:comment>
  <w:comment w:id="15" w:author="9001Academy" w:date="2016-01-20T11:44:00Z" w:initials="9A">
    <w:p w14:paraId="5181533E" w14:textId="33D973AA" w:rsidR="004B3B3B" w:rsidRDefault="004B3B3B" w:rsidP="004B3B3B">
      <w:pPr>
        <w:pStyle w:val="CommentText"/>
      </w:pPr>
      <w:r>
        <w:rPr>
          <w:rStyle w:val="CommentReference"/>
        </w:rPr>
        <w:annotationRef/>
      </w:r>
      <w:r w:rsidR="007A44DA" w:rsidRPr="007A44DA">
        <w:t>Dies kann HR-Manager, Prozesseigner, Geschäftsführer oder Mitglied des Vorstandes sein.</w:t>
      </w:r>
    </w:p>
  </w:comment>
  <w:comment w:id="16" w:author="9001Academy" w:date="2016-01-20T11:51:00Z" w:initials="9A">
    <w:p w14:paraId="6963443E" w14:textId="68E3EDA0" w:rsidR="004B3B3B" w:rsidRDefault="004B3B3B" w:rsidP="004B3B3B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="007A44DA" w:rsidRPr="005A506C">
        <w:rPr>
          <w:rStyle w:val="CommentReference"/>
          <w:lang w:val="de-DE"/>
        </w:rPr>
        <w:t>Zum Beispiel führt, wenn Organisation neue Technologien und Produkt oder eine Dienstleistung.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4AF9623C" w15:done="0"/>
  <w15:commentEx w15:paraId="27B843C0" w15:done="0"/>
  <w15:commentEx w15:paraId="630BDB9D" w15:done="0"/>
  <w15:commentEx w15:paraId="58F4FF15" w15:done="0"/>
  <w15:commentEx w15:paraId="49EABBCB" w15:done="0"/>
  <w15:commentEx w15:paraId="4D333B8E" w15:done="0"/>
  <w15:commentEx w15:paraId="41808423" w15:done="0"/>
  <w15:commentEx w15:paraId="5181533E" w15:done="0"/>
  <w15:commentEx w15:paraId="6963443E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EB53050" w14:textId="77777777" w:rsidR="00014114" w:rsidRDefault="00014114" w:rsidP="00AE035F">
      <w:pPr>
        <w:spacing w:after="0" w:line="240" w:lineRule="auto"/>
      </w:pPr>
      <w:r>
        <w:separator/>
      </w:r>
    </w:p>
  </w:endnote>
  <w:endnote w:type="continuationSeparator" w:id="0">
    <w:p w14:paraId="3A882EB9" w14:textId="77777777" w:rsidR="00014114" w:rsidRDefault="00014114" w:rsidP="00AE03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369"/>
      <w:gridCol w:w="2268"/>
      <w:gridCol w:w="3685"/>
    </w:tblGrid>
    <w:tr w:rsidR="00C2417B" w:rsidRPr="00A91C84" w14:paraId="785A4C68" w14:textId="77777777" w:rsidTr="007C3F3D">
      <w:tc>
        <w:tcPr>
          <w:tcW w:w="3369" w:type="dxa"/>
        </w:tcPr>
        <w:p w14:paraId="4139BD15" w14:textId="77777777" w:rsidR="00C2417B" w:rsidRPr="00A91C84" w:rsidRDefault="00D56406" w:rsidP="00044550">
          <w:pPr>
            <w:pStyle w:val="Footer"/>
            <w:rPr>
              <w:sz w:val="18"/>
              <w:szCs w:val="18"/>
            </w:rPr>
          </w:pPr>
          <w:r w:rsidRPr="00D56406">
            <w:rPr>
              <w:sz w:val="18"/>
            </w:rPr>
            <w:t>Verfahren für Kompetenzen, Schulung und Sensibilisierung</w:t>
          </w:r>
        </w:p>
      </w:tc>
      <w:tc>
        <w:tcPr>
          <w:tcW w:w="2268" w:type="dxa"/>
        </w:tcPr>
        <w:p w14:paraId="5F17B355" w14:textId="77777777" w:rsidR="00C2417B" w:rsidRPr="00A91C84" w:rsidRDefault="002B442C" w:rsidP="002B442C">
          <w:pPr>
            <w:pStyle w:val="Footer"/>
            <w:jc w:val="center"/>
            <w:rPr>
              <w:sz w:val="18"/>
              <w:szCs w:val="18"/>
            </w:rPr>
          </w:pPr>
          <w:r>
            <w:rPr>
              <w:sz w:val="18"/>
            </w:rPr>
            <w:t>Ver. [V</w:t>
          </w:r>
          <w:r w:rsidR="00C2417B" w:rsidRPr="00A91C84">
            <w:rPr>
              <w:sz w:val="18"/>
            </w:rPr>
            <w:t xml:space="preserve">ersion] </w:t>
          </w:r>
          <w:r>
            <w:rPr>
              <w:sz w:val="18"/>
            </w:rPr>
            <w:t>vom</w:t>
          </w:r>
          <w:r w:rsidR="00C2417B" w:rsidRPr="00A91C84">
            <w:rPr>
              <w:sz w:val="18"/>
            </w:rPr>
            <w:t xml:space="preserve"> [</w:t>
          </w:r>
          <w:r>
            <w:rPr>
              <w:sz w:val="18"/>
            </w:rPr>
            <w:t>Datum</w:t>
          </w:r>
          <w:r w:rsidR="00C2417B" w:rsidRPr="00A91C84">
            <w:rPr>
              <w:sz w:val="18"/>
            </w:rPr>
            <w:t>]</w:t>
          </w:r>
        </w:p>
      </w:tc>
      <w:tc>
        <w:tcPr>
          <w:tcW w:w="3685" w:type="dxa"/>
        </w:tcPr>
        <w:p w14:paraId="2B47B0E7" w14:textId="77777777" w:rsidR="00C2417B" w:rsidRPr="00A91C84" w:rsidRDefault="002B442C" w:rsidP="002B442C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>Seite</w:t>
          </w:r>
          <w:r w:rsidR="00C2417B" w:rsidRPr="00A91C84">
            <w:rPr>
              <w:sz w:val="18"/>
            </w:rPr>
            <w:t xml:space="preserve"> </w:t>
          </w:r>
          <w:r w:rsidR="006C7489" w:rsidRPr="00A91C84">
            <w:rPr>
              <w:b/>
              <w:sz w:val="18"/>
            </w:rPr>
            <w:fldChar w:fldCharType="begin"/>
          </w:r>
          <w:r w:rsidR="00C2417B" w:rsidRPr="00A91C84">
            <w:rPr>
              <w:b/>
              <w:sz w:val="18"/>
            </w:rPr>
            <w:instrText xml:space="preserve"> PAGE </w:instrText>
          </w:r>
          <w:r w:rsidR="006C7489" w:rsidRPr="00A91C84">
            <w:rPr>
              <w:b/>
              <w:sz w:val="18"/>
            </w:rPr>
            <w:fldChar w:fldCharType="separate"/>
          </w:r>
          <w:r w:rsidR="00F30503">
            <w:rPr>
              <w:b/>
              <w:noProof/>
              <w:sz w:val="18"/>
            </w:rPr>
            <w:t>4</w:t>
          </w:r>
          <w:r w:rsidR="006C7489" w:rsidRPr="00A91C84">
            <w:rPr>
              <w:b/>
              <w:sz w:val="18"/>
            </w:rPr>
            <w:fldChar w:fldCharType="end"/>
          </w:r>
          <w:r w:rsidR="00C2417B" w:rsidRPr="00A91C84">
            <w:rPr>
              <w:sz w:val="18"/>
            </w:rPr>
            <w:t xml:space="preserve"> </w:t>
          </w:r>
          <w:r>
            <w:rPr>
              <w:sz w:val="18"/>
            </w:rPr>
            <w:t>von</w:t>
          </w:r>
          <w:r w:rsidR="00C2417B" w:rsidRPr="00A91C84">
            <w:rPr>
              <w:sz w:val="18"/>
            </w:rPr>
            <w:t xml:space="preserve"> </w:t>
          </w:r>
          <w:r w:rsidR="006C7489" w:rsidRPr="00A91C84">
            <w:rPr>
              <w:b/>
              <w:sz w:val="18"/>
            </w:rPr>
            <w:fldChar w:fldCharType="begin"/>
          </w:r>
          <w:r w:rsidR="00C2417B" w:rsidRPr="00A91C84">
            <w:rPr>
              <w:b/>
              <w:sz w:val="18"/>
            </w:rPr>
            <w:instrText xml:space="preserve"> NUMPAGES  </w:instrText>
          </w:r>
          <w:r w:rsidR="006C7489" w:rsidRPr="00A91C84">
            <w:rPr>
              <w:b/>
              <w:sz w:val="18"/>
            </w:rPr>
            <w:fldChar w:fldCharType="separate"/>
          </w:r>
          <w:r w:rsidR="00F30503">
            <w:rPr>
              <w:b/>
              <w:noProof/>
              <w:sz w:val="18"/>
            </w:rPr>
            <w:t>4</w:t>
          </w:r>
          <w:r w:rsidR="006C7489" w:rsidRPr="00A91C84">
            <w:rPr>
              <w:b/>
              <w:sz w:val="18"/>
            </w:rPr>
            <w:fldChar w:fldCharType="end"/>
          </w:r>
        </w:p>
      </w:tc>
    </w:tr>
  </w:tbl>
  <w:p w14:paraId="0CC3442E" w14:textId="4A5A1A4B" w:rsidR="00C2417B" w:rsidRPr="002B442C" w:rsidRDefault="00C67A09" w:rsidP="006C0119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C67A09">
      <w:rPr>
        <w:sz w:val="16"/>
      </w:rPr>
      <w:t>©2017 Diese Vorlage kann von Kunden von Advisera Expert Solutions Ltd. www.advisera.com gemäß der Lizenzvereinbarung verwendet werden.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9B66F5" w14:textId="3386007E" w:rsidR="00C2417B" w:rsidRPr="00D62641" w:rsidRDefault="00C67A09" w:rsidP="00AE035F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C67A09">
      <w:rPr>
        <w:sz w:val="16"/>
      </w:rPr>
      <w:t>©2017 Diese Vorlage kann von Kunden von Advisera Expert Solutions Ltd. www.advisera.com gemäß der Lizenzvereinbarung verwendet werden.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9580447" w14:textId="77777777" w:rsidR="00014114" w:rsidRDefault="00014114" w:rsidP="00AE035F">
      <w:pPr>
        <w:spacing w:after="0" w:line="240" w:lineRule="auto"/>
      </w:pPr>
      <w:r>
        <w:separator/>
      </w:r>
    </w:p>
  </w:footnote>
  <w:footnote w:type="continuationSeparator" w:id="0">
    <w:p w14:paraId="0C19C7BA" w14:textId="77777777" w:rsidR="00014114" w:rsidRDefault="00014114" w:rsidP="00AE03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C2417B" w:rsidRPr="006571EC" w14:paraId="2F21A1FE" w14:textId="77777777" w:rsidTr="00AE035F">
      <w:tc>
        <w:tcPr>
          <w:tcW w:w="6771" w:type="dxa"/>
        </w:tcPr>
        <w:p w14:paraId="378E717B" w14:textId="77777777" w:rsidR="00C2417B" w:rsidRPr="006571EC" w:rsidRDefault="00C2417B" w:rsidP="002B442C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 [</w:t>
          </w:r>
          <w:r w:rsidR="002B442C">
            <w:rPr>
              <w:sz w:val="20"/>
            </w:rPr>
            <w:t>Organisations-Name</w:t>
          </w:r>
          <w:r>
            <w:rPr>
              <w:sz w:val="20"/>
            </w:rPr>
            <w:t>]</w:t>
          </w:r>
        </w:p>
      </w:tc>
      <w:tc>
        <w:tcPr>
          <w:tcW w:w="2517" w:type="dxa"/>
        </w:tcPr>
        <w:p w14:paraId="6EA44616" w14:textId="77777777" w:rsidR="00C2417B" w:rsidRPr="006571EC" w:rsidRDefault="00C2417B" w:rsidP="00AE035F">
          <w:pPr>
            <w:pStyle w:val="Header"/>
            <w:spacing w:after="0"/>
            <w:jc w:val="right"/>
            <w:rPr>
              <w:sz w:val="20"/>
              <w:szCs w:val="20"/>
            </w:rPr>
          </w:pPr>
        </w:p>
      </w:tc>
    </w:tr>
  </w:tbl>
  <w:p w14:paraId="38506B9C" w14:textId="77777777" w:rsidR="00C2417B" w:rsidRPr="003056B2" w:rsidRDefault="00C2417B" w:rsidP="00AE035F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D559E"/>
    <w:multiLevelType w:val="multilevel"/>
    <w:tmpl w:val="0BBC650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DBF1AB0"/>
    <w:multiLevelType w:val="hybridMultilevel"/>
    <w:tmpl w:val="096E39C2"/>
    <w:lvl w:ilvl="0" w:tplc="9CCCCE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E524E4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E5E969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1EEA06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B2C0CB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3C01A7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C2E560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7B8AA1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6D654A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CE5243"/>
    <w:multiLevelType w:val="hybridMultilevel"/>
    <w:tmpl w:val="18B66EA6"/>
    <w:lvl w:ilvl="0" w:tplc="58A65EAA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2E6EA8E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BFCDCB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72612A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B28B0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EC205E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6560FC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B30503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53A66E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F34BBA"/>
    <w:multiLevelType w:val="hybridMultilevel"/>
    <w:tmpl w:val="AB6008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7704A27"/>
    <w:multiLevelType w:val="hybridMultilevel"/>
    <w:tmpl w:val="20A830CA"/>
    <w:lvl w:ilvl="0" w:tplc="081A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5">
    <w:nsid w:val="22A2644D"/>
    <w:multiLevelType w:val="hybridMultilevel"/>
    <w:tmpl w:val="5D562BAA"/>
    <w:lvl w:ilvl="0" w:tplc="376EF1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F5CD95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3844A1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F2CDCC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626EF1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AE433C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C8827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DC43F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3DE686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2B04F65"/>
    <w:multiLevelType w:val="hybridMultilevel"/>
    <w:tmpl w:val="4092792C"/>
    <w:lvl w:ilvl="0" w:tplc="6868FB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660A9F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32A52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12C994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34A360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854A15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0E8E0C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09C977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9747F8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4E27917"/>
    <w:multiLevelType w:val="hybridMultilevel"/>
    <w:tmpl w:val="685039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8CF1FE8"/>
    <w:multiLevelType w:val="hybridMultilevel"/>
    <w:tmpl w:val="8452C0B4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FF61093"/>
    <w:multiLevelType w:val="hybridMultilevel"/>
    <w:tmpl w:val="03FC45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6DC27D6"/>
    <w:multiLevelType w:val="hybridMultilevel"/>
    <w:tmpl w:val="1110F84A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DA85C07"/>
    <w:multiLevelType w:val="hybridMultilevel"/>
    <w:tmpl w:val="6DD2760C"/>
    <w:lvl w:ilvl="0" w:tplc="07E2CF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B52277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9A6402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27C2DB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23E24F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296579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802F36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DC299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D4A190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1AF7CAF"/>
    <w:multiLevelType w:val="hybridMultilevel"/>
    <w:tmpl w:val="136A3E3C"/>
    <w:lvl w:ilvl="0" w:tplc="6A1AFC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9907F3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A2E94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6387AF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1767EE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71457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9C0808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E4A13F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864BD2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91D7F37"/>
    <w:multiLevelType w:val="hybridMultilevel"/>
    <w:tmpl w:val="65D886AE"/>
    <w:lvl w:ilvl="0" w:tplc="1C0421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32CF78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73E90F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EB65A8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788CD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A3610C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DAAF8F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56E563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DDE3BC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E0F382E"/>
    <w:multiLevelType w:val="hybridMultilevel"/>
    <w:tmpl w:val="F620C466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5">
    <w:nsid w:val="5E813449"/>
    <w:multiLevelType w:val="hybridMultilevel"/>
    <w:tmpl w:val="0EAE6D1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49D3258"/>
    <w:multiLevelType w:val="hybridMultilevel"/>
    <w:tmpl w:val="32C29178"/>
    <w:lvl w:ilvl="0" w:tplc="66C8A0FC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5538A71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D2C5B6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BA0F23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6A491F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1B2A1B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26A10E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AE6747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9B0FCA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86A75EF"/>
    <w:multiLevelType w:val="hybridMultilevel"/>
    <w:tmpl w:val="68CCB05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8D618C3"/>
    <w:multiLevelType w:val="hybridMultilevel"/>
    <w:tmpl w:val="278808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E3226AA"/>
    <w:multiLevelType w:val="hybridMultilevel"/>
    <w:tmpl w:val="085C16FE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2"/>
  </w:num>
  <w:num w:numId="4">
    <w:abstractNumId w:val="11"/>
  </w:num>
  <w:num w:numId="5">
    <w:abstractNumId w:val="16"/>
  </w:num>
  <w:num w:numId="6">
    <w:abstractNumId w:val="1"/>
  </w:num>
  <w:num w:numId="7">
    <w:abstractNumId w:val="12"/>
  </w:num>
  <w:num w:numId="8">
    <w:abstractNumId w:val="13"/>
  </w:num>
  <w:num w:numId="9">
    <w:abstractNumId w:val="5"/>
  </w:num>
  <w:num w:numId="10">
    <w:abstractNumId w:val="15"/>
  </w:num>
  <w:num w:numId="11">
    <w:abstractNumId w:val="3"/>
  </w:num>
  <w:num w:numId="12">
    <w:abstractNumId w:val="14"/>
  </w:num>
  <w:num w:numId="13">
    <w:abstractNumId w:val="9"/>
  </w:num>
  <w:num w:numId="14">
    <w:abstractNumId w:val="18"/>
  </w:num>
  <w:num w:numId="15">
    <w:abstractNumId w:val="10"/>
  </w:num>
  <w:num w:numId="16">
    <w:abstractNumId w:val="19"/>
  </w:num>
  <w:num w:numId="17">
    <w:abstractNumId w:val="8"/>
  </w:num>
  <w:num w:numId="18">
    <w:abstractNumId w:val="4"/>
  </w:num>
  <w:num w:numId="19">
    <w:abstractNumId w:val="7"/>
  </w:num>
  <w:num w:numId="2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DFD"/>
    <w:rsid w:val="00014114"/>
    <w:rsid w:val="00016F7E"/>
    <w:rsid w:val="000235B9"/>
    <w:rsid w:val="0003715C"/>
    <w:rsid w:val="00044550"/>
    <w:rsid w:val="000675AE"/>
    <w:rsid w:val="000709C6"/>
    <w:rsid w:val="00074A12"/>
    <w:rsid w:val="0007717B"/>
    <w:rsid w:val="000A0F6B"/>
    <w:rsid w:val="000A10A4"/>
    <w:rsid w:val="000A2582"/>
    <w:rsid w:val="000B1D60"/>
    <w:rsid w:val="000B3DA3"/>
    <w:rsid w:val="000B4F4D"/>
    <w:rsid w:val="000C0DC6"/>
    <w:rsid w:val="000C1731"/>
    <w:rsid w:val="000E452B"/>
    <w:rsid w:val="000F1F0C"/>
    <w:rsid w:val="000F4068"/>
    <w:rsid w:val="000F4D81"/>
    <w:rsid w:val="00100F56"/>
    <w:rsid w:val="0012693F"/>
    <w:rsid w:val="00131E09"/>
    <w:rsid w:val="001369C3"/>
    <w:rsid w:val="00141ED0"/>
    <w:rsid w:val="0014608E"/>
    <w:rsid w:val="00147720"/>
    <w:rsid w:val="001558C3"/>
    <w:rsid w:val="00161952"/>
    <w:rsid w:val="00163C2F"/>
    <w:rsid w:val="0017399D"/>
    <w:rsid w:val="00175092"/>
    <w:rsid w:val="00196107"/>
    <w:rsid w:val="001B0E11"/>
    <w:rsid w:val="001B3DD3"/>
    <w:rsid w:val="001B6111"/>
    <w:rsid w:val="001C195C"/>
    <w:rsid w:val="001C2AD6"/>
    <w:rsid w:val="001D6BBF"/>
    <w:rsid w:val="001F36E3"/>
    <w:rsid w:val="00200921"/>
    <w:rsid w:val="00215362"/>
    <w:rsid w:val="002204C1"/>
    <w:rsid w:val="00223A74"/>
    <w:rsid w:val="00226A26"/>
    <w:rsid w:val="00227626"/>
    <w:rsid w:val="00241AB6"/>
    <w:rsid w:val="00275B62"/>
    <w:rsid w:val="00277EAC"/>
    <w:rsid w:val="00282F32"/>
    <w:rsid w:val="00291D00"/>
    <w:rsid w:val="002A31B8"/>
    <w:rsid w:val="002B442C"/>
    <w:rsid w:val="002B5149"/>
    <w:rsid w:val="002C313D"/>
    <w:rsid w:val="002C6490"/>
    <w:rsid w:val="002E16A6"/>
    <w:rsid w:val="002E7685"/>
    <w:rsid w:val="002F59BD"/>
    <w:rsid w:val="002F6C10"/>
    <w:rsid w:val="00317EFE"/>
    <w:rsid w:val="00321278"/>
    <w:rsid w:val="00321834"/>
    <w:rsid w:val="00323E1D"/>
    <w:rsid w:val="00330B57"/>
    <w:rsid w:val="00341F5B"/>
    <w:rsid w:val="00345394"/>
    <w:rsid w:val="00356477"/>
    <w:rsid w:val="003600F5"/>
    <w:rsid w:val="00366237"/>
    <w:rsid w:val="003866E5"/>
    <w:rsid w:val="00393568"/>
    <w:rsid w:val="003A15B7"/>
    <w:rsid w:val="003A4658"/>
    <w:rsid w:val="003A5544"/>
    <w:rsid w:val="003B38B4"/>
    <w:rsid w:val="003B7321"/>
    <w:rsid w:val="003E2EE0"/>
    <w:rsid w:val="003E2FFB"/>
    <w:rsid w:val="003E5560"/>
    <w:rsid w:val="00400716"/>
    <w:rsid w:val="00403D05"/>
    <w:rsid w:val="0040406F"/>
    <w:rsid w:val="00406C2A"/>
    <w:rsid w:val="00410D6B"/>
    <w:rsid w:val="00412B9F"/>
    <w:rsid w:val="00420669"/>
    <w:rsid w:val="00461AEA"/>
    <w:rsid w:val="00461C29"/>
    <w:rsid w:val="00481108"/>
    <w:rsid w:val="004872B1"/>
    <w:rsid w:val="00494B5D"/>
    <w:rsid w:val="004B3B3B"/>
    <w:rsid w:val="004B57FB"/>
    <w:rsid w:val="004B79A5"/>
    <w:rsid w:val="004C2FDD"/>
    <w:rsid w:val="004C43E1"/>
    <w:rsid w:val="004C5C07"/>
    <w:rsid w:val="004D3553"/>
    <w:rsid w:val="004D4D38"/>
    <w:rsid w:val="004E165E"/>
    <w:rsid w:val="004F3EEC"/>
    <w:rsid w:val="004F508E"/>
    <w:rsid w:val="00505219"/>
    <w:rsid w:val="00507BC7"/>
    <w:rsid w:val="00511FB4"/>
    <w:rsid w:val="00514E3C"/>
    <w:rsid w:val="0052222F"/>
    <w:rsid w:val="0052362B"/>
    <w:rsid w:val="00525129"/>
    <w:rsid w:val="0053648E"/>
    <w:rsid w:val="00540200"/>
    <w:rsid w:val="00545312"/>
    <w:rsid w:val="005521F9"/>
    <w:rsid w:val="00561A59"/>
    <w:rsid w:val="00570A8D"/>
    <w:rsid w:val="00575AD0"/>
    <w:rsid w:val="00583D55"/>
    <w:rsid w:val="00584EC6"/>
    <w:rsid w:val="005A506C"/>
    <w:rsid w:val="005B03B0"/>
    <w:rsid w:val="005B38A8"/>
    <w:rsid w:val="005C49B5"/>
    <w:rsid w:val="005E3A88"/>
    <w:rsid w:val="006072C8"/>
    <w:rsid w:val="006273A4"/>
    <w:rsid w:val="006420EE"/>
    <w:rsid w:val="006422C1"/>
    <w:rsid w:val="006502A4"/>
    <w:rsid w:val="006601F8"/>
    <w:rsid w:val="00663B6A"/>
    <w:rsid w:val="0066652A"/>
    <w:rsid w:val="006741A9"/>
    <w:rsid w:val="006870D8"/>
    <w:rsid w:val="00687C6E"/>
    <w:rsid w:val="00687CEE"/>
    <w:rsid w:val="006949AE"/>
    <w:rsid w:val="006A00FD"/>
    <w:rsid w:val="006A476D"/>
    <w:rsid w:val="006B096D"/>
    <w:rsid w:val="006C0119"/>
    <w:rsid w:val="006C47E7"/>
    <w:rsid w:val="006C7489"/>
    <w:rsid w:val="006D0F17"/>
    <w:rsid w:val="006D2131"/>
    <w:rsid w:val="006D3EBC"/>
    <w:rsid w:val="006D64EE"/>
    <w:rsid w:val="006E07E8"/>
    <w:rsid w:val="006E30C0"/>
    <w:rsid w:val="006F5C99"/>
    <w:rsid w:val="006F7DDC"/>
    <w:rsid w:val="00705156"/>
    <w:rsid w:val="0071646C"/>
    <w:rsid w:val="00723C0A"/>
    <w:rsid w:val="00726596"/>
    <w:rsid w:val="007349C5"/>
    <w:rsid w:val="00741559"/>
    <w:rsid w:val="007431B5"/>
    <w:rsid w:val="00753968"/>
    <w:rsid w:val="00762813"/>
    <w:rsid w:val="007A2921"/>
    <w:rsid w:val="007A44DA"/>
    <w:rsid w:val="007B0B63"/>
    <w:rsid w:val="007B2B5E"/>
    <w:rsid w:val="007C1371"/>
    <w:rsid w:val="007C3F3D"/>
    <w:rsid w:val="007C4EFB"/>
    <w:rsid w:val="007D2DF9"/>
    <w:rsid w:val="007D3581"/>
    <w:rsid w:val="007F08F2"/>
    <w:rsid w:val="00821B06"/>
    <w:rsid w:val="00830E10"/>
    <w:rsid w:val="00834794"/>
    <w:rsid w:val="00842FE0"/>
    <w:rsid w:val="00846C56"/>
    <w:rsid w:val="00850495"/>
    <w:rsid w:val="00851652"/>
    <w:rsid w:val="00853D60"/>
    <w:rsid w:val="00854DC8"/>
    <w:rsid w:val="008604BA"/>
    <w:rsid w:val="00883E95"/>
    <w:rsid w:val="008A35DD"/>
    <w:rsid w:val="008B2252"/>
    <w:rsid w:val="008C1B93"/>
    <w:rsid w:val="008D10A1"/>
    <w:rsid w:val="008D4217"/>
    <w:rsid w:val="008D4914"/>
    <w:rsid w:val="008E42E9"/>
    <w:rsid w:val="008E5FAC"/>
    <w:rsid w:val="008E6224"/>
    <w:rsid w:val="008E6AEC"/>
    <w:rsid w:val="008F3603"/>
    <w:rsid w:val="008F61ED"/>
    <w:rsid w:val="00900909"/>
    <w:rsid w:val="00913C05"/>
    <w:rsid w:val="0091452E"/>
    <w:rsid w:val="009202E5"/>
    <w:rsid w:val="009240E2"/>
    <w:rsid w:val="009262C6"/>
    <w:rsid w:val="00927DFD"/>
    <w:rsid w:val="00955EA1"/>
    <w:rsid w:val="00960495"/>
    <w:rsid w:val="009616D7"/>
    <w:rsid w:val="00964210"/>
    <w:rsid w:val="00965663"/>
    <w:rsid w:val="00965C4F"/>
    <w:rsid w:val="0097030A"/>
    <w:rsid w:val="0097243F"/>
    <w:rsid w:val="00974F84"/>
    <w:rsid w:val="009976E3"/>
    <w:rsid w:val="009A0B31"/>
    <w:rsid w:val="009B574C"/>
    <w:rsid w:val="009C2764"/>
    <w:rsid w:val="009C3F7A"/>
    <w:rsid w:val="009C470E"/>
    <w:rsid w:val="009C6ED6"/>
    <w:rsid w:val="009E1428"/>
    <w:rsid w:val="009E5D1C"/>
    <w:rsid w:val="009E77E6"/>
    <w:rsid w:val="009F3AFC"/>
    <w:rsid w:val="00A01752"/>
    <w:rsid w:val="00A026FC"/>
    <w:rsid w:val="00A1120B"/>
    <w:rsid w:val="00A13DF5"/>
    <w:rsid w:val="00A267CB"/>
    <w:rsid w:val="00A2742A"/>
    <w:rsid w:val="00A36D21"/>
    <w:rsid w:val="00A36DA4"/>
    <w:rsid w:val="00A818D8"/>
    <w:rsid w:val="00A82E0E"/>
    <w:rsid w:val="00A91C84"/>
    <w:rsid w:val="00AA492B"/>
    <w:rsid w:val="00AA58D3"/>
    <w:rsid w:val="00AC0795"/>
    <w:rsid w:val="00AC4064"/>
    <w:rsid w:val="00AC7346"/>
    <w:rsid w:val="00AC7B98"/>
    <w:rsid w:val="00AD6E54"/>
    <w:rsid w:val="00AE035F"/>
    <w:rsid w:val="00AE1B29"/>
    <w:rsid w:val="00AE456F"/>
    <w:rsid w:val="00AE69F6"/>
    <w:rsid w:val="00AF53AA"/>
    <w:rsid w:val="00B12669"/>
    <w:rsid w:val="00B225EF"/>
    <w:rsid w:val="00B24C8E"/>
    <w:rsid w:val="00B368D9"/>
    <w:rsid w:val="00B464ED"/>
    <w:rsid w:val="00B70808"/>
    <w:rsid w:val="00B7577F"/>
    <w:rsid w:val="00B838B4"/>
    <w:rsid w:val="00B83A87"/>
    <w:rsid w:val="00B92D9C"/>
    <w:rsid w:val="00BA119B"/>
    <w:rsid w:val="00BA6D7A"/>
    <w:rsid w:val="00BB1F88"/>
    <w:rsid w:val="00BB4428"/>
    <w:rsid w:val="00BB66F0"/>
    <w:rsid w:val="00BE51C9"/>
    <w:rsid w:val="00C032A4"/>
    <w:rsid w:val="00C0446C"/>
    <w:rsid w:val="00C067DC"/>
    <w:rsid w:val="00C12F81"/>
    <w:rsid w:val="00C2417B"/>
    <w:rsid w:val="00C45522"/>
    <w:rsid w:val="00C47B89"/>
    <w:rsid w:val="00C62752"/>
    <w:rsid w:val="00C643FE"/>
    <w:rsid w:val="00C6585C"/>
    <w:rsid w:val="00C67A09"/>
    <w:rsid w:val="00C7391E"/>
    <w:rsid w:val="00C73C06"/>
    <w:rsid w:val="00C74258"/>
    <w:rsid w:val="00C751FD"/>
    <w:rsid w:val="00C94D84"/>
    <w:rsid w:val="00CA23AF"/>
    <w:rsid w:val="00CA3BD8"/>
    <w:rsid w:val="00CA7E1D"/>
    <w:rsid w:val="00CB6708"/>
    <w:rsid w:val="00CC7F92"/>
    <w:rsid w:val="00CD1E63"/>
    <w:rsid w:val="00CD3B17"/>
    <w:rsid w:val="00CF739D"/>
    <w:rsid w:val="00D0361D"/>
    <w:rsid w:val="00D12530"/>
    <w:rsid w:val="00D301A4"/>
    <w:rsid w:val="00D31762"/>
    <w:rsid w:val="00D326E7"/>
    <w:rsid w:val="00D33250"/>
    <w:rsid w:val="00D361AD"/>
    <w:rsid w:val="00D3674A"/>
    <w:rsid w:val="00D45AF7"/>
    <w:rsid w:val="00D526D1"/>
    <w:rsid w:val="00D54D06"/>
    <w:rsid w:val="00D56406"/>
    <w:rsid w:val="00D574F9"/>
    <w:rsid w:val="00D576D1"/>
    <w:rsid w:val="00D62641"/>
    <w:rsid w:val="00D7184B"/>
    <w:rsid w:val="00D72078"/>
    <w:rsid w:val="00D74D98"/>
    <w:rsid w:val="00D91CF0"/>
    <w:rsid w:val="00D94B43"/>
    <w:rsid w:val="00DA78C6"/>
    <w:rsid w:val="00DB51C7"/>
    <w:rsid w:val="00DD3478"/>
    <w:rsid w:val="00DD4323"/>
    <w:rsid w:val="00E00192"/>
    <w:rsid w:val="00E11906"/>
    <w:rsid w:val="00E1204C"/>
    <w:rsid w:val="00E147B7"/>
    <w:rsid w:val="00E21547"/>
    <w:rsid w:val="00E30162"/>
    <w:rsid w:val="00E34E10"/>
    <w:rsid w:val="00E35741"/>
    <w:rsid w:val="00E41205"/>
    <w:rsid w:val="00E430B2"/>
    <w:rsid w:val="00E46AD9"/>
    <w:rsid w:val="00E53EA9"/>
    <w:rsid w:val="00E577B7"/>
    <w:rsid w:val="00E60351"/>
    <w:rsid w:val="00E728F4"/>
    <w:rsid w:val="00E772DB"/>
    <w:rsid w:val="00E81BE6"/>
    <w:rsid w:val="00E82B50"/>
    <w:rsid w:val="00E85258"/>
    <w:rsid w:val="00EA129F"/>
    <w:rsid w:val="00EA28CC"/>
    <w:rsid w:val="00EB37AF"/>
    <w:rsid w:val="00ED2370"/>
    <w:rsid w:val="00EE4827"/>
    <w:rsid w:val="00EE4DB6"/>
    <w:rsid w:val="00EF161A"/>
    <w:rsid w:val="00EF2EE7"/>
    <w:rsid w:val="00F01AFA"/>
    <w:rsid w:val="00F020E2"/>
    <w:rsid w:val="00F06DAF"/>
    <w:rsid w:val="00F0767B"/>
    <w:rsid w:val="00F07D6D"/>
    <w:rsid w:val="00F11315"/>
    <w:rsid w:val="00F1446F"/>
    <w:rsid w:val="00F21C5C"/>
    <w:rsid w:val="00F253CC"/>
    <w:rsid w:val="00F27440"/>
    <w:rsid w:val="00F30503"/>
    <w:rsid w:val="00F359F1"/>
    <w:rsid w:val="00F3677B"/>
    <w:rsid w:val="00F4039C"/>
    <w:rsid w:val="00F51CAB"/>
    <w:rsid w:val="00F53097"/>
    <w:rsid w:val="00F53E9D"/>
    <w:rsid w:val="00F61E7D"/>
    <w:rsid w:val="00F62E89"/>
    <w:rsid w:val="00F66238"/>
    <w:rsid w:val="00F6704C"/>
    <w:rsid w:val="00F728E1"/>
    <w:rsid w:val="00F7530E"/>
    <w:rsid w:val="00F7767E"/>
    <w:rsid w:val="00F86933"/>
    <w:rsid w:val="00F955A9"/>
    <w:rsid w:val="00FA3C9C"/>
    <w:rsid w:val="00FA58AB"/>
    <w:rsid w:val="00FA68DE"/>
    <w:rsid w:val="00FA72FE"/>
    <w:rsid w:val="00FC3557"/>
    <w:rsid w:val="00FD4499"/>
    <w:rsid w:val="00FD624F"/>
    <w:rsid w:val="00FE656D"/>
    <w:rsid w:val="00FF2C76"/>
    <w:rsid w:val="00FF46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r-Latn-C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36151CD"/>
  <w15:docId w15:val="{1FF9C690-515D-40D2-9243-7AB4BE72F8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de-DE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12F81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unhideWhenUsed/>
    <w:rsid w:val="00903ED2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03ED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03ED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C12F81"/>
    <w:rPr>
      <w:b/>
      <w:sz w:val="24"/>
      <w:szCs w:val="24"/>
      <w:lang w:val="en-US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C3F3D"/>
    <w:pPr>
      <w:keepNext/>
      <w:keepLines/>
      <w:numPr>
        <w:numId w:val="0"/>
      </w:numPr>
      <w:spacing w:before="480" w:after="0"/>
      <w:outlineLvl w:val="9"/>
    </w:pPr>
    <w:rPr>
      <w:rFonts w:ascii="Cambria" w:eastAsia="Times New Roman" w:hAnsi="Cambria"/>
      <w:bCs/>
      <w:color w:val="365F91"/>
    </w:rPr>
  </w:style>
  <w:style w:type="paragraph" w:styleId="ListParagraph">
    <w:name w:val="List Paragraph"/>
    <w:basedOn w:val="Normal"/>
    <w:uiPriority w:val="34"/>
    <w:qFormat/>
    <w:rsid w:val="000B3DA3"/>
    <w:pPr>
      <w:ind w:left="720"/>
      <w:contextualSpacing/>
    </w:pPr>
  </w:style>
  <w:style w:type="paragraph" w:styleId="Revision">
    <w:name w:val="Revision"/>
    <w:hidden/>
    <w:uiPriority w:val="99"/>
    <w:semiHidden/>
    <w:rsid w:val="004C5C07"/>
    <w:rPr>
      <w:sz w:val="22"/>
      <w:szCs w:val="22"/>
      <w:lang w:val="de-D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3" Type="http://schemas.openxmlformats.org/officeDocument/2006/relationships/hyperlink" Target="http://training.advisera.com/course/iso-90012015-foundations-course/" TargetMode="External"/><Relationship Id="rId2" Type="http://schemas.openxmlformats.org/officeDocument/2006/relationships/hyperlink" Target="http://advisera.com/14001academy/blog/2014/11/26/iso-14001-competence-training-awareness-important-ems/" TargetMode="External"/><Relationship Id="rId1" Type="http://schemas.openxmlformats.org/officeDocument/2006/relationships/hyperlink" Target="http://advisera.com/9001academy/blog/2013/12/17/using-competence-training-awareness-replace-documentation-qms/" TargetMode="External"/><Relationship Id="rId4" Type="http://schemas.openxmlformats.org/officeDocument/2006/relationships/hyperlink" Target="http://training.advisera.com/course/iso-14001-foundations-course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advisera.com/9001academy/de/documentation/verfahren-fuer-personelle-ressourcen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55FA3A-E17F-4E7E-B27C-0A2C4EC957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4</Pages>
  <Words>658</Words>
  <Characters>3752</Characters>
  <Application>Microsoft Office Word</Application>
  <DocSecurity>0</DocSecurity>
  <Lines>31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>Verfahren für Kompetenzen, Schulung und Sensibilisierung </vt:lpstr>
      <vt:lpstr>Verfahren für Kompetenzen, Schulung und Sensibilisierung </vt:lpstr>
    </vt:vector>
  </TitlesOfParts>
  <Company>Advisera Expert Solutions Ltd</Company>
  <LinksUpToDate>false</LinksUpToDate>
  <CharactersWithSpaces>4402</CharactersWithSpaces>
  <SharedDoc>false</SharedDoc>
  <HLinks>
    <vt:vector size="66" baseType="variant">
      <vt:variant>
        <vt:i4>1835066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_Toc381185074</vt:lpwstr>
      </vt:variant>
      <vt:variant>
        <vt:i4>1835066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_Toc381185073</vt:lpwstr>
      </vt:variant>
      <vt:variant>
        <vt:i4>1835066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_Toc381185072</vt:lpwstr>
      </vt:variant>
      <vt:variant>
        <vt:i4>1835066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_Toc381185071</vt:lpwstr>
      </vt:variant>
      <vt:variant>
        <vt:i4>1835066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_Toc381185070</vt:lpwstr>
      </vt:variant>
      <vt:variant>
        <vt:i4>1900602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_Toc381185069</vt:lpwstr>
      </vt:variant>
      <vt:variant>
        <vt:i4>1900602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_Toc381185068</vt:lpwstr>
      </vt:variant>
      <vt:variant>
        <vt:i4>1900602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_Toc381185067</vt:lpwstr>
      </vt:variant>
      <vt:variant>
        <vt:i4>1900602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_Toc381185066</vt:lpwstr>
      </vt:variant>
      <vt:variant>
        <vt:i4>1900602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_Toc381185065</vt:lpwstr>
      </vt:variant>
      <vt:variant>
        <vt:i4>1900602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_Toc381185064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Verfahren für Kompetenzen, Schulung und Sensibilisierung </dc:title>
  <dc:creator>9001Academy</dc:creator>
  <dc:description>©2017 Diese Vorlage kann von Kunden von Advisera Expert Solutions Ltd. www.advisera.com gemäß der Lizenzvereinbarung verwendet werden.</dc:description>
  <cp:lastModifiedBy>9001Academy</cp:lastModifiedBy>
  <cp:revision>18</cp:revision>
  <dcterms:created xsi:type="dcterms:W3CDTF">2015-09-07T13:16:00Z</dcterms:created>
  <dcterms:modified xsi:type="dcterms:W3CDTF">2017-10-17T20:18:00Z</dcterms:modified>
</cp:coreProperties>
</file>