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F6C26" w14:textId="77777777" w:rsidR="00961282" w:rsidRPr="00961282" w:rsidRDefault="00961282" w:rsidP="00961282">
      <w:pPr>
        <w:jc w:val="center"/>
        <w:rPr>
          <w:rFonts w:eastAsia="Times New Roman"/>
        </w:rPr>
      </w:pPr>
      <w:r w:rsidRPr="00961282">
        <w:rPr>
          <w:rFonts w:asciiTheme="minorHAnsi" w:eastAsiaTheme="minorEastAsia" w:hAnsiTheme="minorHAnsi"/>
        </w:rPr>
        <w:t>** KOSTENLOSE VORSCHAU **</w:t>
      </w:r>
    </w:p>
    <w:p w14:paraId="5AE21B1C" w14:textId="77777777" w:rsidR="00AE035F" w:rsidRPr="00AB4981" w:rsidRDefault="00AE035F"/>
    <w:p w14:paraId="2F36D5EB" w14:textId="77777777" w:rsidR="00AE035F" w:rsidRPr="00AB4981" w:rsidRDefault="00AE035F"/>
    <w:p w14:paraId="65B95C8E" w14:textId="77777777" w:rsidR="00AE035F" w:rsidRPr="00AB4981" w:rsidRDefault="00AE035F"/>
    <w:p w14:paraId="132098AB" w14:textId="77777777" w:rsidR="00AE035F" w:rsidRPr="00AB4981" w:rsidRDefault="00AE035F"/>
    <w:p w14:paraId="648D8CDE" w14:textId="77777777" w:rsidR="00AE035F" w:rsidRPr="00AB4981" w:rsidRDefault="00AE035F"/>
    <w:p w14:paraId="25621C0F" w14:textId="77777777" w:rsidR="00AE035F" w:rsidRPr="00AB4981" w:rsidRDefault="00AE035F" w:rsidP="00AE035F">
      <w:pPr>
        <w:jc w:val="center"/>
      </w:pPr>
      <w:commentRangeStart w:id="0"/>
      <w:r w:rsidRPr="00AB4981">
        <w:t>[</w:t>
      </w:r>
      <w:r w:rsidR="00D20B30" w:rsidRPr="00AB4981">
        <w:t>Logo der Organisation</w:t>
      </w:r>
      <w:r w:rsidRPr="00AB4981">
        <w:t>]</w:t>
      </w:r>
      <w:commentRangeEnd w:id="0"/>
      <w:r w:rsidR="00C50638" w:rsidRPr="00AB4981">
        <w:rPr>
          <w:rStyle w:val="CommentReference"/>
          <w:lang w:val="de-DE"/>
        </w:rPr>
        <w:commentReference w:id="0"/>
      </w:r>
    </w:p>
    <w:p w14:paraId="3FDB2525" w14:textId="77777777" w:rsidR="00AE035F" w:rsidRPr="00AB4981" w:rsidRDefault="00AE035F" w:rsidP="00AE035F">
      <w:pPr>
        <w:jc w:val="center"/>
      </w:pPr>
      <w:r w:rsidRPr="00AB4981">
        <w:t>[</w:t>
      </w:r>
      <w:r w:rsidR="00D20B30" w:rsidRPr="00AB4981">
        <w:t>Name der Organisation</w:t>
      </w:r>
      <w:r w:rsidRPr="00AB4981">
        <w:t>]</w:t>
      </w:r>
    </w:p>
    <w:p w14:paraId="552CD109" w14:textId="77777777" w:rsidR="00AE035F" w:rsidRPr="00AB4981" w:rsidRDefault="00AE035F" w:rsidP="00AE035F">
      <w:pPr>
        <w:jc w:val="center"/>
      </w:pPr>
    </w:p>
    <w:p w14:paraId="335C22E2" w14:textId="77777777" w:rsidR="00AE035F" w:rsidRPr="00AB4981" w:rsidRDefault="00AE035F" w:rsidP="00AE035F">
      <w:pPr>
        <w:jc w:val="center"/>
      </w:pPr>
    </w:p>
    <w:p w14:paraId="70B2FF0E" w14:textId="77777777" w:rsidR="00AE035F" w:rsidRPr="00AB4981" w:rsidRDefault="00D20B30" w:rsidP="00AE035F">
      <w:pPr>
        <w:jc w:val="center"/>
        <w:rPr>
          <w:b/>
          <w:sz w:val="32"/>
          <w:szCs w:val="32"/>
        </w:rPr>
      </w:pPr>
      <w:commentRangeStart w:id="1"/>
      <w:r w:rsidRPr="00AB4981">
        <w:rPr>
          <w:b/>
          <w:sz w:val="32"/>
        </w:rPr>
        <w:t>RICHTLINIE FÜR ABWASSER- UND SCHMUTZWASSER-</w:t>
      </w:r>
      <w:r w:rsidR="000516A2" w:rsidRPr="00AB4981">
        <w:rPr>
          <w:b/>
          <w:sz w:val="32"/>
        </w:rPr>
        <w:t xml:space="preserve"> </w:t>
      </w:r>
      <w:r w:rsidR="00075492" w:rsidRPr="00AB4981">
        <w:rPr>
          <w:b/>
          <w:sz w:val="32"/>
        </w:rPr>
        <w:t>MANAGEMENT</w:t>
      </w:r>
      <w:commentRangeEnd w:id="1"/>
      <w:r w:rsidR="00B61F93" w:rsidRPr="00AB4981">
        <w:rPr>
          <w:rStyle w:val="CommentReference"/>
          <w:lang w:val="de-DE"/>
        </w:rPr>
        <w:commentReference w:id="1"/>
      </w:r>
    </w:p>
    <w:p w14:paraId="1DEFBCD1" w14:textId="77777777" w:rsidR="00AE035F" w:rsidRPr="00AB4981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AB4981" w14:paraId="5396BE3F" w14:textId="77777777" w:rsidTr="0097243F">
        <w:tc>
          <w:tcPr>
            <w:tcW w:w="2376" w:type="dxa"/>
          </w:tcPr>
          <w:p w14:paraId="112B53CD" w14:textId="77777777" w:rsidR="00DA78C6" w:rsidRPr="00AB4981" w:rsidRDefault="00DA78C6" w:rsidP="0097243F">
            <w:commentRangeStart w:id="2"/>
            <w:r w:rsidRPr="00AB4981">
              <w:t>Code:</w:t>
            </w:r>
            <w:commentRangeEnd w:id="2"/>
            <w:r w:rsidR="00C50638" w:rsidRPr="00AB4981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463AA9F4" w14:textId="77777777" w:rsidR="00DA78C6" w:rsidRPr="00AB4981" w:rsidRDefault="00DA78C6" w:rsidP="0097243F"/>
        </w:tc>
      </w:tr>
      <w:tr w:rsidR="00DA78C6" w:rsidRPr="00AB4981" w14:paraId="1A08525E" w14:textId="77777777" w:rsidTr="0097243F">
        <w:tc>
          <w:tcPr>
            <w:tcW w:w="2376" w:type="dxa"/>
          </w:tcPr>
          <w:p w14:paraId="590D5119" w14:textId="77777777" w:rsidR="00DA78C6" w:rsidRPr="00AB4981" w:rsidRDefault="00DA78C6" w:rsidP="0097243F">
            <w:r w:rsidRPr="00AB4981">
              <w:t>Version:</w:t>
            </w:r>
          </w:p>
        </w:tc>
        <w:tc>
          <w:tcPr>
            <w:tcW w:w="6912" w:type="dxa"/>
          </w:tcPr>
          <w:p w14:paraId="6EED2098" w14:textId="77777777" w:rsidR="00DA78C6" w:rsidRPr="00AB4981" w:rsidRDefault="00175092" w:rsidP="0097243F">
            <w:r w:rsidRPr="00AB4981">
              <w:t>0.1</w:t>
            </w:r>
          </w:p>
        </w:tc>
      </w:tr>
      <w:tr w:rsidR="00DA78C6" w:rsidRPr="00AB4981" w14:paraId="74F06B83" w14:textId="77777777" w:rsidTr="0097243F">
        <w:tc>
          <w:tcPr>
            <w:tcW w:w="2376" w:type="dxa"/>
          </w:tcPr>
          <w:p w14:paraId="4C4CB065" w14:textId="77777777" w:rsidR="00DA78C6" w:rsidRPr="00AB4981" w:rsidRDefault="00AC12CE" w:rsidP="0097243F">
            <w:r w:rsidRPr="00AB4981">
              <w:t>Erstellt von</w:t>
            </w:r>
            <w:r w:rsidR="00DA78C6" w:rsidRPr="00AB4981">
              <w:t>:</w:t>
            </w:r>
          </w:p>
        </w:tc>
        <w:tc>
          <w:tcPr>
            <w:tcW w:w="6912" w:type="dxa"/>
          </w:tcPr>
          <w:p w14:paraId="35180123" w14:textId="77777777" w:rsidR="00DA78C6" w:rsidRPr="00AB4981" w:rsidRDefault="00DA78C6" w:rsidP="0097243F"/>
        </w:tc>
      </w:tr>
      <w:tr w:rsidR="00DA78C6" w:rsidRPr="00AB4981" w14:paraId="4CCE7C34" w14:textId="77777777" w:rsidTr="0097243F">
        <w:tc>
          <w:tcPr>
            <w:tcW w:w="2376" w:type="dxa"/>
          </w:tcPr>
          <w:p w14:paraId="46596B96" w14:textId="77777777" w:rsidR="00DA78C6" w:rsidRPr="00AB4981" w:rsidRDefault="00AC12CE" w:rsidP="0097243F">
            <w:r w:rsidRPr="00AB4981">
              <w:t>Genehmigt von</w:t>
            </w:r>
            <w:r w:rsidR="00DA78C6" w:rsidRPr="00AB4981">
              <w:t>:</w:t>
            </w:r>
          </w:p>
        </w:tc>
        <w:tc>
          <w:tcPr>
            <w:tcW w:w="6912" w:type="dxa"/>
          </w:tcPr>
          <w:p w14:paraId="6F814204" w14:textId="77777777" w:rsidR="00DA78C6" w:rsidRPr="00AB4981" w:rsidRDefault="00DA78C6" w:rsidP="0097243F"/>
        </w:tc>
      </w:tr>
      <w:tr w:rsidR="00DA78C6" w:rsidRPr="00AB4981" w14:paraId="21482233" w14:textId="77777777" w:rsidTr="0097243F">
        <w:tc>
          <w:tcPr>
            <w:tcW w:w="2376" w:type="dxa"/>
          </w:tcPr>
          <w:p w14:paraId="287FAE55" w14:textId="77777777" w:rsidR="00DA78C6" w:rsidRPr="00AB4981" w:rsidRDefault="00AC12CE" w:rsidP="0097243F">
            <w:r w:rsidRPr="00AB4981">
              <w:t>Datum der Version</w:t>
            </w:r>
            <w:r w:rsidR="00DA78C6" w:rsidRPr="00AB4981">
              <w:t>:</w:t>
            </w:r>
          </w:p>
        </w:tc>
        <w:tc>
          <w:tcPr>
            <w:tcW w:w="6912" w:type="dxa"/>
          </w:tcPr>
          <w:p w14:paraId="454FCBBE" w14:textId="77777777" w:rsidR="00DA78C6" w:rsidRPr="00AB4981" w:rsidRDefault="00DA78C6" w:rsidP="0097243F"/>
        </w:tc>
      </w:tr>
      <w:tr w:rsidR="00DA78C6" w:rsidRPr="00AB4981" w14:paraId="2EAD891F" w14:textId="77777777" w:rsidTr="0097243F">
        <w:tc>
          <w:tcPr>
            <w:tcW w:w="2376" w:type="dxa"/>
          </w:tcPr>
          <w:p w14:paraId="6754C0C3" w14:textId="77777777" w:rsidR="00DA78C6" w:rsidRPr="00AB4981" w:rsidRDefault="00AC12CE" w:rsidP="0097243F">
            <w:r w:rsidRPr="00AB4981">
              <w:t>Unterschrift</w:t>
            </w:r>
            <w:r w:rsidR="00DA78C6" w:rsidRPr="00AB4981">
              <w:t xml:space="preserve">: </w:t>
            </w:r>
          </w:p>
        </w:tc>
        <w:tc>
          <w:tcPr>
            <w:tcW w:w="6912" w:type="dxa"/>
          </w:tcPr>
          <w:p w14:paraId="3973E88F" w14:textId="77777777" w:rsidR="00DA78C6" w:rsidRPr="00AB4981" w:rsidRDefault="00DA78C6" w:rsidP="0097243F"/>
        </w:tc>
      </w:tr>
    </w:tbl>
    <w:p w14:paraId="52723590" w14:textId="77777777" w:rsidR="00AE035F" w:rsidRPr="00AB4981" w:rsidRDefault="00AE035F" w:rsidP="00AE035F"/>
    <w:p w14:paraId="027DC436" w14:textId="77777777" w:rsidR="00DA78C6" w:rsidRPr="00AB4981" w:rsidRDefault="00DA78C6" w:rsidP="00965663"/>
    <w:p w14:paraId="2DDCF880" w14:textId="77777777" w:rsidR="00DA78C6" w:rsidRPr="00AB4981" w:rsidRDefault="002E7689" w:rsidP="003421A2">
      <w:pPr>
        <w:rPr>
          <w:b/>
          <w:sz w:val="28"/>
          <w:szCs w:val="28"/>
        </w:rPr>
      </w:pPr>
      <w:bookmarkStart w:id="3" w:name="_Toc380670565"/>
      <w:commentRangeStart w:id="4"/>
      <w:r w:rsidRPr="00AB4981">
        <w:rPr>
          <w:b/>
          <w:sz w:val="28"/>
          <w:szCs w:val="28"/>
        </w:rPr>
        <w:t>Verteilerliste</w:t>
      </w:r>
      <w:bookmarkEnd w:id="3"/>
      <w:commentRangeEnd w:id="4"/>
      <w:r w:rsidR="00C50638" w:rsidRPr="00AB4981">
        <w:rPr>
          <w:rStyle w:val="CommentReference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AB4981" w14:paraId="00E3AA48" w14:textId="77777777" w:rsidTr="0097243F">
        <w:tc>
          <w:tcPr>
            <w:tcW w:w="761" w:type="dxa"/>
            <w:vMerge w:val="restart"/>
            <w:vAlign w:val="center"/>
          </w:tcPr>
          <w:p w14:paraId="113618C7" w14:textId="77777777" w:rsidR="00DA78C6" w:rsidRPr="00AB4981" w:rsidRDefault="002E7689" w:rsidP="0097243F">
            <w:pPr>
              <w:spacing w:after="0"/>
            </w:pPr>
            <w:r w:rsidRPr="00AB4981">
              <w:t>Kopie Nr</w:t>
            </w:r>
            <w:r w:rsidR="00175092" w:rsidRPr="00AB4981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63613F57" w14:textId="77777777" w:rsidR="00DA78C6" w:rsidRPr="00AB4981" w:rsidRDefault="002E7689" w:rsidP="0097243F">
            <w:pPr>
              <w:spacing w:after="0"/>
            </w:pPr>
            <w:r w:rsidRPr="00AB4981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24C7DD86" w14:textId="77777777" w:rsidR="00DA78C6" w:rsidRPr="00AB4981" w:rsidRDefault="00175092" w:rsidP="002E7689">
            <w:pPr>
              <w:spacing w:after="0"/>
              <w:ind w:left="-18"/>
            </w:pPr>
            <w:r w:rsidRPr="00AB4981">
              <w:t>Dat</w:t>
            </w:r>
            <w:r w:rsidR="002E7689" w:rsidRPr="00AB4981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228A2D41" w14:textId="77777777" w:rsidR="00DA78C6" w:rsidRPr="00AB4981" w:rsidRDefault="007C4F73" w:rsidP="0097243F">
            <w:pPr>
              <w:spacing w:after="0"/>
            </w:pPr>
            <w:r w:rsidRPr="00AB4981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29F6ECB5" w14:textId="77777777" w:rsidR="00DA78C6" w:rsidRPr="00AB4981" w:rsidRDefault="007C4F73" w:rsidP="0097243F">
            <w:pPr>
              <w:spacing w:after="0"/>
              <w:ind w:left="108"/>
            </w:pPr>
            <w:r w:rsidRPr="00AB4981">
              <w:t>Zurückgesendet</w:t>
            </w:r>
          </w:p>
        </w:tc>
      </w:tr>
      <w:tr w:rsidR="00DA78C6" w:rsidRPr="00AB4981" w14:paraId="0589B2F2" w14:textId="77777777" w:rsidTr="0097243F">
        <w:tc>
          <w:tcPr>
            <w:tcW w:w="761" w:type="dxa"/>
            <w:vMerge/>
          </w:tcPr>
          <w:p w14:paraId="39084D6B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E8EE3BB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AC3446B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0247B49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229A8520" w14:textId="77777777" w:rsidR="00DA78C6" w:rsidRPr="00AB4981" w:rsidRDefault="00175092" w:rsidP="007C4F73">
            <w:pPr>
              <w:spacing w:after="0"/>
              <w:ind w:left="108"/>
            </w:pPr>
            <w:r w:rsidRPr="00AB4981">
              <w:t>Dat</w:t>
            </w:r>
            <w:r w:rsidR="007C4F73" w:rsidRPr="00AB4981">
              <w:t>um</w:t>
            </w:r>
          </w:p>
        </w:tc>
        <w:tc>
          <w:tcPr>
            <w:tcW w:w="1548" w:type="dxa"/>
            <w:vAlign w:val="center"/>
          </w:tcPr>
          <w:p w14:paraId="1CF1DBCB" w14:textId="77777777" w:rsidR="00DA78C6" w:rsidRPr="00AB4981" w:rsidRDefault="007C4F73" w:rsidP="0097243F">
            <w:pPr>
              <w:spacing w:after="0"/>
              <w:ind w:left="90"/>
            </w:pPr>
            <w:r w:rsidRPr="00AB4981">
              <w:t>Unterschrift</w:t>
            </w:r>
          </w:p>
        </w:tc>
      </w:tr>
      <w:tr w:rsidR="00DA78C6" w:rsidRPr="00AB4981" w14:paraId="015A9D3E" w14:textId="77777777" w:rsidTr="0097243F">
        <w:tc>
          <w:tcPr>
            <w:tcW w:w="761" w:type="dxa"/>
          </w:tcPr>
          <w:p w14:paraId="0EA2AA3C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1697BBE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6BCE77E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8097A7A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EAC92E1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D8BA58B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AB4981" w14:paraId="609EDAA7" w14:textId="77777777" w:rsidTr="0097243F">
        <w:tc>
          <w:tcPr>
            <w:tcW w:w="761" w:type="dxa"/>
          </w:tcPr>
          <w:p w14:paraId="0C4EFB8A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D149076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8F6CE1B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F4DABB1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1C05C87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BAA5580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AB4981" w14:paraId="69EA08D0" w14:textId="77777777" w:rsidTr="0097243F">
        <w:tc>
          <w:tcPr>
            <w:tcW w:w="761" w:type="dxa"/>
          </w:tcPr>
          <w:p w14:paraId="493730A1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55162E8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E4C56FD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B219A7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8EEB51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DE65F7C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5260FB90" w14:textId="77777777" w:rsidR="00DA78C6" w:rsidRPr="00AB4981" w:rsidRDefault="00DA78C6" w:rsidP="00DA78C6">
      <w:pPr>
        <w:rPr>
          <w:b/>
          <w:sz w:val="28"/>
        </w:rPr>
      </w:pPr>
    </w:p>
    <w:p w14:paraId="6D9FA1A5" w14:textId="77777777" w:rsidR="00AE035F" w:rsidRPr="00AB4981" w:rsidRDefault="00175092" w:rsidP="00965663">
      <w:r w:rsidRPr="00AB4981">
        <w:br w:type="page"/>
      </w:r>
    </w:p>
    <w:p w14:paraId="20092B15" w14:textId="77777777" w:rsidR="00AE035F" w:rsidRPr="00AB4981" w:rsidRDefault="00AE035F" w:rsidP="00AE035F"/>
    <w:p w14:paraId="1AC68D16" w14:textId="77777777" w:rsidR="009C3F7A" w:rsidRPr="00AB4981" w:rsidRDefault="00D33250" w:rsidP="009C3F7A">
      <w:pPr>
        <w:rPr>
          <w:b/>
          <w:sz w:val="28"/>
          <w:szCs w:val="28"/>
        </w:rPr>
      </w:pPr>
      <w:r w:rsidRPr="00AB4981">
        <w:rPr>
          <w:b/>
          <w:sz w:val="28"/>
        </w:rPr>
        <w:t>Change</w:t>
      </w:r>
      <w:r w:rsidR="009456BF" w:rsidRPr="00AB4981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AB4981" w14:paraId="148027CF" w14:textId="77777777" w:rsidTr="0097243F">
        <w:tc>
          <w:tcPr>
            <w:tcW w:w="1384" w:type="dxa"/>
          </w:tcPr>
          <w:p w14:paraId="4E1F5145" w14:textId="77777777" w:rsidR="009C3F7A" w:rsidRPr="00AB4981" w:rsidRDefault="00175092" w:rsidP="009456BF">
            <w:pPr>
              <w:rPr>
                <w:b/>
              </w:rPr>
            </w:pPr>
            <w:r w:rsidRPr="00AB4981">
              <w:rPr>
                <w:b/>
              </w:rPr>
              <w:t>Dat</w:t>
            </w:r>
            <w:r w:rsidR="009456BF" w:rsidRPr="00AB4981">
              <w:rPr>
                <w:b/>
              </w:rPr>
              <w:t>um</w:t>
            </w:r>
          </w:p>
        </w:tc>
        <w:tc>
          <w:tcPr>
            <w:tcW w:w="992" w:type="dxa"/>
          </w:tcPr>
          <w:p w14:paraId="227D9A76" w14:textId="77777777" w:rsidR="009C3F7A" w:rsidRPr="00AB4981" w:rsidRDefault="00175092" w:rsidP="0097243F">
            <w:pPr>
              <w:rPr>
                <w:b/>
              </w:rPr>
            </w:pPr>
            <w:r w:rsidRPr="00AB4981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479B64E7" w14:textId="77777777" w:rsidR="009C3F7A" w:rsidRPr="00AB4981" w:rsidRDefault="009456BF" w:rsidP="0097243F">
            <w:pPr>
              <w:rPr>
                <w:b/>
              </w:rPr>
            </w:pPr>
            <w:r w:rsidRPr="00AB4981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2F7AC910" w14:textId="77777777" w:rsidR="009C3F7A" w:rsidRPr="00AB4981" w:rsidRDefault="009456BF" w:rsidP="0097243F">
            <w:pPr>
              <w:rPr>
                <w:b/>
              </w:rPr>
            </w:pPr>
            <w:r w:rsidRPr="00AB4981">
              <w:rPr>
                <w:b/>
              </w:rPr>
              <w:t>Beschreibung des Change</w:t>
            </w:r>
          </w:p>
        </w:tc>
      </w:tr>
      <w:tr w:rsidR="009C3F7A" w:rsidRPr="00AB4981" w14:paraId="393D88A2" w14:textId="77777777" w:rsidTr="0097243F">
        <w:tc>
          <w:tcPr>
            <w:tcW w:w="1384" w:type="dxa"/>
          </w:tcPr>
          <w:p w14:paraId="1383DE22" w14:textId="77777777" w:rsidR="009C3F7A" w:rsidRPr="00AB4981" w:rsidRDefault="009C3F7A" w:rsidP="0097243F"/>
        </w:tc>
        <w:tc>
          <w:tcPr>
            <w:tcW w:w="992" w:type="dxa"/>
          </w:tcPr>
          <w:p w14:paraId="44ED7F17" w14:textId="77777777" w:rsidR="009C3F7A" w:rsidRPr="00AB4981" w:rsidRDefault="00175092" w:rsidP="0097243F">
            <w:r w:rsidRPr="00AB4981">
              <w:t>0.1</w:t>
            </w:r>
          </w:p>
        </w:tc>
        <w:tc>
          <w:tcPr>
            <w:tcW w:w="1560" w:type="dxa"/>
          </w:tcPr>
          <w:p w14:paraId="66316CCB" w14:textId="77777777" w:rsidR="009C3F7A" w:rsidRPr="00AB4981" w:rsidRDefault="003316CB" w:rsidP="0097243F">
            <w:r w:rsidRPr="00AB4981">
              <w:t>14</w:t>
            </w:r>
            <w:r w:rsidR="003421A2" w:rsidRPr="00AB4981">
              <w:t>001Academy</w:t>
            </w:r>
          </w:p>
        </w:tc>
        <w:tc>
          <w:tcPr>
            <w:tcW w:w="5352" w:type="dxa"/>
          </w:tcPr>
          <w:p w14:paraId="1127A6FA" w14:textId="77777777" w:rsidR="009C3F7A" w:rsidRPr="00AB4981" w:rsidRDefault="003969F1" w:rsidP="0097243F">
            <w:r w:rsidRPr="00AB4981">
              <w:t>Grundlegende Dokumentenvorlage</w:t>
            </w:r>
          </w:p>
        </w:tc>
      </w:tr>
      <w:tr w:rsidR="009C3F7A" w:rsidRPr="00AB4981" w14:paraId="36591D0B" w14:textId="77777777" w:rsidTr="0097243F">
        <w:tc>
          <w:tcPr>
            <w:tcW w:w="1384" w:type="dxa"/>
          </w:tcPr>
          <w:p w14:paraId="08AF7118" w14:textId="77777777" w:rsidR="009C3F7A" w:rsidRPr="00AB4981" w:rsidRDefault="009C3F7A" w:rsidP="0097243F"/>
        </w:tc>
        <w:tc>
          <w:tcPr>
            <w:tcW w:w="992" w:type="dxa"/>
          </w:tcPr>
          <w:p w14:paraId="4D9248B6" w14:textId="77777777" w:rsidR="009C3F7A" w:rsidRPr="00AB4981" w:rsidRDefault="009C3F7A" w:rsidP="0097243F"/>
        </w:tc>
        <w:tc>
          <w:tcPr>
            <w:tcW w:w="1560" w:type="dxa"/>
          </w:tcPr>
          <w:p w14:paraId="7FFC4149" w14:textId="77777777" w:rsidR="009C3F7A" w:rsidRPr="00AB4981" w:rsidRDefault="009C3F7A" w:rsidP="0097243F"/>
        </w:tc>
        <w:tc>
          <w:tcPr>
            <w:tcW w:w="5352" w:type="dxa"/>
          </w:tcPr>
          <w:p w14:paraId="0B617F30" w14:textId="77777777" w:rsidR="009C3F7A" w:rsidRPr="00AB4981" w:rsidRDefault="009C3F7A" w:rsidP="0097243F"/>
        </w:tc>
      </w:tr>
      <w:tr w:rsidR="009C3F7A" w:rsidRPr="00AB4981" w14:paraId="1B49D442" w14:textId="77777777" w:rsidTr="0097243F">
        <w:tc>
          <w:tcPr>
            <w:tcW w:w="1384" w:type="dxa"/>
          </w:tcPr>
          <w:p w14:paraId="13BC0936" w14:textId="77777777" w:rsidR="009C3F7A" w:rsidRPr="00AB4981" w:rsidRDefault="009C3F7A" w:rsidP="0097243F"/>
        </w:tc>
        <w:tc>
          <w:tcPr>
            <w:tcW w:w="992" w:type="dxa"/>
          </w:tcPr>
          <w:p w14:paraId="2FBA2AC5" w14:textId="77777777" w:rsidR="009C3F7A" w:rsidRPr="00AB4981" w:rsidRDefault="009C3F7A" w:rsidP="0097243F"/>
        </w:tc>
        <w:tc>
          <w:tcPr>
            <w:tcW w:w="1560" w:type="dxa"/>
          </w:tcPr>
          <w:p w14:paraId="14078C5B" w14:textId="77777777" w:rsidR="009C3F7A" w:rsidRPr="00AB4981" w:rsidRDefault="009C3F7A" w:rsidP="0097243F"/>
        </w:tc>
        <w:tc>
          <w:tcPr>
            <w:tcW w:w="5352" w:type="dxa"/>
          </w:tcPr>
          <w:p w14:paraId="00A028CC" w14:textId="77777777" w:rsidR="009C3F7A" w:rsidRPr="00AB4981" w:rsidRDefault="009C3F7A" w:rsidP="0097243F"/>
        </w:tc>
      </w:tr>
      <w:tr w:rsidR="009C3F7A" w:rsidRPr="00AB4981" w14:paraId="428FFF9D" w14:textId="77777777" w:rsidTr="0097243F">
        <w:tc>
          <w:tcPr>
            <w:tcW w:w="1384" w:type="dxa"/>
          </w:tcPr>
          <w:p w14:paraId="7A6099A7" w14:textId="77777777" w:rsidR="009C3F7A" w:rsidRPr="00AB4981" w:rsidRDefault="009C3F7A" w:rsidP="0097243F"/>
        </w:tc>
        <w:tc>
          <w:tcPr>
            <w:tcW w:w="992" w:type="dxa"/>
          </w:tcPr>
          <w:p w14:paraId="66F3916A" w14:textId="77777777" w:rsidR="009C3F7A" w:rsidRPr="00AB4981" w:rsidRDefault="009C3F7A" w:rsidP="0097243F"/>
        </w:tc>
        <w:tc>
          <w:tcPr>
            <w:tcW w:w="1560" w:type="dxa"/>
          </w:tcPr>
          <w:p w14:paraId="291E8DC4" w14:textId="77777777" w:rsidR="009C3F7A" w:rsidRPr="00AB4981" w:rsidRDefault="009C3F7A" w:rsidP="0097243F"/>
        </w:tc>
        <w:tc>
          <w:tcPr>
            <w:tcW w:w="5352" w:type="dxa"/>
          </w:tcPr>
          <w:p w14:paraId="14314E28" w14:textId="77777777" w:rsidR="009C3F7A" w:rsidRPr="00AB4981" w:rsidRDefault="009C3F7A" w:rsidP="0097243F"/>
        </w:tc>
      </w:tr>
      <w:tr w:rsidR="009C3F7A" w:rsidRPr="00AB4981" w14:paraId="09339157" w14:textId="77777777" w:rsidTr="0097243F">
        <w:tc>
          <w:tcPr>
            <w:tcW w:w="1384" w:type="dxa"/>
          </w:tcPr>
          <w:p w14:paraId="294E14E2" w14:textId="77777777" w:rsidR="009C3F7A" w:rsidRPr="00AB4981" w:rsidRDefault="009C3F7A" w:rsidP="0097243F"/>
        </w:tc>
        <w:tc>
          <w:tcPr>
            <w:tcW w:w="992" w:type="dxa"/>
          </w:tcPr>
          <w:p w14:paraId="3383FCB1" w14:textId="77777777" w:rsidR="009C3F7A" w:rsidRPr="00AB4981" w:rsidRDefault="009C3F7A" w:rsidP="0097243F"/>
        </w:tc>
        <w:tc>
          <w:tcPr>
            <w:tcW w:w="1560" w:type="dxa"/>
          </w:tcPr>
          <w:p w14:paraId="6981DCED" w14:textId="77777777" w:rsidR="009C3F7A" w:rsidRPr="00AB4981" w:rsidRDefault="009C3F7A" w:rsidP="0097243F"/>
        </w:tc>
        <w:tc>
          <w:tcPr>
            <w:tcW w:w="5352" w:type="dxa"/>
          </w:tcPr>
          <w:p w14:paraId="36056D01" w14:textId="77777777" w:rsidR="009C3F7A" w:rsidRPr="00AB4981" w:rsidRDefault="009C3F7A" w:rsidP="0097243F"/>
        </w:tc>
      </w:tr>
      <w:tr w:rsidR="009C3F7A" w:rsidRPr="00AB4981" w14:paraId="6A0988F7" w14:textId="77777777" w:rsidTr="0097243F">
        <w:tc>
          <w:tcPr>
            <w:tcW w:w="1384" w:type="dxa"/>
          </w:tcPr>
          <w:p w14:paraId="1A5B5F25" w14:textId="77777777" w:rsidR="009C3F7A" w:rsidRPr="00AB4981" w:rsidRDefault="009C3F7A" w:rsidP="0097243F"/>
        </w:tc>
        <w:tc>
          <w:tcPr>
            <w:tcW w:w="992" w:type="dxa"/>
          </w:tcPr>
          <w:p w14:paraId="3E5DCC2F" w14:textId="77777777" w:rsidR="009C3F7A" w:rsidRPr="00AB4981" w:rsidRDefault="009C3F7A" w:rsidP="0097243F"/>
        </w:tc>
        <w:tc>
          <w:tcPr>
            <w:tcW w:w="1560" w:type="dxa"/>
          </w:tcPr>
          <w:p w14:paraId="2F6EF454" w14:textId="77777777" w:rsidR="009C3F7A" w:rsidRPr="00AB4981" w:rsidRDefault="009C3F7A" w:rsidP="0097243F"/>
        </w:tc>
        <w:tc>
          <w:tcPr>
            <w:tcW w:w="5352" w:type="dxa"/>
          </w:tcPr>
          <w:p w14:paraId="4E9FF868" w14:textId="77777777" w:rsidR="009C3F7A" w:rsidRPr="00AB4981" w:rsidRDefault="009C3F7A" w:rsidP="0097243F"/>
        </w:tc>
      </w:tr>
      <w:tr w:rsidR="009C3F7A" w:rsidRPr="00AB4981" w14:paraId="2C09FB85" w14:textId="77777777" w:rsidTr="0097243F">
        <w:tc>
          <w:tcPr>
            <w:tcW w:w="1384" w:type="dxa"/>
          </w:tcPr>
          <w:p w14:paraId="0AD86E1C" w14:textId="77777777" w:rsidR="009C3F7A" w:rsidRPr="00AB4981" w:rsidRDefault="009C3F7A" w:rsidP="0097243F"/>
        </w:tc>
        <w:tc>
          <w:tcPr>
            <w:tcW w:w="992" w:type="dxa"/>
          </w:tcPr>
          <w:p w14:paraId="2C04DDBF" w14:textId="77777777" w:rsidR="009C3F7A" w:rsidRPr="00AB4981" w:rsidRDefault="009C3F7A" w:rsidP="0097243F"/>
        </w:tc>
        <w:tc>
          <w:tcPr>
            <w:tcW w:w="1560" w:type="dxa"/>
          </w:tcPr>
          <w:p w14:paraId="51BBBD5B" w14:textId="77777777" w:rsidR="009C3F7A" w:rsidRPr="00AB4981" w:rsidRDefault="009C3F7A" w:rsidP="0097243F"/>
        </w:tc>
        <w:tc>
          <w:tcPr>
            <w:tcW w:w="5352" w:type="dxa"/>
          </w:tcPr>
          <w:p w14:paraId="2A5C2526" w14:textId="77777777" w:rsidR="009C3F7A" w:rsidRPr="00AB4981" w:rsidRDefault="009C3F7A" w:rsidP="0097243F"/>
        </w:tc>
      </w:tr>
    </w:tbl>
    <w:p w14:paraId="1602F98E" w14:textId="77777777" w:rsidR="009C3F7A" w:rsidRPr="00AB4981" w:rsidRDefault="009C3F7A" w:rsidP="00AE035F"/>
    <w:p w14:paraId="0B2C8711" w14:textId="77777777" w:rsidR="009C3F7A" w:rsidRPr="00AB4981" w:rsidRDefault="009C3F7A" w:rsidP="00AE035F"/>
    <w:p w14:paraId="46465FC8" w14:textId="77777777" w:rsidR="00AE035F" w:rsidRPr="00AB4981" w:rsidRDefault="00DB22FB" w:rsidP="00AE035F">
      <w:pPr>
        <w:rPr>
          <w:b/>
          <w:sz w:val="28"/>
          <w:szCs w:val="28"/>
        </w:rPr>
      </w:pPr>
      <w:r w:rsidRPr="00AB4981">
        <w:rPr>
          <w:b/>
          <w:sz w:val="28"/>
        </w:rPr>
        <w:t>Inhaltsverzeichnis</w:t>
      </w:r>
    </w:p>
    <w:p w14:paraId="14D555DF" w14:textId="77777777" w:rsidR="006633C6" w:rsidRDefault="009A0A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AB4981">
        <w:fldChar w:fldCharType="begin"/>
      </w:r>
      <w:r w:rsidR="00175092" w:rsidRPr="00AB4981">
        <w:instrText xml:space="preserve"> TOC \o "1-3" \h \z \u </w:instrText>
      </w:r>
      <w:r w:rsidRPr="00AB4981">
        <w:fldChar w:fldCharType="separate"/>
      </w:r>
      <w:hyperlink w:anchor="_Toc489997885" w:history="1">
        <w:r w:rsidR="006633C6" w:rsidRPr="00381490">
          <w:rPr>
            <w:rStyle w:val="Hyperlink"/>
            <w:noProof/>
          </w:rPr>
          <w:t>1.</w:t>
        </w:r>
        <w:r w:rsidR="006633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633C6" w:rsidRPr="00381490">
          <w:rPr>
            <w:rStyle w:val="Hyperlink"/>
            <w:noProof/>
          </w:rPr>
          <w:t>Zweck, Anwendungsbereich und Anwender</w:t>
        </w:r>
        <w:r w:rsidR="006633C6">
          <w:rPr>
            <w:noProof/>
            <w:webHidden/>
          </w:rPr>
          <w:tab/>
        </w:r>
        <w:r w:rsidR="006633C6">
          <w:rPr>
            <w:noProof/>
            <w:webHidden/>
          </w:rPr>
          <w:fldChar w:fldCharType="begin"/>
        </w:r>
        <w:r w:rsidR="006633C6">
          <w:rPr>
            <w:noProof/>
            <w:webHidden/>
          </w:rPr>
          <w:instrText xml:space="preserve"> PAGEREF _Toc489997885 \h </w:instrText>
        </w:r>
        <w:r w:rsidR="006633C6">
          <w:rPr>
            <w:noProof/>
            <w:webHidden/>
          </w:rPr>
        </w:r>
        <w:r w:rsidR="006633C6">
          <w:rPr>
            <w:noProof/>
            <w:webHidden/>
          </w:rPr>
          <w:fldChar w:fldCharType="separate"/>
        </w:r>
        <w:r w:rsidR="006633C6">
          <w:rPr>
            <w:noProof/>
            <w:webHidden/>
          </w:rPr>
          <w:t>3</w:t>
        </w:r>
        <w:r w:rsidR="006633C6">
          <w:rPr>
            <w:noProof/>
            <w:webHidden/>
          </w:rPr>
          <w:fldChar w:fldCharType="end"/>
        </w:r>
      </w:hyperlink>
    </w:p>
    <w:p w14:paraId="574C1A29" w14:textId="77777777" w:rsidR="006633C6" w:rsidRDefault="00261D9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97886" w:history="1">
        <w:r w:rsidR="006633C6" w:rsidRPr="00381490">
          <w:rPr>
            <w:rStyle w:val="Hyperlink"/>
            <w:noProof/>
          </w:rPr>
          <w:t>2.</w:t>
        </w:r>
        <w:r w:rsidR="006633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633C6" w:rsidRPr="00381490">
          <w:rPr>
            <w:rStyle w:val="Hyperlink"/>
            <w:noProof/>
          </w:rPr>
          <w:t>Referenzdokumente</w:t>
        </w:r>
        <w:r w:rsidR="006633C6">
          <w:rPr>
            <w:noProof/>
            <w:webHidden/>
          </w:rPr>
          <w:tab/>
        </w:r>
        <w:r w:rsidR="006633C6">
          <w:rPr>
            <w:noProof/>
            <w:webHidden/>
          </w:rPr>
          <w:fldChar w:fldCharType="begin"/>
        </w:r>
        <w:r w:rsidR="006633C6">
          <w:rPr>
            <w:noProof/>
            <w:webHidden/>
          </w:rPr>
          <w:instrText xml:space="preserve"> PAGEREF _Toc489997886 \h </w:instrText>
        </w:r>
        <w:r w:rsidR="006633C6">
          <w:rPr>
            <w:noProof/>
            <w:webHidden/>
          </w:rPr>
        </w:r>
        <w:r w:rsidR="006633C6">
          <w:rPr>
            <w:noProof/>
            <w:webHidden/>
          </w:rPr>
          <w:fldChar w:fldCharType="separate"/>
        </w:r>
        <w:r w:rsidR="006633C6">
          <w:rPr>
            <w:noProof/>
            <w:webHidden/>
          </w:rPr>
          <w:t>3</w:t>
        </w:r>
        <w:r w:rsidR="006633C6">
          <w:rPr>
            <w:noProof/>
            <w:webHidden/>
          </w:rPr>
          <w:fldChar w:fldCharType="end"/>
        </w:r>
      </w:hyperlink>
    </w:p>
    <w:p w14:paraId="1D94820B" w14:textId="77777777" w:rsidR="006633C6" w:rsidRDefault="00261D9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97887" w:history="1">
        <w:r w:rsidR="006633C6" w:rsidRPr="00381490">
          <w:rPr>
            <w:rStyle w:val="Hyperlink"/>
            <w:noProof/>
          </w:rPr>
          <w:t>3.</w:t>
        </w:r>
        <w:r w:rsidR="006633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633C6" w:rsidRPr="00381490">
          <w:rPr>
            <w:rStyle w:val="Hyperlink"/>
            <w:noProof/>
          </w:rPr>
          <w:t>Abwasser und Schmutzwasser</w:t>
        </w:r>
        <w:r w:rsidR="006633C6">
          <w:rPr>
            <w:noProof/>
            <w:webHidden/>
          </w:rPr>
          <w:tab/>
        </w:r>
        <w:r w:rsidR="006633C6">
          <w:rPr>
            <w:noProof/>
            <w:webHidden/>
          </w:rPr>
          <w:fldChar w:fldCharType="begin"/>
        </w:r>
        <w:r w:rsidR="006633C6">
          <w:rPr>
            <w:noProof/>
            <w:webHidden/>
          </w:rPr>
          <w:instrText xml:space="preserve"> PAGEREF _Toc489997887 \h </w:instrText>
        </w:r>
        <w:r w:rsidR="006633C6">
          <w:rPr>
            <w:noProof/>
            <w:webHidden/>
          </w:rPr>
        </w:r>
        <w:r w:rsidR="006633C6">
          <w:rPr>
            <w:noProof/>
            <w:webHidden/>
          </w:rPr>
          <w:fldChar w:fldCharType="separate"/>
        </w:r>
        <w:r w:rsidR="006633C6">
          <w:rPr>
            <w:noProof/>
            <w:webHidden/>
          </w:rPr>
          <w:t>3</w:t>
        </w:r>
        <w:r w:rsidR="006633C6">
          <w:rPr>
            <w:noProof/>
            <w:webHidden/>
          </w:rPr>
          <w:fldChar w:fldCharType="end"/>
        </w:r>
      </w:hyperlink>
    </w:p>
    <w:p w14:paraId="654DB018" w14:textId="77777777" w:rsidR="006633C6" w:rsidRDefault="00261D9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97888" w:history="1">
        <w:r w:rsidR="006633C6" w:rsidRPr="00381490">
          <w:rPr>
            <w:rStyle w:val="Hyperlink"/>
            <w:noProof/>
            <w:lang w:val="de-DE"/>
          </w:rPr>
          <w:t>3.1.</w:t>
        </w:r>
        <w:r w:rsidR="006633C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633C6" w:rsidRPr="00381490">
          <w:rPr>
            <w:rStyle w:val="Hyperlink"/>
            <w:noProof/>
            <w:lang w:val="de-DE"/>
          </w:rPr>
          <w:t>Abgang von Abwasser</w:t>
        </w:r>
        <w:r w:rsidR="006633C6">
          <w:rPr>
            <w:noProof/>
            <w:webHidden/>
          </w:rPr>
          <w:tab/>
        </w:r>
        <w:r w:rsidR="006633C6">
          <w:rPr>
            <w:noProof/>
            <w:webHidden/>
          </w:rPr>
          <w:fldChar w:fldCharType="begin"/>
        </w:r>
        <w:r w:rsidR="006633C6">
          <w:rPr>
            <w:noProof/>
            <w:webHidden/>
          </w:rPr>
          <w:instrText xml:space="preserve"> PAGEREF _Toc489997888 \h </w:instrText>
        </w:r>
        <w:r w:rsidR="006633C6">
          <w:rPr>
            <w:noProof/>
            <w:webHidden/>
          </w:rPr>
        </w:r>
        <w:r w:rsidR="006633C6">
          <w:rPr>
            <w:noProof/>
            <w:webHidden/>
          </w:rPr>
          <w:fldChar w:fldCharType="separate"/>
        </w:r>
        <w:r w:rsidR="006633C6">
          <w:rPr>
            <w:noProof/>
            <w:webHidden/>
          </w:rPr>
          <w:t>3</w:t>
        </w:r>
        <w:r w:rsidR="006633C6">
          <w:rPr>
            <w:noProof/>
            <w:webHidden/>
          </w:rPr>
          <w:fldChar w:fldCharType="end"/>
        </w:r>
      </w:hyperlink>
    </w:p>
    <w:p w14:paraId="70696939" w14:textId="77777777" w:rsidR="006633C6" w:rsidRDefault="00261D9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97889" w:history="1">
        <w:r w:rsidR="006633C6" w:rsidRPr="00381490">
          <w:rPr>
            <w:rStyle w:val="Hyperlink"/>
            <w:noProof/>
            <w:lang w:val="de-DE"/>
          </w:rPr>
          <w:t>3.2.</w:t>
        </w:r>
        <w:r w:rsidR="006633C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633C6" w:rsidRPr="00381490">
          <w:rPr>
            <w:rStyle w:val="Hyperlink"/>
            <w:noProof/>
            <w:lang w:val="de-DE"/>
          </w:rPr>
          <w:t>Abwasser-Management</w:t>
        </w:r>
        <w:r w:rsidR="006633C6">
          <w:rPr>
            <w:noProof/>
            <w:webHidden/>
          </w:rPr>
          <w:tab/>
        </w:r>
        <w:r w:rsidR="006633C6">
          <w:rPr>
            <w:noProof/>
            <w:webHidden/>
          </w:rPr>
          <w:fldChar w:fldCharType="begin"/>
        </w:r>
        <w:r w:rsidR="006633C6">
          <w:rPr>
            <w:noProof/>
            <w:webHidden/>
          </w:rPr>
          <w:instrText xml:space="preserve"> PAGEREF _Toc489997889 \h </w:instrText>
        </w:r>
        <w:r w:rsidR="006633C6">
          <w:rPr>
            <w:noProof/>
            <w:webHidden/>
          </w:rPr>
        </w:r>
        <w:r w:rsidR="006633C6">
          <w:rPr>
            <w:noProof/>
            <w:webHidden/>
          </w:rPr>
          <w:fldChar w:fldCharType="separate"/>
        </w:r>
        <w:r w:rsidR="006633C6">
          <w:rPr>
            <w:noProof/>
            <w:webHidden/>
          </w:rPr>
          <w:t>4</w:t>
        </w:r>
        <w:r w:rsidR="006633C6">
          <w:rPr>
            <w:noProof/>
            <w:webHidden/>
          </w:rPr>
          <w:fldChar w:fldCharType="end"/>
        </w:r>
      </w:hyperlink>
    </w:p>
    <w:p w14:paraId="16F6AE1D" w14:textId="77777777" w:rsidR="006633C6" w:rsidRDefault="00261D9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97890" w:history="1">
        <w:r w:rsidR="006633C6" w:rsidRPr="00381490">
          <w:rPr>
            <w:rStyle w:val="Hyperlink"/>
            <w:noProof/>
          </w:rPr>
          <w:t>3.2.1.</w:t>
        </w:r>
        <w:r w:rsidR="006633C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633C6" w:rsidRPr="00381490">
          <w:rPr>
            <w:rStyle w:val="Hyperlink"/>
            <w:noProof/>
          </w:rPr>
          <w:t>Industrieabwasser</w:t>
        </w:r>
        <w:r w:rsidR="006633C6">
          <w:rPr>
            <w:noProof/>
            <w:webHidden/>
          </w:rPr>
          <w:tab/>
        </w:r>
        <w:r w:rsidR="006633C6">
          <w:rPr>
            <w:noProof/>
            <w:webHidden/>
          </w:rPr>
          <w:fldChar w:fldCharType="begin"/>
        </w:r>
        <w:r w:rsidR="006633C6">
          <w:rPr>
            <w:noProof/>
            <w:webHidden/>
          </w:rPr>
          <w:instrText xml:space="preserve"> PAGEREF _Toc489997890 \h </w:instrText>
        </w:r>
        <w:r w:rsidR="006633C6">
          <w:rPr>
            <w:noProof/>
            <w:webHidden/>
          </w:rPr>
        </w:r>
        <w:r w:rsidR="006633C6">
          <w:rPr>
            <w:noProof/>
            <w:webHidden/>
          </w:rPr>
          <w:fldChar w:fldCharType="separate"/>
        </w:r>
        <w:r w:rsidR="006633C6">
          <w:rPr>
            <w:noProof/>
            <w:webHidden/>
          </w:rPr>
          <w:t>4</w:t>
        </w:r>
        <w:r w:rsidR="006633C6">
          <w:rPr>
            <w:noProof/>
            <w:webHidden/>
          </w:rPr>
          <w:fldChar w:fldCharType="end"/>
        </w:r>
      </w:hyperlink>
    </w:p>
    <w:p w14:paraId="10825280" w14:textId="77777777" w:rsidR="006633C6" w:rsidRDefault="00261D9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97891" w:history="1">
        <w:r w:rsidR="006633C6" w:rsidRPr="00381490">
          <w:rPr>
            <w:rStyle w:val="Hyperlink"/>
            <w:noProof/>
          </w:rPr>
          <w:t>3.2.2.</w:t>
        </w:r>
        <w:r w:rsidR="006633C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633C6" w:rsidRPr="00381490">
          <w:rPr>
            <w:rStyle w:val="Hyperlink"/>
            <w:noProof/>
          </w:rPr>
          <w:t>Sanitär-Abwasser</w:t>
        </w:r>
        <w:r w:rsidR="006633C6">
          <w:rPr>
            <w:noProof/>
            <w:webHidden/>
          </w:rPr>
          <w:tab/>
        </w:r>
        <w:r w:rsidR="006633C6">
          <w:rPr>
            <w:noProof/>
            <w:webHidden/>
          </w:rPr>
          <w:fldChar w:fldCharType="begin"/>
        </w:r>
        <w:r w:rsidR="006633C6">
          <w:rPr>
            <w:noProof/>
            <w:webHidden/>
          </w:rPr>
          <w:instrText xml:space="preserve"> PAGEREF _Toc489997891 \h </w:instrText>
        </w:r>
        <w:r w:rsidR="006633C6">
          <w:rPr>
            <w:noProof/>
            <w:webHidden/>
          </w:rPr>
        </w:r>
        <w:r w:rsidR="006633C6">
          <w:rPr>
            <w:noProof/>
            <w:webHidden/>
          </w:rPr>
          <w:fldChar w:fldCharType="separate"/>
        </w:r>
        <w:r w:rsidR="006633C6">
          <w:rPr>
            <w:noProof/>
            <w:webHidden/>
          </w:rPr>
          <w:t>5</w:t>
        </w:r>
        <w:r w:rsidR="006633C6">
          <w:rPr>
            <w:noProof/>
            <w:webHidden/>
          </w:rPr>
          <w:fldChar w:fldCharType="end"/>
        </w:r>
      </w:hyperlink>
    </w:p>
    <w:p w14:paraId="72A3A24F" w14:textId="77777777" w:rsidR="006633C6" w:rsidRDefault="00261D9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97892" w:history="1">
        <w:r w:rsidR="006633C6" w:rsidRPr="00381490">
          <w:rPr>
            <w:rStyle w:val="Hyperlink"/>
            <w:noProof/>
            <w:lang w:val="de-DE"/>
          </w:rPr>
          <w:t>3.3.</w:t>
        </w:r>
        <w:r w:rsidR="006633C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633C6" w:rsidRPr="00381490">
          <w:rPr>
            <w:rStyle w:val="Hyperlink"/>
            <w:noProof/>
            <w:lang w:val="de-DE"/>
          </w:rPr>
          <w:t>Überwachung</w:t>
        </w:r>
        <w:r w:rsidR="006633C6">
          <w:rPr>
            <w:noProof/>
            <w:webHidden/>
          </w:rPr>
          <w:tab/>
        </w:r>
        <w:r w:rsidR="006633C6">
          <w:rPr>
            <w:noProof/>
            <w:webHidden/>
          </w:rPr>
          <w:fldChar w:fldCharType="begin"/>
        </w:r>
        <w:r w:rsidR="006633C6">
          <w:rPr>
            <w:noProof/>
            <w:webHidden/>
          </w:rPr>
          <w:instrText xml:space="preserve"> PAGEREF _Toc489997892 \h </w:instrText>
        </w:r>
        <w:r w:rsidR="006633C6">
          <w:rPr>
            <w:noProof/>
            <w:webHidden/>
          </w:rPr>
        </w:r>
        <w:r w:rsidR="006633C6">
          <w:rPr>
            <w:noProof/>
            <w:webHidden/>
          </w:rPr>
          <w:fldChar w:fldCharType="separate"/>
        </w:r>
        <w:r w:rsidR="006633C6">
          <w:rPr>
            <w:noProof/>
            <w:webHidden/>
          </w:rPr>
          <w:t>6</w:t>
        </w:r>
        <w:r w:rsidR="006633C6">
          <w:rPr>
            <w:noProof/>
            <w:webHidden/>
          </w:rPr>
          <w:fldChar w:fldCharType="end"/>
        </w:r>
      </w:hyperlink>
    </w:p>
    <w:p w14:paraId="0A96982E" w14:textId="77777777" w:rsidR="006633C6" w:rsidRDefault="00261D9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97893" w:history="1">
        <w:r w:rsidR="006633C6" w:rsidRPr="00381490">
          <w:rPr>
            <w:rStyle w:val="Hyperlink"/>
            <w:noProof/>
          </w:rPr>
          <w:t>4.</w:t>
        </w:r>
        <w:r w:rsidR="006633C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633C6" w:rsidRPr="00381490">
          <w:rPr>
            <w:rStyle w:val="Hyperlink"/>
            <w:noProof/>
          </w:rPr>
          <w:t>Verwaltung von Aufzeichnungen, die aufgrund dieses Dokuments aufbewahrt werden</w:t>
        </w:r>
        <w:r w:rsidR="006633C6">
          <w:rPr>
            <w:noProof/>
            <w:webHidden/>
          </w:rPr>
          <w:tab/>
        </w:r>
        <w:r w:rsidR="006633C6">
          <w:rPr>
            <w:noProof/>
            <w:webHidden/>
          </w:rPr>
          <w:fldChar w:fldCharType="begin"/>
        </w:r>
        <w:r w:rsidR="006633C6">
          <w:rPr>
            <w:noProof/>
            <w:webHidden/>
          </w:rPr>
          <w:instrText xml:space="preserve"> PAGEREF _Toc489997893 \h </w:instrText>
        </w:r>
        <w:r w:rsidR="006633C6">
          <w:rPr>
            <w:noProof/>
            <w:webHidden/>
          </w:rPr>
        </w:r>
        <w:r w:rsidR="006633C6">
          <w:rPr>
            <w:noProof/>
            <w:webHidden/>
          </w:rPr>
          <w:fldChar w:fldCharType="separate"/>
        </w:r>
        <w:r w:rsidR="006633C6">
          <w:rPr>
            <w:noProof/>
            <w:webHidden/>
          </w:rPr>
          <w:t>6</w:t>
        </w:r>
        <w:r w:rsidR="006633C6">
          <w:rPr>
            <w:noProof/>
            <w:webHidden/>
          </w:rPr>
          <w:fldChar w:fldCharType="end"/>
        </w:r>
      </w:hyperlink>
    </w:p>
    <w:p w14:paraId="4E58CA57" w14:textId="77777777" w:rsidR="007C3F3D" w:rsidRPr="00AB4981" w:rsidRDefault="009A0A00">
      <w:r w:rsidRPr="00AB4981">
        <w:fldChar w:fldCharType="end"/>
      </w:r>
    </w:p>
    <w:p w14:paraId="3F575D32" w14:textId="77777777" w:rsidR="00AE035F" w:rsidRPr="00AB4981" w:rsidRDefault="00AE035F" w:rsidP="00AE035F"/>
    <w:p w14:paraId="159F2F18" w14:textId="77777777" w:rsidR="00AE035F" w:rsidRPr="00AB4981" w:rsidRDefault="00175092" w:rsidP="006633C6">
      <w:pPr>
        <w:pStyle w:val="Heading1"/>
      </w:pPr>
      <w:r w:rsidRPr="00AB4981">
        <w:br w:type="page"/>
      </w:r>
      <w:bookmarkStart w:id="5" w:name="_Toc489997885"/>
      <w:bookmarkStart w:id="6" w:name="_Toc263078249"/>
      <w:r w:rsidR="00E553B4" w:rsidRPr="00AB4981">
        <w:lastRenderedPageBreak/>
        <w:t xml:space="preserve">Zweck, </w:t>
      </w:r>
      <w:r w:rsidR="006633C6">
        <w:t>Anwendungsbereich</w:t>
      </w:r>
      <w:r w:rsidR="00E553B4" w:rsidRPr="00AB4981">
        <w:t xml:space="preserve"> und Anwender</w:t>
      </w:r>
      <w:bookmarkEnd w:id="5"/>
      <w:r w:rsidR="00E553B4" w:rsidRPr="00AB4981">
        <w:t xml:space="preserve"> </w:t>
      </w:r>
      <w:bookmarkEnd w:id="6"/>
    </w:p>
    <w:p w14:paraId="16DE5CBA" w14:textId="77777777" w:rsidR="00E553B4" w:rsidRPr="00AB4981" w:rsidRDefault="00E553B4" w:rsidP="00DF09C9">
      <w:r w:rsidRPr="00AB4981">
        <w:t>Der Zweck dieses Dokuments ist, den Prozess der Kontrolle und des Abgangs von Abwasser zu definieren.</w:t>
      </w:r>
    </w:p>
    <w:p w14:paraId="6B97F71A" w14:textId="77777777" w:rsidR="00E553B4" w:rsidRPr="00AB4981" w:rsidRDefault="00E553B4" w:rsidP="00DF09C9">
      <w:r w:rsidRPr="00AB4981">
        <w:t>Dieses Dokument gilt für alle Aktivitäten und Prozesse von [Name der Organisation], die Abwasser produzieren.</w:t>
      </w:r>
    </w:p>
    <w:p w14:paraId="3FEF8EBD" w14:textId="77777777" w:rsidR="00E553B4" w:rsidRPr="00AB4981" w:rsidRDefault="00E553B4" w:rsidP="00AE035F">
      <w:r w:rsidRPr="00AB4981">
        <w:t>Anwender dieses Dokuments sind alle Mitarbeiter von [Name der Organisation], die in Prozesse und Aktivitäten Im Zusammenhang mit Abwasser involviert sind.</w:t>
      </w:r>
    </w:p>
    <w:p w14:paraId="6443D0E2" w14:textId="77777777" w:rsidR="00AE035F" w:rsidRPr="00AB4981" w:rsidRDefault="00AE035F" w:rsidP="00AE035F"/>
    <w:p w14:paraId="18B16158" w14:textId="77777777" w:rsidR="00AE035F" w:rsidRPr="00AB4981" w:rsidRDefault="00B94B99" w:rsidP="00AE035F">
      <w:pPr>
        <w:pStyle w:val="Heading1"/>
      </w:pPr>
      <w:bookmarkStart w:id="7" w:name="_Toc489997886"/>
      <w:r w:rsidRPr="00AB4981">
        <w:t>Referenzdokumente</w:t>
      </w:r>
      <w:bookmarkEnd w:id="7"/>
    </w:p>
    <w:p w14:paraId="67F02E61" w14:textId="77777777" w:rsidR="00AE035F" w:rsidRPr="00AB4981" w:rsidRDefault="00175092" w:rsidP="006633C6">
      <w:pPr>
        <w:numPr>
          <w:ilvl w:val="0"/>
          <w:numId w:val="2"/>
        </w:numPr>
        <w:spacing w:after="0"/>
      </w:pPr>
      <w:r w:rsidRPr="00AB4981">
        <w:t xml:space="preserve">ISO </w:t>
      </w:r>
      <w:r w:rsidR="00C50638" w:rsidRPr="00AB4981">
        <w:t>14001</w:t>
      </w:r>
      <w:r w:rsidR="0015734F">
        <w:t>:2015</w:t>
      </w:r>
      <w:r w:rsidR="00C50638" w:rsidRPr="00AB4981">
        <w:t xml:space="preserve"> </w:t>
      </w:r>
      <w:r w:rsidR="006633C6">
        <w:t>Norm</w:t>
      </w:r>
      <w:r w:rsidRPr="00AB4981">
        <w:t xml:space="preserve">, </w:t>
      </w:r>
      <w:r w:rsidR="006633C6">
        <w:t>Abschnitt</w:t>
      </w:r>
      <w:r w:rsidRPr="00AB4981">
        <w:t xml:space="preserve"> </w:t>
      </w:r>
      <w:r w:rsidR="0015734F">
        <w:t>8.1</w:t>
      </w:r>
    </w:p>
    <w:p w14:paraId="04302F09" w14:textId="77777777" w:rsidR="00356477" w:rsidRPr="00AB4981" w:rsidRDefault="00B94B99" w:rsidP="00DA4390">
      <w:pPr>
        <w:numPr>
          <w:ilvl w:val="0"/>
          <w:numId w:val="2"/>
        </w:numPr>
        <w:spacing w:after="0"/>
      </w:pPr>
      <w:r w:rsidRPr="00AB4981">
        <w:t>Umwelthandbuch</w:t>
      </w:r>
    </w:p>
    <w:p w14:paraId="4789200B" w14:textId="77777777" w:rsidR="00ED61FD" w:rsidRPr="00AB4981" w:rsidRDefault="00B94B99" w:rsidP="00DA4390">
      <w:pPr>
        <w:numPr>
          <w:ilvl w:val="0"/>
          <w:numId w:val="2"/>
        </w:numPr>
        <w:spacing w:after="0"/>
      </w:pPr>
      <w:r w:rsidRPr="00AB4981">
        <w:t>Umweltpolitik</w:t>
      </w:r>
    </w:p>
    <w:p w14:paraId="729F338A" w14:textId="77777777" w:rsidR="00ED61FD" w:rsidRPr="00AB4981" w:rsidRDefault="00B94B99" w:rsidP="00DA4390">
      <w:pPr>
        <w:numPr>
          <w:ilvl w:val="0"/>
          <w:numId w:val="2"/>
        </w:numPr>
        <w:spacing w:after="0"/>
      </w:pPr>
      <w:r w:rsidRPr="00AB4981">
        <w:t xml:space="preserve">Verfahren zur Identifizierung und Evaluierung signifikanter Umweltaspekte </w:t>
      </w:r>
    </w:p>
    <w:p w14:paraId="60892466" w14:textId="77777777" w:rsidR="008E4E59" w:rsidRPr="00AB4981" w:rsidRDefault="00B94B99" w:rsidP="00DA4390">
      <w:pPr>
        <w:numPr>
          <w:ilvl w:val="0"/>
          <w:numId w:val="2"/>
        </w:numPr>
        <w:spacing w:after="0"/>
      </w:pPr>
      <w:r w:rsidRPr="00AB4981">
        <w:t xml:space="preserve">Verfahren zur operativen Kontrolle signifikanter Umweltaspekte </w:t>
      </w:r>
    </w:p>
    <w:p w14:paraId="08465338" w14:textId="77777777" w:rsidR="008E4E59" w:rsidRPr="00AB4981" w:rsidRDefault="00C75270" w:rsidP="00DA4390">
      <w:pPr>
        <w:numPr>
          <w:ilvl w:val="0"/>
          <w:numId w:val="2"/>
        </w:numPr>
        <w:spacing w:after="0"/>
      </w:pPr>
      <w:r w:rsidRPr="00AB4981">
        <w:t xml:space="preserve">Verfahren für Notfallvorsorge und Gefahrenabwehr </w:t>
      </w:r>
    </w:p>
    <w:p w14:paraId="0CF34FFB" w14:textId="77777777" w:rsidR="008E4E59" w:rsidRPr="00AB4981" w:rsidRDefault="00E95180" w:rsidP="00DA4390">
      <w:pPr>
        <w:numPr>
          <w:ilvl w:val="0"/>
          <w:numId w:val="2"/>
        </w:numPr>
        <w:spacing w:after="0"/>
      </w:pPr>
      <w:r w:rsidRPr="00AB4981">
        <w:t>List</w:t>
      </w:r>
      <w:r w:rsidR="00C75270" w:rsidRPr="00AB4981">
        <w:t>e</w:t>
      </w:r>
      <w:r w:rsidR="0015734F">
        <w:t xml:space="preserve"> </w:t>
      </w:r>
      <w:r w:rsidR="006633C6">
        <w:t>interessierter</w:t>
      </w:r>
      <w:r w:rsidR="0015734F">
        <w:t xml:space="preserve"> Parteien,</w:t>
      </w:r>
      <w:r w:rsidR="00C75270" w:rsidRPr="00AB4981">
        <w:t xml:space="preserve"> gesetzlicher und anderer Anforderungen </w:t>
      </w:r>
    </w:p>
    <w:p w14:paraId="6D501258" w14:textId="77777777" w:rsidR="00ED61FD" w:rsidRPr="00AB4981" w:rsidRDefault="00ED61FD" w:rsidP="007000C3"/>
    <w:p w14:paraId="33DCA2B8" w14:textId="77777777" w:rsidR="00AE035F" w:rsidRPr="00AB4981" w:rsidRDefault="00407737" w:rsidP="00AE035F">
      <w:pPr>
        <w:pStyle w:val="Heading1"/>
      </w:pPr>
      <w:bookmarkStart w:id="8" w:name="_Toc489997887"/>
      <w:r w:rsidRPr="00AB4981">
        <w:t>Abwasser und Schmutzwasser</w:t>
      </w:r>
      <w:bookmarkEnd w:id="8"/>
    </w:p>
    <w:p w14:paraId="325B4449" w14:textId="77777777" w:rsidR="00F462ED" w:rsidRPr="00AB4981" w:rsidRDefault="00992E11" w:rsidP="00324205">
      <w:pPr>
        <w:pStyle w:val="Heading2"/>
        <w:rPr>
          <w:lang w:val="de-DE"/>
        </w:rPr>
      </w:pPr>
      <w:bookmarkStart w:id="9" w:name="_Toc489997888"/>
      <w:r w:rsidRPr="00AB4981">
        <w:rPr>
          <w:lang w:val="de-DE"/>
        </w:rPr>
        <w:t>Abgang von Abwasser</w:t>
      </w:r>
      <w:bookmarkEnd w:id="9"/>
    </w:p>
    <w:p w14:paraId="72577D62" w14:textId="77777777" w:rsidR="00992E11" w:rsidRPr="00AB4981" w:rsidRDefault="00192314" w:rsidP="00767337">
      <w:r w:rsidRPr="00AB4981">
        <w:t>[</w:t>
      </w:r>
      <w:r w:rsidR="00992E11" w:rsidRPr="00AB4981">
        <w:t>Job-Titel</w:t>
      </w:r>
      <w:r w:rsidRPr="00AB4981">
        <w:t xml:space="preserve">] </w:t>
      </w:r>
      <w:r w:rsidR="00992E11" w:rsidRPr="00AB4981">
        <w:t xml:space="preserve">stellt sicher, dass der Abgang von Prozess-Abwasser, Sanitär-Abwasser, Abwasser von Versorgungsunternehmen oder Regenwasser auf Oberflächenwasser nicht </w:t>
      </w:r>
      <w:r w:rsidR="00990125" w:rsidRPr="00AB4981">
        <w:t>da</w:t>
      </w:r>
      <w:r w:rsidR="00992E11" w:rsidRPr="00AB4981">
        <w:t xml:space="preserve">zu </w:t>
      </w:r>
      <w:r w:rsidR="00990125" w:rsidRPr="00AB4981">
        <w:t xml:space="preserve">führen, dass </w:t>
      </w:r>
      <w:r w:rsidR="00992E11" w:rsidRPr="00AB4981">
        <w:t xml:space="preserve">Schadstoffkonzentrationen über </w:t>
      </w:r>
      <w:r w:rsidR="00990125" w:rsidRPr="00AB4981">
        <w:t>den</w:t>
      </w:r>
      <w:r w:rsidR="00992E11" w:rsidRPr="00AB4981">
        <w:t xml:space="preserve"> Qualitätskriterien des lokalen</w:t>
      </w:r>
      <w:r w:rsidR="00990125" w:rsidRPr="00AB4981">
        <w:t xml:space="preserve"> Umgebungswasser</w:t>
      </w:r>
      <w:r w:rsidR="00BB4F36">
        <w:t>s</w:t>
      </w:r>
      <w:r w:rsidR="00990125" w:rsidRPr="00AB4981">
        <w:t xml:space="preserve"> oder, in Ermangelung lokaler Kriterien, anderer Quellen der Umgebungswasserqualität liegen.</w:t>
      </w:r>
    </w:p>
    <w:p w14:paraId="217202C7" w14:textId="77777777" w:rsidR="00990125" w:rsidRPr="00AB4981" w:rsidRDefault="00990125" w:rsidP="0026065B">
      <w:r w:rsidRPr="00AB4981">
        <w:t>Abgänge von Industrieabwasser oder Regenwasser in öffentliche oder private Abwasser-Kläranlagen sollten:</w:t>
      </w:r>
    </w:p>
    <w:p w14:paraId="2DE14E9B" w14:textId="77777777" w:rsidR="00200841" w:rsidRPr="00AB4981" w:rsidRDefault="00990125" w:rsidP="0026065B">
      <w:pPr>
        <w:pStyle w:val="ListParagraph"/>
        <w:numPr>
          <w:ilvl w:val="0"/>
          <w:numId w:val="20"/>
        </w:numPr>
      </w:pPr>
      <w:r w:rsidRPr="00AB4981">
        <w:t xml:space="preserve">Die Vorbehandlungs- und Überwachungsanforderungen des </w:t>
      </w:r>
      <w:r w:rsidR="00200841" w:rsidRPr="00AB4981">
        <w:t>Abwasserkanal-Aufbereitungssystems erfüllen, in welches sie fließen.</w:t>
      </w:r>
    </w:p>
    <w:p w14:paraId="379160A2" w14:textId="77777777" w:rsidR="00FB7A7F" w:rsidRPr="00AB4981" w:rsidRDefault="00FB7A7F" w:rsidP="0026065B">
      <w:pPr>
        <w:pStyle w:val="ListParagraph"/>
        <w:numPr>
          <w:ilvl w:val="0"/>
          <w:numId w:val="20"/>
        </w:numPr>
      </w:pPr>
      <w:r w:rsidRPr="00AB4981">
        <w:t>Den Betrieb und die Wartung des Abwassersammlungs- und Abwasseraufbereitungssystems nicht direkt oder indirekt beeinträchtigen oder nicht ein Gesundheits- und Sicherheitsrisiko für die Arbeiter darstellen.</w:t>
      </w:r>
    </w:p>
    <w:p w14:paraId="5F34F5E6" w14:textId="77777777" w:rsidR="0043263D" w:rsidRPr="00AB4981" w:rsidRDefault="00AB4981" w:rsidP="0026065B">
      <w:pPr>
        <w:pStyle w:val="ListParagraph"/>
        <w:numPr>
          <w:ilvl w:val="0"/>
          <w:numId w:val="20"/>
        </w:numPr>
      </w:pPr>
      <w:r w:rsidRPr="00AB4981">
        <w:t>Keine nachteiligen Auswirkungen auf die Eigenschaften von Rückständen der Abwasseraufbereitung haben, die in kommunale oder zentralisierte Abwasser-Aufbereitungssysteme, mit entsprechender Kapazität zur Einhaltung der behördlichen Bestimmungen  zur Abwasseraufbereitung von aus diesem Prozess sta</w:t>
      </w:r>
      <w:r>
        <w:t>mmendem</w:t>
      </w:r>
      <w:r w:rsidRPr="00AB4981">
        <w:t xml:space="preserve"> Abwasser, abfließen.</w:t>
      </w:r>
    </w:p>
    <w:p w14:paraId="0DCA6A99" w14:textId="77777777" w:rsidR="0043263D" w:rsidRPr="00AB4981" w:rsidRDefault="00904492" w:rsidP="0026065B">
      <w:pPr>
        <w:pStyle w:val="ListParagraph"/>
        <w:numPr>
          <w:ilvl w:val="0"/>
          <w:numId w:val="20"/>
        </w:numPr>
      </w:pPr>
      <w:r w:rsidRPr="00AB4981">
        <w:lastRenderedPageBreak/>
        <w:t>Zur Erfüllung der behördlichen Bestimmungen ist e</w:t>
      </w:r>
      <w:r w:rsidR="0043263D" w:rsidRPr="00AB4981">
        <w:t xml:space="preserve">ine Vorbehandlung von Abwasser vor dem Abfluss vom Projektstandort </w:t>
      </w:r>
      <w:r w:rsidRPr="00AB4981">
        <w:t>erforderlich, wenn das kommunale oder zentralisierte Abwasser-Aufbereitungssystem, das Abwasser aus dem Projekt erhält, nicht über die entsprechende Kapazität zur Einhaltung der behördlichen Bestimmungen verfügt.</w:t>
      </w:r>
    </w:p>
    <w:p w14:paraId="29683498" w14:textId="77777777" w:rsidR="0026065B" w:rsidRPr="00AB4981" w:rsidRDefault="00A867CF" w:rsidP="00707A59">
      <w:pPr>
        <w:pStyle w:val="Heading2"/>
        <w:rPr>
          <w:lang w:val="de-DE"/>
        </w:rPr>
      </w:pPr>
      <w:bookmarkStart w:id="10" w:name="_Toc489997889"/>
      <w:r w:rsidRPr="00AB4981">
        <w:rPr>
          <w:lang w:val="de-DE"/>
        </w:rPr>
        <w:t>Abwasser-Management</w:t>
      </w:r>
      <w:bookmarkEnd w:id="10"/>
    </w:p>
    <w:p w14:paraId="1DB669DC" w14:textId="77777777" w:rsidR="00707A59" w:rsidRDefault="00942E58" w:rsidP="00707A59">
      <w:pPr>
        <w:pStyle w:val="Heading3"/>
      </w:pPr>
      <w:bookmarkStart w:id="11" w:name="_Toc489997890"/>
      <w:r w:rsidRPr="00AB4981">
        <w:t>Industrieabwasser</w:t>
      </w:r>
      <w:bookmarkEnd w:id="11"/>
    </w:p>
    <w:p w14:paraId="03D4F8C2" w14:textId="77777777" w:rsidR="00961282" w:rsidRDefault="00961282" w:rsidP="00961282"/>
    <w:p w14:paraId="1C57EB71" w14:textId="77777777" w:rsidR="00961282" w:rsidRDefault="00961282" w:rsidP="00961282"/>
    <w:p w14:paraId="7C3E2E5D" w14:textId="77777777" w:rsidR="00961282" w:rsidRPr="005800D0" w:rsidRDefault="00961282" w:rsidP="00961282">
      <w:pPr>
        <w:spacing w:after="0"/>
        <w:jc w:val="center"/>
        <w:rPr>
          <w:rFonts w:eastAsia="Times New Roman"/>
        </w:rPr>
      </w:pPr>
      <w:r w:rsidRPr="005800D0">
        <w:rPr>
          <w:rFonts w:eastAsia="Times New Roman"/>
        </w:rPr>
        <w:t>** ENDE DER KOSTENLOSEN VORSCHAU **</w:t>
      </w:r>
    </w:p>
    <w:p w14:paraId="78858EAE" w14:textId="77777777" w:rsidR="00961282" w:rsidRPr="005800D0" w:rsidRDefault="00961282" w:rsidP="00961282">
      <w:pPr>
        <w:spacing w:after="0"/>
        <w:rPr>
          <w:rFonts w:eastAsia="Times New Roman"/>
        </w:rPr>
      </w:pPr>
    </w:p>
    <w:p w14:paraId="73F01408" w14:textId="36BFB4CE" w:rsidR="00961282" w:rsidRPr="00961282" w:rsidRDefault="00961282" w:rsidP="00961282">
      <w:pPr>
        <w:jc w:val="center"/>
      </w:pPr>
      <w:r w:rsidRPr="005800D0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http://advisera.com/14001academy/de/documentation/richtlinie-fur-abwasser-und-schmutzwasser-management/</w:t>
          </w:r>
        </w:hyperlink>
      </w:hyperlink>
      <w:bookmarkStart w:id="12" w:name="_GoBack"/>
      <w:bookmarkEnd w:id="12"/>
    </w:p>
    <w:sectPr w:rsidR="00961282" w:rsidRPr="00961282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02T09:41:00Z" w:initials="14A">
    <w:p w14:paraId="26535169" w14:textId="77777777" w:rsidR="00FC0C32" w:rsidRPr="007C4F73" w:rsidRDefault="00FC0C32">
      <w:pPr>
        <w:pStyle w:val="CommentText"/>
      </w:pPr>
      <w:r w:rsidRPr="00AE5C4B">
        <w:rPr>
          <w:rStyle w:val="CommentReference"/>
          <w:lang w:val="en-US"/>
        </w:rPr>
        <w:annotationRef/>
      </w:r>
      <w:r w:rsidR="002E1E1A">
        <w:t xml:space="preserve">Alle in diesem Dokument mit eckigen Klammern </w:t>
      </w:r>
      <w:r w:rsidR="002E1E1A" w:rsidRPr="003E01AB">
        <w:t xml:space="preserve">[] gekennzeichneten Felder müssen ausgefüllt werden. </w:t>
      </w:r>
      <w:r w:rsidR="002E1E1A" w:rsidRPr="00F40A88">
        <w:rPr>
          <w:rStyle w:val="CommentReference"/>
          <w:lang w:val="en-US"/>
        </w:rPr>
        <w:annotationRef/>
      </w:r>
    </w:p>
  </w:comment>
  <w:comment w:id="1" w:author="14001Academy" w:date="2014-12-02T09:43:00Z" w:initials="14A">
    <w:p w14:paraId="6566F56B" w14:textId="77777777" w:rsidR="00FC0C32" w:rsidRPr="007C4F73" w:rsidRDefault="00FC0C32">
      <w:pPr>
        <w:pStyle w:val="CommentText"/>
      </w:pPr>
      <w:r>
        <w:rPr>
          <w:rStyle w:val="CommentReference"/>
        </w:rPr>
        <w:annotationRef/>
      </w:r>
      <w:r w:rsidR="002E1E1A" w:rsidRPr="002E1E1A">
        <w:t xml:space="preserve">Diese Richtlinien gelten nicht für autorisierte Organisationen im Geschäftsbereich des Sammelns, Lagerns und der Behandlung von Abwasser und Schmutzwasser. </w:t>
      </w:r>
    </w:p>
  </w:comment>
  <w:comment w:id="2" w:author="14001Academy" w:date="2014-12-02T09:43:00Z" w:initials="14A">
    <w:p w14:paraId="39E206A1" w14:textId="77777777" w:rsidR="00FC0C32" w:rsidRPr="007C4F73" w:rsidRDefault="00FC0C32">
      <w:pPr>
        <w:pStyle w:val="CommentText"/>
      </w:pPr>
      <w:r w:rsidRPr="00AE5C4B">
        <w:rPr>
          <w:rStyle w:val="CommentReference"/>
          <w:lang w:val="en-US"/>
        </w:rPr>
        <w:annotationRef/>
      </w:r>
      <w:r w:rsidR="002E1E1A" w:rsidRPr="002E1E1A">
        <w:t xml:space="preserve">An bestehende Praxis in der Organisation anpassen. </w:t>
      </w:r>
    </w:p>
  </w:comment>
  <w:comment w:id="4" w:author="14001Academy" w:date="2014-12-02T09:45:00Z" w:initials="14A">
    <w:p w14:paraId="2F251286" w14:textId="77777777" w:rsidR="00FC0C32" w:rsidRPr="007C4F73" w:rsidRDefault="00FC0C32">
      <w:pPr>
        <w:pStyle w:val="CommentText"/>
      </w:pPr>
      <w:r w:rsidRPr="00AE5C4B">
        <w:rPr>
          <w:rStyle w:val="CommentReference"/>
          <w:lang w:val="en-US"/>
        </w:rPr>
        <w:annotationRef/>
      </w:r>
      <w:r w:rsidR="002E7689" w:rsidRPr="002E7689">
        <w:t xml:space="preserve">Nur nötig, wenn das Dokument in Papierform ist, andernfalls sollte diese Tabelle gelöscht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535169" w15:done="0"/>
  <w15:commentEx w15:paraId="6566F56B" w15:done="0"/>
  <w15:commentEx w15:paraId="39E206A1" w15:done="0"/>
  <w15:commentEx w15:paraId="2F25128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9FA80" w14:textId="77777777" w:rsidR="00261D93" w:rsidRDefault="00261D93" w:rsidP="00AE035F">
      <w:pPr>
        <w:spacing w:after="0" w:line="240" w:lineRule="auto"/>
      </w:pPr>
      <w:r>
        <w:separator/>
      </w:r>
    </w:p>
  </w:endnote>
  <w:endnote w:type="continuationSeparator" w:id="0">
    <w:p w14:paraId="32BCBD72" w14:textId="77777777" w:rsidR="00261D93" w:rsidRDefault="00261D93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C0C32" w:rsidRPr="00AF03E0" w14:paraId="24758A66" w14:textId="77777777" w:rsidTr="007C3F3D">
      <w:tc>
        <w:tcPr>
          <w:tcW w:w="3369" w:type="dxa"/>
        </w:tcPr>
        <w:p w14:paraId="65A6B37B" w14:textId="77777777" w:rsidR="00FC0C32" w:rsidRPr="00AF03E0" w:rsidRDefault="00567B03" w:rsidP="00767337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2 - </w:t>
          </w:r>
          <w:r w:rsidR="00AF03E0" w:rsidRPr="00AF03E0">
            <w:rPr>
              <w:sz w:val="18"/>
            </w:rPr>
            <w:t>Richtlinie für Abwasser- und  Schmutzwasser-</w:t>
          </w:r>
          <w:r w:rsidR="00FC0C32" w:rsidRPr="00AF03E0">
            <w:rPr>
              <w:sz w:val="18"/>
            </w:rPr>
            <w:t>Management</w:t>
          </w:r>
        </w:p>
      </w:tc>
      <w:tc>
        <w:tcPr>
          <w:tcW w:w="2268" w:type="dxa"/>
        </w:tcPr>
        <w:p w14:paraId="47406F84" w14:textId="77777777" w:rsidR="00FC0C32" w:rsidRPr="00AF03E0" w:rsidRDefault="00AF03E0" w:rsidP="00AF03E0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AF03E0">
            <w:rPr>
              <w:sz w:val="18"/>
            </w:rPr>
            <w:t>V</w:t>
          </w:r>
          <w:r w:rsidR="00FC0C32" w:rsidRPr="00AF03E0">
            <w:rPr>
              <w:sz w:val="18"/>
            </w:rPr>
            <w:t>er</w:t>
          </w:r>
          <w:r w:rsidRPr="00AF03E0">
            <w:rPr>
              <w:sz w:val="18"/>
            </w:rPr>
            <w:t>. [V</w:t>
          </w:r>
          <w:r w:rsidR="00FC0C32" w:rsidRPr="00AF03E0">
            <w:rPr>
              <w:sz w:val="18"/>
            </w:rPr>
            <w:t xml:space="preserve">ersion] </w:t>
          </w:r>
          <w:r w:rsidR="00680323" w:rsidRPr="00AF03E0">
            <w:rPr>
              <w:sz w:val="18"/>
            </w:rPr>
            <w:t>vom</w:t>
          </w:r>
          <w:r w:rsidR="00FC0C32" w:rsidRPr="00AF03E0">
            <w:rPr>
              <w:sz w:val="18"/>
            </w:rPr>
            <w:t xml:space="preserve"> [</w:t>
          </w:r>
          <w:r w:rsidRPr="00AF03E0">
            <w:rPr>
              <w:sz w:val="18"/>
            </w:rPr>
            <w:t>Datum</w:t>
          </w:r>
          <w:r w:rsidR="00FC0C32" w:rsidRPr="00AF03E0">
            <w:rPr>
              <w:sz w:val="18"/>
            </w:rPr>
            <w:t>]</w:t>
          </w:r>
        </w:p>
      </w:tc>
      <w:tc>
        <w:tcPr>
          <w:tcW w:w="3685" w:type="dxa"/>
        </w:tcPr>
        <w:p w14:paraId="0E030222" w14:textId="77777777" w:rsidR="00FC0C32" w:rsidRPr="00AF03E0" w:rsidRDefault="00AF03E0" w:rsidP="00AF03E0">
          <w:pPr>
            <w:pStyle w:val="Footer"/>
            <w:jc w:val="right"/>
            <w:rPr>
              <w:b/>
              <w:sz w:val="18"/>
              <w:szCs w:val="18"/>
            </w:rPr>
          </w:pPr>
          <w:r w:rsidRPr="00AF03E0">
            <w:rPr>
              <w:sz w:val="18"/>
            </w:rPr>
            <w:t>Seite</w:t>
          </w:r>
          <w:r w:rsidR="00FC0C32" w:rsidRPr="00AF03E0">
            <w:rPr>
              <w:sz w:val="18"/>
            </w:rPr>
            <w:t xml:space="preserve"> </w:t>
          </w:r>
          <w:r w:rsidR="009A0A00" w:rsidRPr="00AF03E0">
            <w:rPr>
              <w:b/>
              <w:sz w:val="18"/>
            </w:rPr>
            <w:fldChar w:fldCharType="begin"/>
          </w:r>
          <w:r w:rsidR="00FC0C32" w:rsidRPr="00AF03E0">
            <w:rPr>
              <w:b/>
              <w:sz w:val="18"/>
            </w:rPr>
            <w:instrText xml:space="preserve"> PAGE </w:instrText>
          </w:r>
          <w:r w:rsidR="009A0A00" w:rsidRPr="00AF03E0">
            <w:rPr>
              <w:b/>
              <w:sz w:val="18"/>
            </w:rPr>
            <w:fldChar w:fldCharType="separate"/>
          </w:r>
          <w:r w:rsidR="00961282">
            <w:rPr>
              <w:b/>
              <w:noProof/>
              <w:sz w:val="18"/>
            </w:rPr>
            <w:t>4</w:t>
          </w:r>
          <w:r w:rsidR="009A0A00" w:rsidRPr="00AF03E0">
            <w:rPr>
              <w:b/>
              <w:sz w:val="18"/>
            </w:rPr>
            <w:fldChar w:fldCharType="end"/>
          </w:r>
          <w:r w:rsidR="00FC0C32" w:rsidRPr="00AF03E0">
            <w:rPr>
              <w:sz w:val="18"/>
            </w:rPr>
            <w:t xml:space="preserve"> </w:t>
          </w:r>
          <w:r w:rsidRPr="00AF03E0">
            <w:rPr>
              <w:sz w:val="18"/>
            </w:rPr>
            <w:t>von</w:t>
          </w:r>
          <w:r w:rsidR="00FC0C32" w:rsidRPr="00AF03E0">
            <w:rPr>
              <w:sz w:val="18"/>
            </w:rPr>
            <w:t xml:space="preserve"> </w:t>
          </w:r>
          <w:r w:rsidR="009A0A00" w:rsidRPr="00AF03E0">
            <w:rPr>
              <w:b/>
              <w:sz w:val="18"/>
            </w:rPr>
            <w:fldChar w:fldCharType="begin"/>
          </w:r>
          <w:r w:rsidR="00FC0C32" w:rsidRPr="00AF03E0">
            <w:rPr>
              <w:b/>
              <w:sz w:val="18"/>
            </w:rPr>
            <w:instrText xml:space="preserve"> NUMPAGES  </w:instrText>
          </w:r>
          <w:r w:rsidR="009A0A00" w:rsidRPr="00AF03E0">
            <w:rPr>
              <w:b/>
              <w:sz w:val="18"/>
            </w:rPr>
            <w:fldChar w:fldCharType="separate"/>
          </w:r>
          <w:r w:rsidR="00961282">
            <w:rPr>
              <w:b/>
              <w:noProof/>
              <w:sz w:val="18"/>
            </w:rPr>
            <w:t>4</w:t>
          </w:r>
          <w:r w:rsidR="009A0A00" w:rsidRPr="00AF03E0">
            <w:rPr>
              <w:b/>
              <w:sz w:val="18"/>
            </w:rPr>
            <w:fldChar w:fldCharType="end"/>
          </w:r>
        </w:p>
      </w:tc>
    </w:tr>
  </w:tbl>
  <w:p w14:paraId="4C4B3FCC" w14:textId="77777777" w:rsidR="00FC0C32" w:rsidRPr="00AF03E0" w:rsidRDefault="006633C6" w:rsidP="00AF03E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633C6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951C" w14:textId="77777777" w:rsidR="00FC0C32" w:rsidRPr="00AF03E0" w:rsidRDefault="006633C6" w:rsidP="006633C6">
    <w:pPr>
      <w:pStyle w:val="Footer"/>
      <w:jc w:val="center"/>
    </w:pPr>
    <w:r w:rsidRPr="006633C6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5E44E" w14:textId="77777777" w:rsidR="00261D93" w:rsidRDefault="00261D93" w:rsidP="00AE035F">
      <w:pPr>
        <w:spacing w:after="0" w:line="240" w:lineRule="auto"/>
      </w:pPr>
      <w:r>
        <w:separator/>
      </w:r>
    </w:p>
  </w:footnote>
  <w:footnote w:type="continuationSeparator" w:id="0">
    <w:p w14:paraId="0060CBCF" w14:textId="77777777" w:rsidR="00261D93" w:rsidRDefault="00261D93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C0C32" w:rsidRPr="00AE5C4B" w14:paraId="7BB1C4AB" w14:textId="77777777" w:rsidTr="00AE035F">
      <w:tc>
        <w:tcPr>
          <w:tcW w:w="6771" w:type="dxa"/>
        </w:tcPr>
        <w:p w14:paraId="1A457C36" w14:textId="77777777" w:rsidR="00FC0C32" w:rsidRPr="00AF03E0" w:rsidRDefault="00FC0C32" w:rsidP="00AF03E0">
          <w:pPr>
            <w:pStyle w:val="Header"/>
            <w:spacing w:after="0"/>
            <w:rPr>
              <w:sz w:val="20"/>
              <w:szCs w:val="20"/>
            </w:rPr>
          </w:pPr>
          <w:r w:rsidRPr="00AF03E0">
            <w:rPr>
              <w:sz w:val="20"/>
            </w:rPr>
            <w:t xml:space="preserve"> [</w:t>
          </w:r>
          <w:r w:rsidR="00AF03E0" w:rsidRPr="00AF03E0">
            <w:rPr>
              <w:sz w:val="20"/>
            </w:rPr>
            <w:t>Name der Organisation</w:t>
          </w:r>
          <w:r w:rsidRPr="00AF03E0">
            <w:rPr>
              <w:sz w:val="20"/>
            </w:rPr>
            <w:t>]</w:t>
          </w:r>
        </w:p>
      </w:tc>
      <w:tc>
        <w:tcPr>
          <w:tcW w:w="2517" w:type="dxa"/>
        </w:tcPr>
        <w:p w14:paraId="76BAEA0C" w14:textId="77777777" w:rsidR="00FC0C32" w:rsidRPr="00AE5C4B" w:rsidRDefault="00FC0C32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6DD2CD21" w14:textId="77777777" w:rsidR="00FC0C32" w:rsidRPr="00AE5C4B" w:rsidRDefault="00FC0C32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942006"/>
    <w:multiLevelType w:val="hybridMultilevel"/>
    <w:tmpl w:val="6E02B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65AE8"/>
    <w:multiLevelType w:val="hybridMultilevel"/>
    <w:tmpl w:val="86F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B15F2"/>
    <w:multiLevelType w:val="hybridMultilevel"/>
    <w:tmpl w:val="1A58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0D77DF"/>
    <w:multiLevelType w:val="multilevel"/>
    <w:tmpl w:val="4522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623AA"/>
    <w:multiLevelType w:val="hybridMultilevel"/>
    <w:tmpl w:val="85D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FF25E8"/>
    <w:multiLevelType w:val="hybridMultilevel"/>
    <w:tmpl w:val="B9AC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20C8F"/>
    <w:multiLevelType w:val="hybridMultilevel"/>
    <w:tmpl w:val="E270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6B4810"/>
    <w:multiLevelType w:val="hybridMultilevel"/>
    <w:tmpl w:val="B1164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00B76"/>
    <w:multiLevelType w:val="hybridMultilevel"/>
    <w:tmpl w:val="B2CE2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42530"/>
    <w:multiLevelType w:val="hybridMultilevel"/>
    <w:tmpl w:val="C008A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7A0EAE"/>
    <w:multiLevelType w:val="hybridMultilevel"/>
    <w:tmpl w:val="A1F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EB2ABD"/>
    <w:multiLevelType w:val="hybridMultilevel"/>
    <w:tmpl w:val="E5F44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957D6E"/>
    <w:multiLevelType w:val="hybridMultilevel"/>
    <w:tmpl w:val="7B32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D5ECD"/>
    <w:multiLevelType w:val="hybridMultilevel"/>
    <w:tmpl w:val="4D54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503CF7"/>
    <w:multiLevelType w:val="hybridMultilevel"/>
    <w:tmpl w:val="27DEB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2C544B"/>
    <w:multiLevelType w:val="hybridMultilevel"/>
    <w:tmpl w:val="63E6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3D3011"/>
    <w:multiLevelType w:val="hybridMultilevel"/>
    <w:tmpl w:val="6A5E2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3231DD"/>
    <w:multiLevelType w:val="hybridMultilevel"/>
    <w:tmpl w:val="48D6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A6886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A4721F"/>
    <w:multiLevelType w:val="hybridMultilevel"/>
    <w:tmpl w:val="A950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D508C9"/>
    <w:multiLevelType w:val="hybridMultilevel"/>
    <w:tmpl w:val="81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8"/>
  </w:num>
  <w:num w:numId="5">
    <w:abstractNumId w:val="22"/>
  </w:num>
  <w:num w:numId="6">
    <w:abstractNumId w:val="20"/>
  </w:num>
  <w:num w:numId="7">
    <w:abstractNumId w:val="13"/>
  </w:num>
  <w:num w:numId="8">
    <w:abstractNumId w:val="5"/>
  </w:num>
  <w:num w:numId="9">
    <w:abstractNumId w:val="4"/>
  </w:num>
  <w:num w:numId="10">
    <w:abstractNumId w:val="16"/>
  </w:num>
  <w:num w:numId="11">
    <w:abstractNumId w:val="7"/>
  </w:num>
  <w:num w:numId="12">
    <w:abstractNumId w:val="2"/>
  </w:num>
  <w:num w:numId="13">
    <w:abstractNumId w:val="12"/>
  </w:num>
  <w:num w:numId="14">
    <w:abstractNumId w:val="6"/>
  </w:num>
  <w:num w:numId="15">
    <w:abstractNumId w:val="9"/>
  </w:num>
  <w:num w:numId="16">
    <w:abstractNumId w:val="15"/>
  </w:num>
  <w:num w:numId="17">
    <w:abstractNumId w:val="3"/>
  </w:num>
  <w:num w:numId="18">
    <w:abstractNumId w:val="21"/>
  </w:num>
  <w:num w:numId="19">
    <w:abstractNumId w:val="18"/>
  </w:num>
  <w:num w:numId="20">
    <w:abstractNumId w:val="14"/>
  </w:num>
  <w:num w:numId="21">
    <w:abstractNumId w:val="19"/>
  </w:num>
  <w:num w:numId="22">
    <w:abstractNumId w:val="17"/>
  </w:num>
  <w:num w:numId="23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23467"/>
    <w:rsid w:val="00023A1D"/>
    <w:rsid w:val="00035CD5"/>
    <w:rsid w:val="000419F3"/>
    <w:rsid w:val="000516A2"/>
    <w:rsid w:val="00062BD0"/>
    <w:rsid w:val="00072204"/>
    <w:rsid w:val="00074A12"/>
    <w:rsid w:val="00075492"/>
    <w:rsid w:val="0007717B"/>
    <w:rsid w:val="0008206D"/>
    <w:rsid w:val="00083033"/>
    <w:rsid w:val="000A10A4"/>
    <w:rsid w:val="000A39C6"/>
    <w:rsid w:val="000B0E0C"/>
    <w:rsid w:val="000B2446"/>
    <w:rsid w:val="000B3DA3"/>
    <w:rsid w:val="000C0DC6"/>
    <w:rsid w:val="000C1731"/>
    <w:rsid w:val="000C4D63"/>
    <w:rsid w:val="000D5DA0"/>
    <w:rsid w:val="000E1740"/>
    <w:rsid w:val="000E452B"/>
    <w:rsid w:val="000F1F0C"/>
    <w:rsid w:val="00104F0F"/>
    <w:rsid w:val="001144EE"/>
    <w:rsid w:val="0012693F"/>
    <w:rsid w:val="00131E09"/>
    <w:rsid w:val="0015734F"/>
    <w:rsid w:val="00161952"/>
    <w:rsid w:val="00163C2F"/>
    <w:rsid w:val="00167E64"/>
    <w:rsid w:val="00172203"/>
    <w:rsid w:val="0017399D"/>
    <w:rsid w:val="00175092"/>
    <w:rsid w:val="00190E02"/>
    <w:rsid w:val="00192314"/>
    <w:rsid w:val="001B0E11"/>
    <w:rsid w:val="001B6111"/>
    <w:rsid w:val="001B65A2"/>
    <w:rsid w:val="001B7754"/>
    <w:rsid w:val="001F56C1"/>
    <w:rsid w:val="00200841"/>
    <w:rsid w:val="00214C67"/>
    <w:rsid w:val="002233F3"/>
    <w:rsid w:val="002368DB"/>
    <w:rsid w:val="00240649"/>
    <w:rsid w:val="00243804"/>
    <w:rsid w:val="00257BC7"/>
    <w:rsid w:val="0026065B"/>
    <w:rsid w:val="00261D93"/>
    <w:rsid w:val="00262C28"/>
    <w:rsid w:val="00270648"/>
    <w:rsid w:val="002729F8"/>
    <w:rsid w:val="00275B62"/>
    <w:rsid w:val="00282F32"/>
    <w:rsid w:val="00284E59"/>
    <w:rsid w:val="00286397"/>
    <w:rsid w:val="00287EE9"/>
    <w:rsid w:val="00291D00"/>
    <w:rsid w:val="002A31B8"/>
    <w:rsid w:val="002B2BED"/>
    <w:rsid w:val="002B7ADE"/>
    <w:rsid w:val="002C7852"/>
    <w:rsid w:val="002D4D34"/>
    <w:rsid w:val="002D6016"/>
    <w:rsid w:val="002E1E1A"/>
    <w:rsid w:val="002E7689"/>
    <w:rsid w:val="0030624C"/>
    <w:rsid w:val="00312D2E"/>
    <w:rsid w:val="00321278"/>
    <w:rsid w:val="00321834"/>
    <w:rsid w:val="00324205"/>
    <w:rsid w:val="003316CB"/>
    <w:rsid w:val="00341F5B"/>
    <w:rsid w:val="003421A2"/>
    <w:rsid w:val="00351CCD"/>
    <w:rsid w:val="00356477"/>
    <w:rsid w:val="003719FA"/>
    <w:rsid w:val="003730EF"/>
    <w:rsid w:val="003866E5"/>
    <w:rsid w:val="00393568"/>
    <w:rsid w:val="003936E2"/>
    <w:rsid w:val="0039580F"/>
    <w:rsid w:val="003969F1"/>
    <w:rsid w:val="003B37D6"/>
    <w:rsid w:val="003B38B4"/>
    <w:rsid w:val="003B7321"/>
    <w:rsid w:val="003C57CE"/>
    <w:rsid w:val="003E2FFB"/>
    <w:rsid w:val="00403D05"/>
    <w:rsid w:val="00406C2A"/>
    <w:rsid w:val="00407168"/>
    <w:rsid w:val="00407737"/>
    <w:rsid w:val="00410D6B"/>
    <w:rsid w:val="00412B9F"/>
    <w:rsid w:val="004167AB"/>
    <w:rsid w:val="00423C76"/>
    <w:rsid w:val="0043263D"/>
    <w:rsid w:val="00433C8E"/>
    <w:rsid w:val="0044745C"/>
    <w:rsid w:val="004579B6"/>
    <w:rsid w:val="00460672"/>
    <w:rsid w:val="00481108"/>
    <w:rsid w:val="004874EB"/>
    <w:rsid w:val="004901DE"/>
    <w:rsid w:val="00491484"/>
    <w:rsid w:val="00494B5D"/>
    <w:rsid w:val="004B0D48"/>
    <w:rsid w:val="004B4AC2"/>
    <w:rsid w:val="004B57FB"/>
    <w:rsid w:val="004B5C55"/>
    <w:rsid w:val="004B7046"/>
    <w:rsid w:val="004B79A5"/>
    <w:rsid w:val="004C53AD"/>
    <w:rsid w:val="004D4D38"/>
    <w:rsid w:val="004D7D86"/>
    <w:rsid w:val="004E063A"/>
    <w:rsid w:val="004E56FA"/>
    <w:rsid w:val="004E5789"/>
    <w:rsid w:val="00505219"/>
    <w:rsid w:val="00507BC7"/>
    <w:rsid w:val="00511FB4"/>
    <w:rsid w:val="0053648E"/>
    <w:rsid w:val="00541124"/>
    <w:rsid w:val="0054162F"/>
    <w:rsid w:val="0055229E"/>
    <w:rsid w:val="00553076"/>
    <w:rsid w:val="00567B03"/>
    <w:rsid w:val="00570A8D"/>
    <w:rsid w:val="00574642"/>
    <w:rsid w:val="00575AD0"/>
    <w:rsid w:val="00580079"/>
    <w:rsid w:val="00583D55"/>
    <w:rsid w:val="005845A8"/>
    <w:rsid w:val="00586240"/>
    <w:rsid w:val="0059255D"/>
    <w:rsid w:val="005A56B2"/>
    <w:rsid w:val="005A753B"/>
    <w:rsid w:val="005B181E"/>
    <w:rsid w:val="005B24B4"/>
    <w:rsid w:val="005C5E87"/>
    <w:rsid w:val="005D5D01"/>
    <w:rsid w:val="005E3A88"/>
    <w:rsid w:val="005F5405"/>
    <w:rsid w:val="006173D2"/>
    <w:rsid w:val="006273A4"/>
    <w:rsid w:val="00631446"/>
    <w:rsid w:val="00632D32"/>
    <w:rsid w:val="00633029"/>
    <w:rsid w:val="0063742A"/>
    <w:rsid w:val="0064419D"/>
    <w:rsid w:val="006502A4"/>
    <w:rsid w:val="006633C6"/>
    <w:rsid w:val="0066732A"/>
    <w:rsid w:val="00674C25"/>
    <w:rsid w:val="00680323"/>
    <w:rsid w:val="00687C20"/>
    <w:rsid w:val="00687C6E"/>
    <w:rsid w:val="00687CEE"/>
    <w:rsid w:val="00691F16"/>
    <w:rsid w:val="006949AE"/>
    <w:rsid w:val="00697F49"/>
    <w:rsid w:val="006B096D"/>
    <w:rsid w:val="006B3390"/>
    <w:rsid w:val="006C2FCE"/>
    <w:rsid w:val="006C3497"/>
    <w:rsid w:val="006D0F17"/>
    <w:rsid w:val="006D3EBC"/>
    <w:rsid w:val="006F5C99"/>
    <w:rsid w:val="006F7DDC"/>
    <w:rsid w:val="007000C3"/>
    <w:rsid w:val="0070056C"/>
    <w:rsid w:val="00700F27"/>
    <w:rsid w:val="00707A59"/>
    <w:rsid w:val="00712714"/>
    <w:rsid w:val="0072038E"/>
    <w:rsid w:val="007349C5"/>
    <w:rsid w:val="0073797E"/>
    <w:rsid w:val="00741559"/>
    <w:rsid w:val="007629AD"/>
    <w:rsid w:val="00767337"/>
    <w:rsid w:val="007B2B5E"/>
    <w:rsid w:val="007C1D7E"/>
    <w:rsid w:val="007C2431"/>
    <w:rsid w:val="007C3F3D"/>
    <w:rsid w:val="007C4F73"/>
    <w:rsid w:val="007D2DF9"/>
    <w:rsid w:val="007D3D55"/>
    <w:rsid w:val="007D4BA1"/>
    <w:rsid w:val="007E1E06"/>
    <w:rsid w:val="007E3334"/>
    <w:rsid w:val="007F0AB2"/>
    <w:rsid w:val="00813AF2"/>
    <w:rsid w:val="00814483"/>
    <w:rsid w:val="00820039"/>
    <w:rsid w:val="00822EC2"/>
    <w:rsid w:val="0082523D"/>
    <w:rsid w:val="0082668A"/>
    <w:rsid w:val="00834794"/>
    <w:rsid w:val="00842FE0"/>
    <w:rsid w:val="00860283"/>
    <w:rsid w:val="008604BA"/>
    <w:rsid w:val="00875364"/>
    <w:rsid w:val="0088736D"/>
    <w:rsid w:val="008902DA"/>
    <w:rsid w:val="008A0461"/>
    <w:rsid w:val="008A35DD"/>
    <w:rsid w:val="008A3EC9"/>
    <w:rsid w:val="008A50F4"/>
    <w:rsid w:val="008A6F47"/>
    <w:rsid w:val="008B428C"/>
    <w:rsid w:val="008C22B3"/>
    <w:rsid w:val="008C7770"/>
    <w:rsid w:val="008D071E"/>
    <w:rsid w:val="008D2AEA"/>
    <w:rsid w:val="008D4217"/>
    <w:rsid w:val="008D4914"/>
    <w:rsid w:val="008E4BA7"/>
    <w:rsid w:val="008E4E59"/>
    <w:rsid w:val="008E71D5"/>
    <w:rsid w:val="008F3603"/>
    <w:rsid w:val="008F3AB3"/>
    <w:rsid w:val="008F61ED"/>
    <w:rsid w:val="00900909"/>
    <w:rsid w:val="00904492"/>
    <w:rsid w:val="00913C05"/>
    <w:rsid w:val="00927DFD"/>
    <w:rsid w:val="00942E58"/>
    <w:rsid w:val="009456BF"/>
    <w:rsid w:val="00955EA1"/>
    <w:rsid w:val="00960495"/>
    <w:rsid w:val="00961282"/>
    <w:rsid w:val="009616D7"/>
    <w:rsid w:val="00963A81"/>
    <w:rsid w:val="00964210"/>
    <w:rsid w:val="00964E51"/>
    <w:rsid w:val="00965663"/>
    <w:rsid w:val="0097029A"/>
    <w:rsid w:val="0097030A"/>
    <w:rsid w:val="0097243F"/>
    <w:rsid w:val="00974F84"/>
    <w:rsid w:val="009755E7"/>
    <w:rsid w:val="009870E5"/>
    <w:rsid w:val="00990125"/>
    <w:rsid w:val="00992E11"/>
    <w:rsid w:val="009A0A00"/>
    <w:rsid w:val="009A0B31"/>
    <w:rsid w:val="009A7290"/>
    <w:rsid w:val="009C3F7A"/>
    <w:rsid w:val="009C470E"/>
    <w:rsid w:val="009E1428"/>
    <w:rsid w:val="009E4363"/>
    <w:rsid w:val="009E77E6"/>
    <w:rsid w:val="009F3AFC"/>
    <w:rsid w:val="009F3FAB"/>
    <w:rsid w:val="00A01752"/>
    <w:rsid w:val="00A04B65"/>
    <w:rsid w:val="00A2656E"/>
    <w:rsid w:val="00A267CB"/>
    <w:rsid w:val="00A36DA4"/>
    <w:rsid w:val="00A41C15"/>
    <w:rsid w:val="00A42135"/>
    <w:rsid w:val="00A4226C"/>
    <w:rsid w:val="00A45679"/>
    <w:rsid w:val="00A7672C"/>
    <w:rsid w:val="00A867CF"/>
    <w:rsid w:val="00A90CD9"/>
    <w:rsid w:val="00A96C4E"/>
    <w:rsid w:val="00AA1C7E"/>
    <w:rsid w:val="00AA492B"/>
    <w:rsid w:val="00AB0726"/>
    <w:rsid w:val="00AB3ECD"/>
    <w:rsid w:val="00AB4981"/>
    <w:rsid w:val="00AB6A06"/>
    <w:rsid w:val="00AC12CE"/>
    <w:rsid w:val="00AC1FD8"/>
    <w:rsid w:val="00AC7B98"/>
    <w:rsid w:val="00AD197F"/>
    <w:rsid w:val="00AD6E54"/>
    <w:rsid w:val="00AE035F"/>
    <w:rsid w:val="00AE1B29"/>
    <w:rsid w:val="00AE456F"/>
    <w:rsid w:val="00AE5C4B"/>
    <w:rsid w:val="00AE69F6"/>
    <w:rsid w:val="00AF03E0"/>
    <w:rsid w:val="00B12669"/>
    <w:rsid w:val="00B22439"/>
    <w:rsid w:val="00B225EF"/>
    <w:rsid w:val="00B24C8E"/>
    <w:rsid w:val="00B30623"/>
    <w:rsid w:val="00B464ED"/>
    <w:rsid w:val="00B61269"/>
    <w:rsid w:val="00B61F93"/>
    <w:rsid w:val="00B83A87"/>
    <w:rsid w:val="00B94B99"/>
    <w:rsid w:val="00BB1F88"/>
    <w:rsid w:val="00BB4F36"/>
    <w:rsid w:val="00BB66F0"/>
    <w:rsid w:val="00BD1DAE"/>
    <w:rsid w:val="00BD5261"/>
    <w:rsid w:val="00BE7366"/>
    <w:rsid w:val="00BF0C08"/>
    <w:rsid w:val="00C00C96"/>
    <w:rsid w:val="00C12F81"/>
    <w:rsid w:val="00C16245"/>
    <w:rsid w:val="00C22728"/>
    <w:rsid w:val="00C23DAF"/>
    <w:rsid w:val="00C35C93"/>
    <w:rsid w:val="00C47B89"/>
    <w:rsid w:val="00C50638"/>
    <w:rsid w:val="00C52DBE"/>
    <w:rsid w:val="00C62342"/>
    <w:rsid w:val="00C62752"/>
    <w:rsid w:val="00C67043"/>
    <w:rsid w:val="00C73C06"/>
    <w:rsid w:val="00C75270"/>
    <w:rsid w:val="00C765CE"/>
    <w:rsid w:val="00C768CC"/>
    <w:rsid w:val="00C95F2B"/>
    <w:rsid w:val="00CA12E4"/>
    <w:rsid w:val="00CA23AF"/>
    <w:rsid w:val="00CD1E63"/>
    <w:rsid w:val="00CE5F3A"/>
    <w:rsid w:val="00CF5F53"/>
    <w:rsid w:val="00CF739D"/>
    <w:rsid w:val="00D20B30"/>
    <w:rsid w:val="00D26C03"/>
    <w:rsid w:val="00D301A4"/>
    <w:rsid w:val="00D31762"/>
    <w:rsid w:val="00D326E7"/>
    <w:rsid w:val="00D33250"/>
    <w:rsid w:val="00D3674A"/>
    <w:rsid w:val="00D45AF7"/>
    <w:rsid w:val="00D576D1"/>
    <w:rsid w:val="00D64245"/>
    <w:rsid w:val="00D7184B"/>
    <w:rsid w:val="00D72078"/>
    <w:rsid w:val="00D91C5E"/>
    <w:rsid w:val="00D94B43"/>
    <w:rsid w:val="00DA4390"/>
    <w:rsid w:val="00DA78C6"/>
    <w:rsid w:val="00DA7E9E"/>
    <w:rsid w:val="00DB0F0E"/>
    <w:rsid w:val="00DB22FB"/>
    <w:rsid w:val="00DB46A1"/>
    <w:rsid w:val="00DD2C83"/>
    <w:rsid w:val="00DF09C9"/>
    <w:rsid w:val="00DF27A2"/>
    <w:rsid w:val="00E00192"/>
    <w:rsid w:val="00E0406C"/>
    <w:rsid w:val="00E04855"/>
    <w:rsid w:val="00E054BA"/>
    <w:rsid w:val="00E067E8"/>
    <w:rsid w:val="00E07DE6"/>
    <w:rsid w:val="00E147B7"/>
    <w:rsid w:val="00E2272B"/>
    <w:rsid w:val="00E2761F"/>
    <w:rsid w:val="00E34F1A"/>
    <w:rsid w:val="00E35741"/>
    <w:rsid w:val="00E46AD9"/>
    <w:rsid w:val="00E47C16"/>
    <w:rsid w:val="00E553B4"/>
    <w:rsid w:val="00E82B50"/>
    <w:rsid w:val="00E85258"/>
    <w:rsid w:val="00E95180"/>
    <w:rsid w:val="00EA117A"/>
    <w:rsid w:val="00EA129F"/>
    <w:rsid w:val="00EA4B07"/>
    <w:rsid w:val="00EC6FCC"/>
    <w:rsid w:val="00ED61FD"/>
    <w:rsid w:val="00EE4827"/>
    <w:rsid w:val="00EE4DB6"/>
    <w:rsid w:val="00F06DAF"/>
    <w:rsid w:val="00F07D6D"/>
    <w:rsid w:val="00F11315"/>
    <w:rsid w:val="00F11387"/>
    <w:rsid w:val="00F13256"/>
    <w:rsid w:val="00F13F5E"/>
    <w:rsid w:val="00F25378"/>
    <w:rsid w:val="00F27440"/>
    <w:rsid w:val="00F33F82"/>
    <w:rsid w:val="00F359F1"/>
    <w:rsid w:val="00F3677B"/>
    <w:rsid w:val="00F416EC"/>
    <w:rsid w:val="00F4220D"/>
    <w:rsid w:val="00F4575D"/>
    <w:rsid w:val="00F45920"/>
    <w:rsid w:val="00F462ED"/>
    <w:rsid w:val="00F51CAB"/>
    <w:rsid w:val="00F61E7D"/>
    <w:rsid w:val="00F66238"/>
    <w:rsid w:val="00F77F92"/>
    <w:rsid w:val="00F86933"/>
    <w:rsid w:val="00F955A9"/>
    <w:rsid w:val="00FA72FE"/>
    <w:rsid w:val="00FB6DF5"/>
    <w:rsid w:val="00FB7A7F"/>
    <w:rsid w:val="00FC0C32"/>
    <w:rsid w:val="00FC6933"/>
    <w:rsid w:val="00FC709C"/>
    <w:rsid w:val="00FE7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91BD8"/>
  <w15:docId w15:val="{F4C261C5-CA7C-4A53-87E0-70484CED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83033"/>
    <w:pPr>
      <w:numPr>
        <w:ilvl w:val="1"/>
        <w:numId w:val="1"/>
      </w:numPr>
      <w:ind w:left="357" w:hanging="357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83033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B61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richtlinie-fur-abwasser-und-schmutzwasser-managemen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wastewater-sewage-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022FE-0102-4E1A-8AFB-93D678E74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618</Words>
  <Characters>3529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2 - Richtlinie für Abwasser- und Schmutzwasser-Management</vt:lpstr>
      <vt:lpstr>Anhang 2 - Richtlinie für Abwasser- und Schmutzwasser-Management</vt:lpstr>
      <vt:lpstr>Procedure for Internal Audit</vt:lpstr>
    </vt:vector>
  </TitlesOfParts>
  <Company>Advisera Expert Solutions Ltd</Company>
  <LinksUpToDate>false</LinksUpToDate>
  <CharactersWithSpaces>4139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Richtlinie für Abwasser- und Schmutzwasser-Management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2015-08-07T09:14:00Z</dcterms:created>
  <dcterms:modified xsi:type="dcterms:W3CDTF">2017-10-19T13:33:00Z</dcterms:modified>
</cp:coreProperties>
</file>