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E4B4C" w14:textId="77777777" w:rsidR="006C50E6" w:rsidRPr="006C50E6" w:rsidRDefault="006C50E6" w:rsidP="006C50E6">
      <w:pPr>
        <w:jc w:val="center"/>
        <w:rPr>
          <w:rFonts w:eastAsia="Times New Roman"/>
          <w:lang w:val="en-US"/>
        </w:rPr>
      </w:pPr>
      <w:r w:rsidRPr="006C50E6">
        <w:rPr>
          <w:rFonts w:eastAsia="Times New Roman"/>
          <w:lang w:val="en-US"/>
        </w:rPr>
        <w:t>** FREE PREVIEW VERSION **</w:t>
      </w:r>
    </w:p>
    <w:p w14:paraId="621B6CDD" w14:textId="77777777" w:rsidR="006C50E6" w:rsidRPr="006C50E6" w:rsidRDefault="006C50E6" w:rsidP="006C50E6">
      <w:pPr>
        <w:jc w:val="center"/>
        <w:rPr>
          <w:rFonts w:eastAsia="Times New Roman"/>
          <w:lang w:val="en-US"/>
        </w:rPr>
      </w:pPr>
      <w:r w:rsidRPr="006C50E6">
        <w:rPr>
          <w:rFonts w:eastAsia="Times New Roman"/>
          <w:lang w:val="en-US"/>
        </w:rPr>
        <w:t>Thank you for downloading the free preview version of the EU MDR Documentation Toolkit.</w:t>
      </w:r>
    </w:p>
    <w:p w14:paraId="101D95B6" w14:textId="493A811A" w:rsidR="00BC3045" w:rsidRPr="006C50E6" w:rsidRDefault="00C97A82" w:rsidP="00C97A82">
      <w:pPr>
        <w:rPr>
          <w:b/>
          <w:sz w:val="28"/>
          <w:szCs w:val="28"/>
          <w:lang w:val="en-US"/>
        </w:rPr>
      </w:pPr>
      <w:r w:rsidRPr="006C50E6">
        <w:rPr>
          <w:b/>
          <w:sz w:val="28"/>
          <w:szCs w:val="28"/>
          <w:lang w:val="en-US"/>
        </w:rPr>
        <w:t>Appendix 5 - Equivalence Table</w:t>
      </w:r>
    </w:p>
    <w:p w14:paraId="64779085" w14:textId="59F0227F" w:rsidR="00C97A82" w:rsidRPr="006C50E6" w:rsidRDefault="00C97A82" w:rsidP="00C97A82">
      <w:pPr>
        <w:pStyle w:val="NoSpacing"/>
      </w:pPr>
    </w:p>
    <w:tbl>
      <w:tblPr>
        <w:tblStyle w:val="TableGrid"/>
        <w:tblW w:w="0" w:type="auto"/>
        <w:tblLook w:val="04A0" w:firstRow="1" w:lastRow="0" w:firstColumn="1" w:lastColumn="0" w:noHBand="0" w:noVBand="1"/>
      </w:tblPr>
      <w:tblGrid>
        <w:gridCol w:w="2418"/>
        <w:gridCol w:w="2347"/>
        <w:gridCol w:w="2160"/>
        <w:gridCol w:w="807"/>
        <w:gridCol w:w="1330"/>
      </w:tblGrid>
      <w:tr w:rsidR="00C97A82" w:rsidRPr="006C50E6" w14:paraId="0AA4D01C" w14:textId="77777777" w:rsidTr="00710F0B">
        <w:tc>
          <w:tcPr>
            <w:tcW w:w="9062" w:type="dxa"/>
            <w:gridSpan w:val="5"/>
            <w:shd w:val="clear" w:color="auto" w:fill="A6A6A6" w:themeFill="background1" w:themeFillShade="A6"/>
            <w:tcMar>
              <w:top w:w="115" w:type="dxa"/>
              <w:left w:w="115" w:type="dxa"/>
              <w:bottom w:w="115" w:type="dxa"/>
              <w:right w:w="115" w:type="dxa"/>
            </w:tcMar>
            <w:vAlign w:val="center"/>
          </w:tcPr>
          <w:p w14:paraId="2278AD80" w14:textId="27D325F3" w:rsidR="00C97A82" w:rsidRPr="006C50E6" w:rsidRDefault="00C97A82" w:rsidP="00C97A82">
            <w:pPr>
              <w:pStyle w:val="NoSpacing"/>
              <w:jc w:val="center"/>
              <w:rPr>
                <w:b/>
              </w:rPr>
            </w:pPr>
            <w:commentRangeStart w:id="0"/>
            <w:r w:rsidRPr="006C50E6">
              <w:rPr>
                <w:b/>
              </w:rPr>
              <w:t>Equivalence Table</w:t>
            </w:r>
            <w:commentRangeEnd w:id="0"/>
            <w:r w:rsidRPr="006C50E6">
              <w:rPr>
                <w:rStyle w:val="CommentReference"/>
                <w:b/>
              </w:rPr>
              <w:commentReference w:id="0"/>
            </w:r>
          </w:p>
        </w:tc>
      </w:tr>
      <w:tr w:rsidR="007659FC" w:rsidRPr="006C50E6" w14:paraId="4F317A54" w14:textId="77777777" w:rsidTr="00710F0B">
        <w:tc>
          <w:tcPr>
            <w:tcW w:w="2418" w:type="dxa"/>
            <w:shd w:val="clear" w:color="auto" w:fill="D9D9D9" w:themeFill="background1" w:themeFillShade="D9"/>
            <w:tcMar>
              <w:top w:w="115" w:type="dxa"/>
              <w:left w:w="115" w:type="dxa"/>
              <w:bottom w:w="115" w:type="dxa"/>
              <w:right w:w="115" w:type="dxa"/>
            </w:tcMar>
            <w:vAlign w:val="center"/>
          </w:tcPr>
          <w:p w14:paraId="6FD07605" w14:textId="16FD8C3B" w:rsidR="00C97A82" w:rsidRPr="006C50E6" w:rsidRDefault="00710F0B" w:rsidP="00C97A82">
            <w:pPr>
              <w:pStyle w:val="NoSpacing"/>
              <w:rPr>
                <w:b/>
              </w:rPr>
            </w:pPr>
            <w:r w:rsidRPr="006C50E6">
              <w:rPr>
                <w:b/>
              </w:rPr>
              <w:t>1.TECHNICAL CHARACTERISTICS</w:t>
            </w:r>
          </w:p>
        </w:tc>
        <w:tc>
          <w:tcPr>
            <w:tcW w:w="2347" w:type="dxa"/>
            <w:shd w:val="clear" w:color="auto" w:fill="D9D9D9" w:themeFill="background1" w:themeFillShade="D9"/>
            <w:tcMar>
              <w:top w:w="115" w:type="dxa"/>
              <w:left w:w="115" w:type="dxa"/>
              <w:bottom w:w="115" w:type="dxa"/>
              <w:right w:w="115" w:type="dxa"/>
            </w:tcMar>
            <w:vAlign w:val="center"/>
          </w:tcPr>
          <w:p w14:paraId="317BA8BA" w14:textId="34EE0EA6" w:rsidR="00C97A82" w:rsidRPr="006C50E6" w:rsidRDefault="00A1392C" w:rsidP="00710F0B">
            <w:pPr>
              <w:pStyle w:val="NoSpacing"/>
            </w:pPr>
            <w:r w:rsidRPr="006C50E6">
              <w:rPr>
                <w:b/>
              </w:rPr>
              <w:t>…</w:t>
            </w:r>
          </w:p>
        </w:tc>
        <w:tc>
          <w:tcPr>
            <w:tcW w:w="2160" w:type="dxa"/>
            <w:shd w:val="clear" w:color="auto" w:fill="D9D9D9" w:themeFill="background1" w:themeFillShade="D9"/>
            <w:tcMar>
              <w:top w:w="115" w:type="dxa"/>
              <w:left w:w="115" w:type="dxa"/>
              <w:bottom w:w="115" w:type="dxa"/>
              <w:right w:w="115" w:type="dxa"/>
            </w:tcMar>
            <w:vAlign w:val="center"/>
          </w:tcPr>
          <w:p w14:paraId="4C0BFD99" w14:textId="0A838B41" w:rsidR="00C97A82" w:rsidRPr="006C50E6" w:rsidRDefault="00A1392C" w:rsidP="00710F0B">
            <w:pPr>
              <w:pStyle w:val="NoSpacing"/>
            </w:pPr>
            <w:r w:rsidRPr="006C50E6">
              <w:rPr>
                <w:b/>
              </w:rPr>
              <w:t>…</w:t>
            </w:r>
          </w:p>
        </w:tc>
        <w:tc>
          <w:tcPr>
            <w:tcW w:w="2137" w:type="dxa"/>
            <w:gridSpan w:val="2"/>
            <w:shd w:val="clear" w:color="auto" w:fill="D9D9D9" w:themeFill="background1" w:themeFillShade="D9"/>
            <w:tcMar>
              <w:top w:w="115" w:type="dxa"/>
              <w:left w:w="115" w:type="dxa"/>
              <w:bottom w:w="115" w:type="dxa"/>
              <w:right w:w="115" w:type="dxa"/>
            </w:tcMar>
            <w:vAlign w:val="center"/>
          </w:tcPr>
          <w:p w14:paraId="190425F9" w14:textId="0A791880" w:rsidR="00C97A82" w:rsidRPr="006C50E6" w:rsidRDefault="00C97A82" w:rsidP="00710F0B">
            <w:pPr>
              <w:pStyle w:val="NoSpacing"/>
              <w:rPr>
                <w:b/>
              </w:rPr>
            </w:pPr>
            <w:commentRangeStart w:id="1"/>
            <w:r w:rsidRPr="006C50E6">
              <w:rPr>
                <w:b/>
              </w:rPr>
              <w:t>Identified differences or</w:t>
            </w:r>
            <w:r w:rsidR="00710F0B" w:rsidRPr="006C50E6">
              <w:rPr>
                <w:b/>
              </w:rPr>
              <w:t xml:space="preserve"> </w:t>
            </w:r>
            <w:r w:rsidRPr="006C50E6">
              <w:rPr>
                <w:b/>
              </w:rPr>
              <w:t>conclusion that there are no differences in the characteristic</w:t>
            </w:r>
            <w:commentRangeEnd w:id="1"/>
            <w:r w:rsidR="00710F0B" w:rsidRPr="006C50E6">
              <w:rPr>
                <w:rStyle w:val="CommentReference"/>
                <w:rFonts w:eastAsia="Calibri"/>
                <w:b/>
              </w:rPr>
              <w:commentReference w:id="1"/>
            </w:r>
          </w:p>
        </w:tc>
      </w:tr>
      <w:tr w:rsidR="00C97A82" w:rsidRPr="006C50E6" w14:paraId="791EB1AE" w14:textId="77777777" w:rsidTr="00710F0B">
        <w:tc>
          <w:tcPr>
            <w:tcW w:w="2418" w:type="dxa"/>
            <w:tcMar>
              <w:top w:w="72" w:type="dxa"/>
              <w:left w:w="115" w:type="dxa"/>
              <w:bottom w:w="72" w:type="dxa"/>
              <w:right w:w="115" w:type="dxa"/>
            </w:tcMar>
            <w:vAlign w:val="center"/>
          </w:tcPr>
          <w:p w14:paraId="382ED430" w14:textId="77777777" w:rsidR="00C97A82" w:rsidRPr="006C50E6" w:rsidRDefault="00C97A82" w:rsidP="00C97A82">
            <w:pPr>
              <w:pStyle w:val="NoSpacing"/>
              <w:rPr>
                <w:sz w:val="20"/>
                <w:szCs w:val="20"/>
              </w:rPr>
            </w:pPr>
            <w:commentRangeStart w:id="2"/>
            <w:r w:rsidRPr="006C50E6">
              <w:t>Device is of similar design</w:t>
            </w:r>
            <w:commentRangeEnd w:id="2"/>
            <w:r w:rsidR="00710F0B" w:rsidRPr="006C50E6">
              <w:rPr>
                <w:rStyle w:val="CommentReference"/>
                <w:rFonts w:eastAsia="Calibri"/>
              </w:rPr>
              <w:commentReference w:id="2"/>
            </w:r>
          </w:p>
        </w:tc>
        <w:tc>
          <w:tcPr>
            <w:tcW w:w="2347" w:type="dxa"/>
            <w:tcMar>
              <w:top w:w="72" w:type="dxa"/>
              <w:left w:w="115" w:type="dxa"/>
              <w:bottom w:w="72" w:type="dxa"/>
              <w:right w:w="115" w:type="dxa"/>
            </w:tcMar>
            <w:vAlign w:val="center"/>
          </w:tcPr>
          <w:p w14:paraId="778F0FF3" w14:textId="77777777" w:rsidR="00C97A82" w:rsidRPr="006C50E6" w:rsidRDefault="00C97A82" w:rsidP="00C97A82">
            <w:pPr>
              <w:pStyle w:val="NoSpacing"/>
            </w:pPr>
          </w:p>
        </w:tc>
        <w:tc>
          <w:tcPr>
            <w:tcW w:w="2160" w:type="dxa"/>
            <w:tcMar>
              <w:top w:w="72" w:type="dxa"/>
              <w:left w:w="115" w:type="dxa"/>
              <w:bottom w:w="72" w:type="dxa"/>
              <w:right w:w="115" w:type="dxa"/>
            </w:tcMar>
            <w:vAlign w:val="center"/>
          </w:tcPr>
          <w:p w14:paraId="4663C74D" w14:textId="77777777" w:rsidR="00C97A82" w:rsidRPr="006C50E6" w:rsidRDefault="00C97A82" w:rsidP="00C97A82">
            <w:pPr>
              <w:pStyle w:val="NoSpacing"/>
            </w:pPr>
          </w:p>
        </w:tc>
        <w:tc>
          <w:tcPr>
            <w:tcW w:w="2137" w:type="dxa"/>
            <w:gridSpan w:val="2"/>
            <w:tcMar>
              <w:top w:w="72" w:type="dxa"/>
              <w:left w:w="115" w:type="dxa"/>
              <w:bottom w:w="72" w:type="dxa"/>
              <w:right w:w="115" w:type="dxa"/>
            </w:tcMar>
            <w:vAlign w:val="center"/>
          </w:tcPr>
          <w:p w14:paraId="7CE1AFB5" w14:textId="291B5F30" w:rsidR="00C97A82" w:rsidRPr="006C50E6" w:rsidRDefault="00A1392C" w:rsidP="00C97A82">
            <w:pPr>
              <w:pStyle w:val="NoSpacing"/>
            </w:pPr>
            <w:r w:rsidRPr="006C50E6">
              <w:t>…</w:t>
            </w:r>
          </w:p>
        </w:tc>
      </w:tr>
      <w:tr w:rsidR="00C97A82" w:rsidRPr="006C50E6" w14:paraId="237D1B5B" w14:textId="77777777" w:rsidTr="00710F0B">
        <w:tc>
          <w:tcPr>
            <w:tcW w:w="2418" w:type="dxa"/>
            <w:tcMar>
              <w:top w:w="72" w:type="dxa"/>
              <w:left w:w="115" w:type="dxa"/>
              <w:bottom w:w="72" w:type="dxa"/>
              <w:right w:w="115" w:type="dxa"/>
            </w:tcMar>
            <w:vAlign w:val="center"/>
          </w:tcPr>
          <w:p w14:paraId="29935507" w14:textId="3D28E212" w:rsidR="00C97A82" w:rsidRPr="006C50E6" w:rsidRDefault="00C97A82" w:rsidP="00C97A82">
            <w:pPr>
              <w:pStyle w:val="NoSpacing"/>
            </w:pPr>
            <w:commentRangeStart w:id="3"/>
            <w:r w:rsidRPr="006C50E6">
              <w:t>Used under similar conditions of use</w:t>
            </w:r>
            <w:commentRangeEnd w:id="3"/>
            <w:r w:rsidR="00710F0B" w:rsidRPr="006C50E6">
              <w:rPr>
                <w:rStyle w:val="CommentReference"/>
                <w:rFonts w:eastAsia="Calibri"/>
              </w:rPr>
              <w:commentReference w:id="3"/>
            </w:r>
          </w:p>
        </w:tc>
        <w:tc>
          <w:tcPr>
            <w:tcW w:w="2347" w:type="dxa"/>
            <w:tcMar>
              <w:top w:w="72" w:type="dxa"/>
              <w:left w:w="115" w:type="dxa"/>
              <w:bottom w:w="72" w:type="dxa"/>
              <w:right w:w="115" w:type="dxa"/>
            </w:tcMar>
            <w:vAlign w:val="center"/>
          </w:tcPr>
          <w:p w14:paraId="1431A7EA" w14:textId="77777777" w:rsidR="00C97A82" w:rsidRPr="006C50E6" w:rsidRDefault="00C97A82" w:rsidP="00C97A82">
            <w:pPr>
              <w:pStyle w:val="NoSpacing"/>
            </w:pPr>
          </w:p>
        </w:tc>
        <w:tc>
          <w:tcPr>
            <w:tcW w:w="2160" w:type="dxa"/>
            <w:tcMar>
              <w:top w:w="72" w:type="dxa"/>
              <w:left w:w="115" w:type="dxa"/>
              <w:bottom w:w="72" w:type="dxa"/>
              <w:right w:w="115" w:type="dxa"/>
            </w:tcMar>
            <w:vAlign w:val="center"/>
          </w:tcPr>
          <w:p w14:paraId="50038297" w14:textId="77777777" w:rsidR="00C97A82" w:rsidRPr="006C50E6" w:rsidRDefault="00C97A82" w:rsidP="00C97A82">
            <w:pPr>
              <w:pStyle w:val="NoSpacing"/>
            </w:pPr>
          </w:p>
        </w:tc>
        <w:tc>
          <w:tcPr>
            <w:tcW w:w="2137" w:type="dxa"/>
            <w:gridSpan w:val="2"/>
            <w:tcMar>
              <w:top w:w="72" w:type="dxa"/>
              <w:left w:w="115" w:type="dxa"/>
              <w:bottom w:w="72" w:type="dxa"/>
              <w:right w:w="115" w:type="dxa"/>
            </w:tcMar>
            <w:vAlign w:val="center"/>
          </w:tcPr>
          <w:p w14:paraId="31B5B8BE" w14:textId="51B309ED" w:rsidR="00C97A82" w:rsidRPr="006C50E6" w:rsidRDefault="00A1392C" w:rsidP="00C97A82">
            <w:pPr>
              <w:pStyle w:val="NoSpacing"/>
            </w:pPr>
            <w:r w:rsidRPr="006C50E6">
              <w:t>…</w:t>
            </w:r>
          </w:p>
        </w:tc>
      </w:tr>
      <w:tr w:rsidR="00C97A82" w:rsidRPr="006C50E6" w14:paraId="52A46143" w14:textId="77777777" w:rsidTr="00710F0B">
        <w:tc>
          <w:tcPr>
            <w:tcW w:w="2418" w:type="dxa"/>
            <w:tcMar>
              <w:top w:w="72" w:type="dxa"/>
              <w:left w:w="115" w:type="dxa"/>
              <w:bottom w:w="72" w:type="dxa"/>
              <w:right w:w="115" w:type="dxa"/>
            </w:tcMar>
            <w:vAlign w:val="center"/>
          </w:tcPr>
          <w:p w14:paraId="1BD512BE" w14:textId="362F9AB7" w:rsidR="00C97A82" w:rsidRPr="006C50E6" w:rsidRDefault="00A1392C" w:rsidP="00710F0B">
            <w:pPr>
              <w:pStyle w:val="NoSpacing"/>
            </w:pPr>
            <w:r w:rsidRPr="006C50E6">
              <w:t>…</w:t>
            </w:r>
          </w:p>
        </w:tc>
        <w:tc>
          <w:tcPr>
            <w:tcW w:w="2347" w:type="dxa"/>
            <w:tcMar>
              <w:top w:w="72" w:type="dxa"/>
              <w:left w:w="115" w:type="dxa"/>
              <w:bottom w:w="72" w:type="dxa"/>
              <w:right w:w="115" w:type="dxa"/>
            </w:tcMar>
            <w:vAlign w:val="center"/>
          </w:tcPr>
          <w:p w14:paraId="583CD5F8" w14:textId="77777777" w:rsidR="00C97A82" w:rsidRPr="006C50E6" w:rsidRDefault="00C97A82" w:rsidP="00C97A82">
            <w:pPr>
              <w:pStyle w:val="NoSpacing"/>
            </w:pPr>
          </w:p>
        </w:tc>
        <w:tc>
          <w:tcPr>
            <w:tcW w:w="2160" w:type="dxa"/>
            <w:tcMar>
              <w:top w:w="72" w:type="dxa"/>
              <w:left w:w="115" w:type="dxa"/>
              <w:bottom w:w="72" w:type="dxa"/>
              <w:right w:w="115" w:type="dxa"/>
            </w:tcMar>
            <w:vAlign w:val="center"/>
          </w:tcPr>
          <w:p w14:paraId="30E967DB" w14:textId="77777777" w:rsidR="00C97A82" w:rsidRPr="006C50E6" w:rsidRDefault="00C97A82" w:rsidP="00C97A82">
            <w:pPr>
              <w:pStyle w:val="NoSpacing"/>
            </w:pPr>
          </w:p>
        </w:tc>
        <w:tc>
          <w:tcPr>
            <w:tcW w:w="2137" w:type="dxa"/>
            <w:gridSpan w:val="2"/>
            <w:tcMar>
              <w:top w:w="72" w:type="dxa"/>
              <w:left w:w="115" w:type="dxa"/>
              <w:bottom w:w="72" w:type="dxa"/>
              <w:right w:w="115" w:type="dxa"/>
            </w:tcMar>
            <w:vAlign w:val="center"/>
          </w:tcPr>
          <w:p w14:paraId="05421175" w14:textId="1E2C7C46" w:rsidR="00C97A82" w:rsidRPr="006C50E6" w:rsidRDefault="00C97A82" w:rsidP="00C97A82">
            <w:pPr>
              <w:pStyle w:val="NoSpacing"/>
            </w:pPr>
          </w:p>
        </w:tc>
      </w:tr>
      <w:tr w:rsidR="00C97A82" w:rsidRPr="006C50E6" w14:paraId="5E4FFC1E" w14:textId="77777777" w:rsidTr="00710F0B">
        <w:tc>
          <w:tcPr>
            <w:tcW w:w="2418" w:type="dxa"/>
            <w:tcMar>
              <w:top w:w="72" w:type="dxa"/>
              <w:left w:w="115" w:type="dxa"/>
              <w:bottom w:w="72" w:type="dxa"/>
              <w:right w:w="115" w:type="dxa"/>
            </w:tcMar>
            <w:vAlign w:val="center"/>
          </w:tcPr>
          <w:p w14:paraId="5C941B9E" w14:textId="51F3374A" w:rsidR="00C97A82" w:rsidRPr="006C50E6" w:rsidRDefault="00C97A82" w:rsidP="00710F0B">
            <w:pPr>
              <w:pStyle w:val="NoSpacing"/>
            </w:pPr>
            <w:commentRangeStart w:id="4"/>
            <w:r w:rsidRPr="006C50E6">
              <w:t>Uses similar</w:t>
            </w:r>
            <w:r w:rsidR="00710F0B" w:rsidRPr="006C50E6">
              <w:t xml:space="preserve"> </w:t>
            </w:r>
            <w:r w:rsidRPr="006C50E6">
              <w:t>deployment methods</w:t>
            </w:r>
            <w:r w:rsidR="00710F0B" w:rsidRPr="006C50E6">
              <w:t xml:space="preserve"> </w:t>
            </w:r>
            <w:r w:rsidRPr="006C50E6">
              <w:t>where relevant</w:t>
            </w:r>
            <w:commentRangeEnd w:id="4"/>
            <w:r w:rsidR="00710F0B" w:rsidRPr="006C50E6">
              <w:rPr>
                <w:rStyle w:val="CommentReference"/>
                <w:rFonts w:eastAsia="Calibri"/>
              </w:rPr>
              <w:commentReference w:id="4"/>
            </w:r>
          </w:p>
        </w:tc>
        <w:tc>
          <w:tcPr>
            <w:tcW w:w="2347" w:type="dxa"/>
            <w:tcMar>
              <w:top w:w="72" w:type="dxa"/>
              <w:left w:w="115" w:type="dxa"/>
              <w:bottom w:w="72" w:type="dxa"/>
              <w:right w:w="115" w:type="dxa"/>
            </w:tcMar>
            <w:vAlign w:val="center"/>
          </w:tcPr>
          <w:p w14:paraId="38F459AF" w14:textId="77777777" w:rsidR="00C97A82" w:rsidRPr="006C50E6" w:rsidRDefault="00C97A82" w:rsidP="00C97A82">
            <w:pPr>
              <w:pStyle w:val="NoSpacing"/>
            </w:pPr>
          </w:p>
        </w:tc>
        <w:tc>
          <w:tcPr>
            <w:tcW w:w="2160" w:type="dxa"/>
            <w:tcMar>
              <w:top w:w="72" w:type="dxa"/>
              <w:left w:w="115" w:type="dxa"/>
              <w:bottom w:w="72" w:type="dxa"/>
              <w:right w:w="115" w:type="dxa"/>
            </w:tcMar>
            <w:vAlign w:val="center"/>
          </w:tcPr>
          <w:p w14:paraId="11216DE3" w14:textId="77777777" w:rsidR="00C97A82" w:rsidRPr="006C50E6" w:rsidRDefault="00C97A82" w:rsidP="00C97A82">
            <w:pPr>
              <w:pStyle w:val="NoSpacing"/>
            </w:pPr>
          </w:p>
        </w:tc>
        <w:tc>
          <w:tcPr>
            <w:tcW w:w="2137" w:type="dxa"/>
            <w:gridSpan w:val="2"/>
            <w:tcMar>
              <w:top w:w="72" w:type="dxa"/>
              <w:left w:w="115" w:type="dxa"/>
              <w:bottom w:w="72" w:type="dxa"/>
              <w:right w:w="115" w:type="dxa"/>
            </w:tcMar>
            <w:vAlign w:val="center"/>
          </w:tcPr>
          <w:p w14:paraId="4A8152BD" w14:textId="5E5A8AA7" w:rsidR="00C97A82" w:rsidRPr="006C50E6" w:rsidRDefault="00A1392C" w:rsidP="00C97A82">
            <w:pPr>
              <w:pStyle w:val="NoSpacing"/>
            </w:pPr>
            <w:r w:rsidRPr="006C50E6">
              <w:t>…</w:t>
            </w:r>
          </w:p>
        </w:tc>
      </w:tr>
      <w:tr w:rsidR="00C97A82" w:rsidRPr="006C50E6" w14:paraId="01288F25" w14:textId="77777777" w:rsidTr="00710F0B">
        <w:tc>
          <w:tcPr>
            <w:tcW w:w="2418" w:type="dxa"/>
            <w:tcMar>
              <w:top w:w="72" w:type="dxa"/>
              <w:left w:w="115" w:type="dxa"/>
              <w:bottom w:w="72" w:type="dxa"/>
              <w:right w:w="115" w:type="dxa"/>
            </w:tcMar>
            <w:vAlign w:val="center"/>
          </w:tcPr>
          <w:p w14:paraId="492C8B4F" w14:textId="06F89562" w:rsidR="00C97A82" w:rsidRPr="006C50E6" w:rsidRDefault="00A1392C" w:rsidP="00710F0B">
            <w:pPr>
              <w:pStyle w:val="NoSpacing"/>
            </w:pPr>
            <w:r w:rsidRPr="006C50E6">
              <w:t>…</w:t>
            </w:r>
          </w:p>
        </w:tc>
        <w:tc>
          <w:tcPr>
            <w:tcW w:w="2347" w:type="dxa"/>
            <w:tcMar>
              <w:top w:w="72" w:type="dxa"/>
              <w:left w:w="115" w:type="dxa"/>
              <w:bottom w:w="72" w:type="dxa"/>
              <w:right w:w="115" w:type="dxa"/>
            </w:tcMar>
            <w:vAlign w:val="center"/>
          </w:tcPr>
          <w:p w14:paraId="4CE925DF" w14:textId="77777777" w:rsidR="00C97A82" w:rsidRPr="006C50E6" w:rsidRDefault="00C97A82" w:rsidP="00C97A82">
            <w:pPr>
              <w:pStyle w:val="NoSpacing"/>
            </w:pPr>
          </w:p>
        </w:tc>
        <w:tc>
          <w:tcPr>
            <w:tcW w:w="2160" w:type="dxa"/>
            <w:tcMar>
              <w:top w:w="72" w:type="dxa"/>
              <w:left w:w="115" w:type="dxa"/>
              <w:bottom w:w="72" w:type="dxa"/>
              <w:right w:w="115" w:type="dxa"/>
            </w:tcMar>
            <w:vAlign w:val="center"/>
          </w:tcPr>
          <w:p w14:paraId="275EC37D" w14:textId="77777777" w:rsidR="00C97A82" w:rsidRPr="006C50E6" w:rsidRDefault="00C97A82" w:rsidP="00C97A82">
            <w:pPr>
              <w:pStyle w:val="NoSpacing"/>
            </w:pPr>
          </w:p>
        </w:tc>
        <w:tc>
          <w:tcPr>
            <w:tcW w:w="2137" w:type="dxa"/>
            <w:gridSpan w:val="2"/>
            <w:tcMar>
              <w:top w:w="72" w:type="dxa"/>
              <w:left w:w="115" w:type="dxa"/>
              <w:bottom w:w="72" w:type="dxa"/>
              <w:right w:w="115" w:type="dxa"/>
            </w:tcMar>
            <w:vAlign w:val="center"/>
          </w:tcPr>
          <w:p w14:paraId="797E6654" w14:textId="71AB1123" w:rsidR="00C97A82" w:rsidRPr="006C50E6" w:rsidRDefault="00C97A82" w:rsidP="00C97A82">
            <w:pPr>
              <w:pStyle w:val="NoSpacing"/>
            </w:pPr>
          </w:p>
        </w:tc>
      </w:tr>
      <w:tr w:rsidR="007659FC" w:rsidRPr="006C50E6" w14:paraId="09C5B955" w14:textId="77777777" w:rsidTr="007659FC">
        <w:tc>
          <w:tcPr>
            <w:tcW w:w="7732" w:type="dxa"/>
            <w:gridSpan w:val="4"/>
            <w:shd w:val="clear" w:color="auto" w:fill="D9D9D9" w:themeFill="background1" w:themeFillShade="D9"/>
            <w:tcMar>
              <w:top w:w="115" w:type="dxa"/>
              <w:left w:w="115" w:type="dxa"/>
              <w:bottom w:w="115" w:type="dxa"/>
              <w:right w:w="115" w:type="dxa"/>
            </w:tcMar>
            <w:vAlign w:val="center"/>
          </w:tcPr>
          <w:p w14:paraId="0C081DD7" w14:textId="77777777" w:rsidR="00C97A82" w:rsidRPr="006C50E6" w:rsidRDefault="00C97A82" w:rsidP="00C97A82">
            <w:pPr>
              <w:pStyle w:val="NoSpacing"/>
              <w:rPr>
                <w:b/>
              </w:rPr>
            </w:pPr>
            <w:commentRangeStart w:id="5"/>
            <w:r w:rsidRPr="006C50E6">
              <w:rPr>
                <w:b/>
              </w:rPr>
              <w:t>Scientific justification for why there would be no clinically significant difference in the safety and clinical performance of the device, OR</w:t>
            </w:r>
          </w:p>
          <w:p w14:paraId="38BC6E31" w14:textId="3FBE19A6" w:rsidR="00C97A82" w:rsidRPr="006C50E6" w:rsidRDefault="00C97A82" w:rsidP="007659FC">
            <w:pPr>
              <w:pStyle w:val="NoSpacing"/>
              <w:rPr>
                <w:b/>
              </w:rPr>
            </w:pPr>
            <w:r w:rsidRPr="006C50E6">
              <w:rPr>
                <w:b/>
              </w:rPr>
              <w:t>a description of the impact on safety and or clinical performance</w:t>
            </w:r>
            <w:commentRangeEnd w:id="5"/>
            <w:r w:rsidR="00B67971" w:rsidRPr="006C50E6">
              <w:rPr>
                <w:rStyle w:val="CommentReference"/>
                <w:rFonts w:eastAsia="Calibri"/>
              </w:rPr>
              <w:commentReference w:id="5"/>
            </w:r>
          </w:p>
        </w:tc>
        <w:tc>
          <w:tcPr>
            <w:tcW w:w="1330" w:type="dxa"/>
            <w:shd w:val="clear" w:color="auto" w:fill="D9D9D9" w:themeFill="background1" w:themeFillShade="D9"/>
            <w:tcMar>
              <w:top w:w="115" w:type="dxa"/>
              <w:left w:w="115" w:type="dxa"/>
              <w:bottom w:w="115" w:type="dxa"/>
              <w:right w:w="115" w:type="dxa"/>
            </w:tcMar>
            <w:vAlign w:val="center"/>
          </w:tcPr>
          <w:p w14:paraId="1CDA9D00" w14:textId="0276191A" w:rsidR="00C97A82" w:rsidRPr="006C50E6" w:rsidRDefault="00C97A82" w:rsidP="007659FC">
            <w:pPr>
              <w:pStyle w:val="NoSpacing"/>
              <w:rPr>
                <w:b/>
              </w:rPr>
            </w:pPr>
            <w:commentRangeStart w:id="6"/>
            <w:r w:rsidRPr="006C50E6">
              <w:rPr>
                <w:b/>
              </w:rPr>
              <w:t>Clinically</w:t>
            </w:r>
            <w:r w:rsidR="007659FC" w:rsidRPr="006C50E6">
              <w:rPr>
                <w:b/>
              </w:rPr>
              <w:t xml:space="preserve"> </w:t>
            </w:r>
            <w:r w:rsidRPr="006C50E6">
              <w:rPr>
                <w:b/>
              </w:rPr>
              <w:t>significant</w:t>
            </w:r>
            <w:r w:rsidR="007659FC" w:rsidRPr="006C50E6">
              <w:rPr>
                <w:b/>
              </w:rPr>
              <w:t xml:space="preserve"> </w:t>
            </w:r>
            <w:r w:rsidRPr="006C50E6">
              <w:rPr>
                <w:b/>
              </w:rPr>
              <w:t>difference</w:t>
            </w:r>
            <w:r w:rsidR="007659FC" w:rsidRPr="006C50E6">
              <w:rPr>
                <w:b/>
              </w:rPr>
              <w:t xml:space="preserve"> (</w:t>
            </w:r>
            <w:r w:rsidRPr="006C50E6">
              <w:rPr>
                <w:b/>
              </w:rPr>
              <w:t>Yes / No</w:t>
            </w:r>
            <w:r w:rsidR="007659FC" w:rsidRPr="006C50E6">
              <w:rPr>
                <w:b/>
              </w:rPr>
              <w:t>)</w:t>
            </w:r>
            <w:commentRangeEnd w:id="6"/>
            <w:r w:rsidR="007659FC" w:rsidRPr="006C50E6">
              <w:rPr>
                <w:rStyle w:val="CommentReference"/>
                <w:rFonts w:eastAsia="Calibri"/>
                <w:b/>
              </w:rPr>
              <w:commentReference w:id="6"/>
            </w:r>
          </w:p>
        </w:tc>
      </w:tr>
      <w:tr w:rsidR="007659FC" w:rsidRPr="006C50E6" w14:paraId="08521179" w14:textId="77777777" w:rsidTr="00710F0B">
        <w:tc>
          <w:tcPr>
            <w:tcW w:w="7732" w:type="dxa"/>
            <w:gridSpan w:val="4"/>
            <w:shd w:val="clear" w:color="auto" w:fill="FFFFFF" w:themeFill="background1"/>
            <w:tcMar>
              <w:top w:w="72" w:type="dxa"/>
              <w:left w:w="115" w:type="dxa"/>
              <w:bottom w:w="72" w:type="dxa"/>
              <w:right w:w="115" w:type="dxa"/>
            </w:tcMar>
            <w:vAlign w:val="center"/>
          </w:tcPr>
          <w:p w14:paraId="0163AB6E" w14:textId="77777777" w:rsidR="00C97A82" w:rsidRPr="006C50E6" w:rsidRDefault="00C97A82" w:rsidP="00C97A82">
            <w:pPr>
              <w:pStyle w:val="NoSpacing"/>
            </w:pPr>
            <w:r w:rsidRPr="006C50E6">
              <w:t xml:space="preserve">1.1 </w:t>
            </w:r>
            <w:commentRangeStart w:id="7"/>
            <w:r w:rsidRPr="006C50E6">
              <w:t>[Title of the scientific paper]</w:t>
            </w:r>
            <w:commentRangeEnd w:id="7"/>
            <w:r w:rsidR="007659FC" w:rsidRPr="006C50E6">
              <w:rPr>
                <w:rStyle w:val="CommentReference"/>
                <w:rFonts w:eastAsia="Calibri"/>
              </w:rPr>
              <w:commentReference w:id="7"/>
            </w:r>
          </w:p>
        </w:tc>
        <w:tc>
          <w:tcPr>
            <w:tcW w:w="1330" w:type="dxa"/>
            <w:tcMar>
              <w:top w:w="72" w:type="dxa"/>
              <w:left w:w="115" w:type="dxa"/>
              <w:bottom w:w="72" w:type="dxa"/>
              <w:right w:w="115" w:type="dxa"/>
            </w:tcMar>
            <w:vAlign w:val="center"/>
          </w:tcPr>
          <w:p w14:paraId="67B43B41" w14:textId="77777777" w:rsidR="00C97A82" w:rsidRPr="006C50E6" w:rsidRDefault="00C97A82" w:rsidP="00C97A82">
            <w:pPr>
              <w:pStyle w:val="NoSpacing"/>
              <w:rPr>
                <w:sz w:val="20"/>
                <w:szCs w:val="20"/>
              </w:rPr>
            </w:pPr>
          </w:p>
        </w:tc>
      </w:tr>
      <w:tr w:rsidR="007659FC" w:rsidRPr="006C50E6" w14:paraId="235552F2" w14:textId="77777777" w:rsidTr="00710F0B">
        <w:tc>
          <w:tcPr>
            <w:tcW w:w="7732" w:type="dxa"/>
            <w:gridSpan w:val="4"/>
            <w:shd w:val="clear" w:color="auto" w:fill="FFFFFF" w:themeFill="background1"/>
            <w:tcMar>
              <w:top w:w="72" w:type="dxa"/>
              <w:left w:w="115" w:type="dxa"/>
              <w:bottom w:w="72" w:type="dxa"/>
              <w:right w:w="115" w:type="dxa"/>
            </w:tcMar>
            <w:vAlign w:val="center"/>
          </w:tcPr>
          <w:p w14:paraId="4F74FA44" w14:textId="77777777" w:rsidR="00C97A82" w:rsidRPr="006C50E6" w:rsidRDefault="00C97A82" w:rsidP="00C97A82">
            <w:pPr>
              <w:pStyle w:val="NoSpacing"/>
            </w:pPr>
            <w:r w:rsidRPr="006C50E6">
              <w:t>1.2 [Title of the scientific paper]</w:t>
            </w:r>
          </w:p>
        </w:tc>
        <w:tc>
          <w:tcPr>
            <w:tcW w:w="1330" w:type="dxa"/>
            <w:tcMar>
              <w:top w:w="72" w:type="dxa"/>
              <w:left w:w="115" w:type="dxa"/>
              <w:bottom w:w="72" w:type="dxa"/>
              <w:right w:w="115" w:type="dxa"/>
            </w:tcMar>
            <w:vAlign w:val="center"/>
          </w:tcPr>
          <w:p w14:paraId="55B1DC17" w14:textId="77777777" w:rsidR="00C97A82" w:rsidRPr="006C50E6" w:rsidRDefault="00C97A82" w:rsidP="00C97A82">
            <w:pPr>
              <w:pStyle w:val="NoSpacing"/>
              <w:rPr>
                <w:sz w:val="20"/>
                <w:szCs w:val="20"/>
              </w:rPr>
            </w:pPr>
          </w:p>
        </w:tc>
      </w:tr>
      <w:tr w:rsidR="007659FC" w:rsidRPr="006C50E6" w14:paraId="5D603CF6" w14:textId="77777777" w:rsidTr="00710F0B">
        <w:tc>
          <w:tcPr>
            <w:tcW w:w="7732" w:type="dxa"/>
            <w:gridSpan w:val="4"/>
            <w:shd w:val="clear" w:color="auto" w:fill="FFFFFF" w:themeFill="background1"/>
            <w:tcMar>
              <w:top w:w="72" w:type="dxa"/>
              <w:left w:w="115" w:type="dxa"/>
              <w:bottom w:w="72" w:type="dxa"/>
              <w:right w:w="115" w:type="dxa"/>
            </w:tcMar>
            <w:vAlign w:val="center"/>
          </w:tcPr>
          <w:p w14:paraId="1B5BD9AB" w14:textId="77777777" w:rsidR="00C97A82" w:rsidRPr="006C50E6" w:rsidRDefault="00C97A82" w:rsidP="00C97A82">
            <w:pPr>
              <w:pStyle w:val="NoSpacing"/>
            </w:pPr>
            <w:r w:rsidRPr="006C50E6">
              <w:t>1.3 [Title of the scientific paper]</w:t>
            </w:r>
          </w:p>
        </w:tc>
        <w:tc>
          <w:tcPr>
            <w:tcW w:w="1330" w:type="dxa"/>
            <w:tcMar>
              <w:top w:w="72" w:type="dxa"/>
              <w:left w:w="115" w:type="dxa"/>
              <w:bottom w:w="72" w:type="dxa"/>
              <w:right w:w="115" w:type="dxa"/>
            </w:tcMar>
            <w:vAlign w:val="center"/>
          </w:tcPr>
          <w:p w14:paraId="2DBA411A" w14:textId="77777777" w:rsidR="00C97A82" w:rsidRPr="006C50E6" w:rsidRDefault="00C97A82" w:rsidP="00C97A82">
            <w:pPr>
              <w:pStyle w:val="NoSpacing"/>
              <w:rPr>
                <w:sz w:val="20"/>
                <w:szCs w:val="20"/>
              </w:rPr>
            </w:pPr>
          </w:p>
        </w:tc>
      </w:tr>
      <w:tr w:rsidR="007659FC" w:rsidRPr="006C50E6" w14:paraId="0AB81C46" w14:textId="77777777" w:rsidTr="00710F0B">
        <w:tc>
          <w:tcPr>
            <w:tcW w:w="7732" w:type="dxa"/>
            <w:gridSpan w:val="4"/>
            <w:shd w:val="clear" w:color="auto" w:fill="FFFFFF" w:themeFill="background1"/>
            <w:tcMar>
              <w:top w:w="72" w:type="dxa"/>
              <w:left w:w="115" w:type="dxa"/>
              <w:bottom w:w="72" w:type="dxa"/>
              <w:right w:w="115" w:type="dxa"/>
            </w:tcMar>
            <w:vAlign w:val="center"/>
          </w:tcPr>
          <w:p w14:paraId="500FA440" w14:textId="77777777" w:rsidR="00C97A82" w:rsidRPr="006C50E6" w:rsidRDefault="00C97A82" w:rsidP="00C97A82">
            <w:pPr>
              <w:pStyle w:val="NoSpacing"/>
            </w:pPr>
            <w:r w:rsidRPr="006C50E6">
              <w:t>1.4 [Title of the scientific paper]</w:t>
            </w:r>
          </w:p>
        </w:tc>
        <w:tc>
          <w:tcPr>
            <w:tcW w:w="1330" w:type="dxa"/>
            <w:tcMar>
              <w:top w:w="72" w:type="dxa"/>
              <w:left w:w="115" w:type="dxa"/>
              <w:bottom w:w="72" w:type="dxa"/>
              <w:right w:w="115" w:type="dxa"/>
            </w:tcMar>
            <w:vAlign w:val="center"/>
          </w:tcPr>
          <w:p w14:paraId="031D00E6" w14:textId="77777777" w:rsidR="00C97A82" w:rsidRPr="006C50E6" w:rsidRDefault="00C97A82" w:rsidP="00C97A82">
            <w:pPr>
              <w:pStyle w:val="NoSpacing"/>
              <w:rPr>
                <w:sz w:val="20"/>
                <w:szCs w:val="20"/>
              </w:rPr>
            </w:pPr>
          </w:p>
        </w:tc>
      </w:tr>
      <w:tr w:rsidR="007659FC" w:rsidRPr="006C50E6" w14:paraId="3EB4B719" w14:textId="77777777" w:rsidTr="00710F0B">
        <w:tc>
          <w:tcPr>
            <w:tcW w:w="7732" w:type="dxa"/>
            <w:gridSpan w:val="4"/>
            <w:shd w:val="clear" w:color="auto" w:fill="FFFFFF" w:themeFill="background1"/>
            <w:tcMar>
              <w:top w:w="72" w:type="dxa"/>
              <w:left w:w="115" w:type="dxa"/>
              <w:bottom w:w="72" w:type="dxa"/>
              <w:right w:w="115" w:type="dxa"/>
            </w:tcMar>
            <w:vAlign w:val="center"/>
          </w:tcPr>
          <w:p w14:paraId="54215D0F" w14:textId="77777777" w:rsidR="00C97A82" w:rsidRPr="006C50E6" w:rsidRDefault="00C97A82" w:rsidP="00C97A82">
            <w:pPr>
              <w:pStyle w:val="NoSpacing"/>
            </w:pPr>
            <w:r w:rsidRPr="006C50E6">
              <w:t>1.5 [Title of the scientific paper]</w:t>
            </w:r>
          </w:p>
        </w:tc>
        <w:tc>
          <w:tcPr>
            <w:tcW w:w="1330" w:type="dxa"/>
            <w:tcMar>
              <w:top w:w="72" w:type="dxa"/>
              <w:left w:w="115" w:type="dxa"/>
              <w:bottom w:w="72" w:type="dxa"/>
              <w:right w:w="115" w:type="dxa"/>
            </w:tcMar>
            <w:vAlign w:val="center"/>
          </w:tcPr>
          <w:p w14:paraId="1EFBD8B1" w14:textId="77777777" w:rsidR="00C97A82" w:rsidRPr="006C50E6" w:rsidRDefault="00C97A82" w:rsidP="00C97A82">
            <w:pPr>
              <w:pStyle w:val="NoSpacing"/>
              <w:rPr>
                <w:sz w:val="20"/>
                <w:szCs w:val="20"/>
              </w:rPr>
            </w:pPr>
          </w:p>
        </w:tc>
      </w:tr>
      <w:tr w:rsidR="007659FC" w:rsidRPr="006C50E6" w14:paraId="58B24FB5" w14:textId="77777777" w:rsidTr="00B67971">
        <w:tc>
          <w:tcPr>
            <w:tcW w:w="2418" w:type="dxa"/>
            <w:shd w:val="clear" w:color="auto" w:fill="D9D9D9" w:themeFill="background1" w:themeFillShade="D9"/>
            <w:tcMar>
              <w:top w:w="115" w:type="dxa"/>
              <w:left w:w="115" w:type="dxa"/>
              <w:bottom w:w="115" w:type="dxa"/>
              <w:right w:w="115" w:type="dxa"/>
            </w:tcMar>
            <w:vAlign w:val="center"/>
          </w:tcPr>
          <w:p w14:paraId="35E107C9" w14:textId="23BF5A66" w:rsidR="00C97A82" w:rsidRPr="006C50E6" w:rsidRDefault="00A1392C" w:rsidP="00C97A82">
            <w:pPr>
              <w:pStyle w:val="NoSpacing"/>
              <w:rPr>
                <w:b/>
              </w:rPr>
            </w:pPr>
            <w:r w:rsidRPr="006C50E6">
              <w:rPr>
                <w:b/>
              </w:rPr>
              <w:t>…</w:t>
            </w:r>
          </w:p>
        </w:tc>
        <w:tc>
          <w:tcPr>
            <w:tcW w:w="2347" w:type="dxa"/>
            <w:shd w:val="clear" w:color="auto" w:fill="D9D9D9" w:themeFill="background1" w:themeFillShade="D9"/>
            <w:tcMar>
              <w:top w:w="115" w:type="dxa"/>
              <w:left w:w="115" w:type="dxa"/>
              <w:bottom w:w="115" w:type="dxa"/>
              <w:right w:w="115" w:type="dxa"/>
            </w:tcMar>
            <w:vAlign w:val="center"/>
          </w:tcPr>
          <w:p w14:paraId="205C3E5D" w14:textId="4EF7989E" w:rsidR="00C97A82" w:rsidRPr="006C50E6" w:rsidRDefault="00A1392C" w:rsidP="007659FC">
            <w:pPr>
              <w:pStyle w:val="NoSpacing"/>
            </w:pPr>
            <w:r w:rsidRPr="006C50E6">
              <w:rPr>
                <w:b/>
              </w:rPr>
              <w:t>…</w:t>
            </w:r>
          </w:p>
        </w:tc>
        <w:tc>
          <w:tcPr>
            <w:tcW w:w="2160" w:type="dxa"/>
            <w:shd w:val="clear" w:color="auto" w:fill="D9D9D9" w:themeFill="background1" w:themeFillShade="D9"/>
            <w:tcMar>
              <w:top w:w="115" w:type="dxa"/>
              <w:left w:w="115" w:type="dxa"/>
              <w:bottom w:w="115" w:type="dxa"/>
              <w:right w:w="115" w:type="dxa"/>
            </w:tcMar>
            <w:vAlign w:val="center"/>
          </w:tcPr>
          <w:p w14:paraId="3204F50E" w14:textId="512B97D0" w:rsidR="00C97A82" w:rsidRPr="006C50E6" w:rsidRDefault="00A1392C" w:rsidP="007659FC">
            <w:pPr>
              <w:pStyle w:val="NoSpacing"/>
            </w:pPr>
            <w:r w:rsidRPr="006C50E6">
              <w:rPr>
                <w:b/>
              </w:rPr>
              <w:t>…</w:t>
            </w:r>
          </w:p>
        </w:tc>
        <w:tc>
          <w:tcPr>
            <w:tcW w:w="2137" w:type="dxa"/>
            <w:gridSpan w:val="2"/>
            <w:shd w:val="clear" w:color="auto" w:fill="D9D9D9" w:themeFill="background1" w:themeFillShade="D9"/>
            <w:tcMar>
              <w:top w:w="115" w:type="dxa"/>
              <w:left w:w="115" w:type="dxa"/>
              <w:bottom w:w="115" w:type="dxa"/>
              <w:right w:w="115" w:type="dxa"/>
            </w:tcMar>
            <w:vAlign w:val="center"/>
          </w:tcPr>
          <w:p w14:paraId="5CEBAF56" w14:textId="43E6E456" w:rsidR="00C97A82" w:rsidRPr="006C50E6" w:rsidRDefault="00A1392C" w:rsidP="007659FC">
            <w:pPr>
              <w:pStyle w:val="NoSpacing"/>
              <w:rPr>
                <w:b/>
              </w:rPr>
            </w:pPr>
            <w:r w:rsidRPr="006C50E6">
              <w:rPr>
                <w:b/>
              </w:rPr>
              <w:t>…</w:t>
            </w:r>
          </w:p>
        </w:tc>
      </w:tr>
    </w:tbl>
    <w:p w14:paraId="2C6BBE0C" w14:textId="3B76AA0E" w:rsidR="00A1392C" w:rsidRPr="006C50E6" w:rsidRDefault="00611D72" w:rsidP="00611D72">
      <w:pPr>
        <w:rPr>
          <w:lang w:val="en-US"/>
        </w:rPr>
      </w:pPr>
      <w:r w:rsidRPr="006C50E6">
        <w:rPr>
          <w:lang w:val="en-US"/>
        </w:rPr>
        <w:t>…</w:t>
      </w:r>
    </w:p>
    <w:p w14:paraId="7EEE1AC2" w14:textId="77777777" w:rsidR="006C50E6" w:rsidRPr="006C50E6" w:rsidRDefault="006C50E6" w:rsidP="006C50E6">
      <w:pPr>
        <w:spacing w:after="0"/>
        <w:jc w:val="center"/>
        <w:rPr>
          <w:lang w:val="en-US"/>
        </w:rPr>
      </w:pPr>
      <w:r w:rsidRPr="006C50E6">
        <w:rPr>
          <w:lang w:val="en-US"/>
        </w:rPr>
        <w:t>** END OF FREE PREVIEW **</w:t>
      </w:r>
    </w:p>
    <w:p w14:paraId="0F857BD7" w14:textId="77777777" w:rsidR="006C50E6" w:rsidRPr="006C50E6" w:rsidRDefault="006C50E6" w:rsidP="006C50E6">
      <w:pPr>
        <w:spacing w:after="0"/>
        <w:jc w:val="center"/>
        <w:rPr>
          <w:lang w:val="en-US"/>
        </w:rPr>
      </w:pPr>
    </w:p>
    <w:p w14:paraId="0EECA839" w14:textId="77777777" w:rsidR="006C50E6" w:rsidRPr="006C50E6" w:rsidRDefault="006C50E6" w:rsidP="006C50E6">
      <w:pPr>
        <w:rPr>
          <w:lang w:val="en-US"/>
        </w:rPr>
      </w:pPr>
      <w:r w:rsidRPr="006C50E6">
        <w:rPr>
          <w:lang w:val="en-US"/>
        </w:rPr>
        <w:t>If you have decided that the EU MDR Documentation Toolkit is the right choice for your company, please see the table below to choose the toolkit with the required expert support level.</w:t>
      </w:r>
    </w:p>
    <w:p w14:paraId="27FE4044" w14:textId="77777777" w:rsidR="006C50E6" w:rsidRPr="006C50E6" w:rsidRDefault="006C50E6" w:rsidP="006C50E6">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C50E6" w:rsidRPr="006C50E6" w14:paraId="6AB0CCE8" w14:textId="77777777" w:rsidTr="00894C96">
        <w:tc>
          <w:tcPr>
            <w:tcW w:w="3150" w:type="dxa"/>
            <w:vAlign w:val="center"/>
          </w:tcPr>
          <w:p w14:paraId="5FF434F6" w14:textId="77777777" w:rsidR="006C50E6" w:rsidRPr="006C50E6" w:rsidRDefault="006C50E6" w:rsidP="00894C96">
            <w:pPr>
              <w:pStyle w:val="NoSpacing"/>
              <w:jc w:val="center"/>
              <w:rPr>
                <w:sz w:val="26"/>
                <w:szCs w:val="26"/>
              </w:rPr>
            </w:pPr>
          </w:p>
        </w:tc>
        <w:tc>
          <w:tcPr>
            <w:tcW w:w="1933" w:type="dxa"/>
            <w:vAlign w:val="center"/>
          </w:tcPr>
          <w:p w14:paraId="36A0AD6A" w14:textId="77777777" w:rsidR="006C50E6" w:rsidRPr="006C50E6" w:rsidRDefault="006C50E6" w:rsidP="00894C96">
            <w:pPr>
              <w:pStyle w:val="NoSpacing"/>
              <w:jc w:val="center"/>
              <w:rPr>
                <w:b/>
                <w:color w:val="686868"/>
                <w:sz w:val="26"/>
                <w:szCs w:val="26"/>
              </w:rPr>
            </w:pPr>
            <w:r w:rsidRPr="006C50E6">
              <w:rPr>
                <w:b/>
                <w:color w:val="686868"/>
                <w:sz w:val="26"/>
                <w:szCs w:val="26"/>
              </w:rPr>
              <w:t>Toolkit with expert support</w:t>
            </w:r>
          </w:p>
        </w:tc>
        <w:tc>
          <w:tcPr>
            <w:tcW w:w="1933" w:type="dxa"/>
            <w:vAlign w:val="center"/>
          </w:tcPr>
          <w:p w14:paraId="4D299280" w14:textId="77777777" w:rsidR="006C50E6" w:rsidRPr="006C50E6" w:rsidRDefault="006C50E6" w:rsidP="00894C96">
            <w:pPr>
              <w:pStyle w:val="NoSpacing"/>
              <w:jc w:val="center"/>
              <w:rPr>
                <w:b/>
                <w:color w:val="686868"/>
                <w:sz w:val="26"/>
                <w:szCs w:val="26"/>
              </w:rPr>
            </w:pPr>
            <w:r w:rsidRPr="006C50E6">
              <w:rPr>
                <w:b/>
                <w:color w:val="686868"/>
                <w:sz w:val="26"/>
                <w:szCs w:val="26"/>
              </w:rPr>
              <w:t>Toolkit with extended support</w:t>
            </w:r>
          </w:p>
        </w:tc>
        <w:tc>
          <w:tcPr>
            <w:tcW w:w="1934" w:type="dxa"/>
            <w:vAlign w:val="center"/>
          </w:tcPr>
          <w:p w14:paraId="4EE60DEB" w14:textId="77777777" w:rsidR="006C50E6" w:rsidRPr="006C50E6" w:rsidRDefault="006C50E6" w:rsidP="00894C96">
            <w:pPr>
              <w:pStyle w:val="NoSpacing"/>
              <w:jc w:val="center"/>
              <w:rPr>
                <w:b/>
                <w:color w:val="686868"/>
                <w:sz w:val="26"/>
                <w:szCs w:val="26"/>
              </w:rPr>
            </w:pPr>
            <w:r w:rsidRPr="006C50E6">
              <w:rPr>
                <w:b/>
                <w:color w:val="686868"/>
                <w:sz w:val="26"/>
                <w:szCs w:val="26"/>
              </w:rPr>
              <w:t>Power toolkit</w:t>
            </w:r>
          </w:p>
        </w:tc>
      </w:tr>
      <w:tr w:rsidR="006C50E6" w:rsidRPr="006C50E6" w14:paraId="4C9C39A1" w14:textId="77777777" w:rsidTr="00894C96">
        <w:tc>
          <w:tcPr>
            <w:tcW w:w="3150" w:type="dxa"/>
            <w:vAlign w:val="center"/>
          </w:tcPr>
          <w:p w14:paraId="1BB1C6A3" w14:textId="77777777" w:rsidR="006C50E6" w:rsidRPr="006C50E6" w:rsidRDefault="006C50E6" w:rsidP="00894C96">
            <w:pPr>
              <w:pStyle w:val="NoSpacing"/>
              <w:jc w:val="center"/>
              <w:rPr>
                <w:sz w:val="36"/>
                <w:szCs w:val="36"/>
              </w:rPr>
            </w:pPr>
          </w:p>
        </w:tc>
        <w:tc>
          <w:tcPr>
            <w:tcW w:w="1933" w:type="dxa"/>
            <w:vAlign w:val="center"/>
          </w:tcPr>
          <w:p w14:paraId="0E1E1357" w14:textId="77777777" w:rsidR="006C50E6" w:rsidRPr="006C50E6" w:rsidRDefault="006C50E6" w:rsidP="00894C96">
            <w:pPr>
              <w:pStyle w:val="NoSpacing"/>
              <w:jc w:val="center"/>
              <w:rPr>
                <w:b/>
                <w:sz w:val="36"/>
                <w:szCs w:val="36"/>
              </w:rPr>
            </w:pPr>
            <w:r w:rsidRPr="006C50E6">
              <w:rPr>
                <w:b/>
                <w:sz w:val="36"/>
                <w:szCs w:val="36"/>
              </w:rPr>
              <w:t xml:space="preserve">597 </w:t>
            </w:r>
            <w:r w:rsidRPr="006C50E6">
              <w:rPr>
                <w:b/>
                <w:sz w:val="28"/>
                <w:szCs w:val="36"/>
              </w:rPr>
              <w:t>EUR</w:t>
            </w:r>
          </w:p>
        </w:tc>
        <w:tc>
          <w:tcPr>
            <w:tcW w:w="1933" w:type="dxa"/>
            <w:vAlign w:val="center"/>
          </w:tcPr>
          <w:p w14:paraId="32D8A5F5" w14:textId="77777777" w:rsidR="006C50E6" w:rsidRPr="006C50E6" w:rsidRDefault="006C50E6" w:rsidP="00894C96">
            <w:pPr>
              <w:pStyle w:val="NoSpacing"/>
              <w:jc w:val="center"/>
              <w:rPr>
                <w:b/>
                <w:sz w:val="36"/>
                <w:szCs w:val="36"/>
              </w:rPr>
            </w:pPr>
            <w:r w:rsidRPr="006C50E6">
              <w:rPr>
                <w:b/>
                <w:sz w:val="36"/>
                <w:szCs w:val="36"/>
              </w:rPr>
              <w:t xml:space="preserve">1097 </w:t>
            </w:r>
            <w:r w:rsidRPr="006C50E6">
              <w:rPr>
                <w:b/>
                <w:sz w:val="28"/>
                <w:szCs w:val="36"/>
              </w:rPr>
              <w:t>EUR</w:t>
            </w:r>
          </w:p>
        </w:tc>
        <w:tc>
          <w:tcPr>
            <w:tcW w:w="1934" w:type="dxa"/>
            <w:vAlign w:val="center"/>
          </w:tcPr>
          <w:p w14:paraId="3C636811" w14:textId="77777777" w:rsidR="006C50E6" w:rsidRPr="006C50E6" w:rsidRDefault="006C50E6" w:rsidP="00894C96">
            <w:pPr>
              <w:pStyle w:val="NoSpacing"/>
              <w:jc w:val="center"/>
              <w:rPr>
                <w:b/>
                <w:sz w:val="36"/>
                <w:szCs w:val="36"/>
              </w:rPr>
            </w:pPr>
            <w:r w:rsidRPr="006C50E6">
              <w:rPr>
                <w:b/>
                <w:sz w:val="36"/>
                <w:szCs w:val="36"/>
              </w:rPr>
              <w:t xml:space="preserve">2097 </w:t>
            </w:r>
            <w:r w:rsidRPr="006C50E6">
              <w:rPr>
                <w:b/>
                <w:sz w:val="28"/>
                <w:szCs w:val="36"/>
              </w:rPr>
              <w:t>EUR</w:t>
            </w:r>
          </w:p>
        </w:tc>
      </w:tr>
      <w:tr w:rsidR="006C50E6" w:rsidRPr="006C50E6" w14:paraId="1C62E127" w14:textId="77777777" w:rsidTr="00894C96">
        <w:tc>
          <w:tcPr>
            <w:tcW w:w="3150" w:type="dxa"/>
            <w:shd w:val="clear" w:color="auto" w:fill="F2F2F2"/>
            <w:vAlign w:val="center"/>
          </w:tcPr>
          <w:p w14:paraId="205BAD15" w14:textId="77777777" w:rsidR="006C50E6" w:rsidRPr="006C50E6" w:rsidRDefault="006C50E6" w:rsidP="00894C96">
            <w:pPr>
              <w:pStyle w:val="NoSpacing"/>
              <w:rPr>
                <w:b/>
              </w:rPr>
            </w:pPr>
            <w:r w:rsidRPr="006C50E6">
              <w:rPr>
                <w:b/>
              </w:rPr>
              <w:t>31 document templates compliant with EU MDR 2017/745</w:t>
            </w:r>
          </w:p>
        </w:tc>
        <w:tc>
          <w:tcPr>
            <w:tcW w:w="1933" w:type="dxa"/>
            <w:shd w:val="clear" w:color="auto" w:fill="F2F2F2"/>
            <w:vAlign w:val="center"/>
          </w:tcPr>
          <w:p w14:paraId="780BBF10" w14:textId="77777777" w:rsidR="006C50E6" w:rsidRPr="006C50E6" w:rsidRDefault="006C50E6" w:rsidP="00894C96">
            <w:pPr>
              <w:pStyle w:val="NoSpacing"/>
              <w:jc w:val="center"/>
              <w:rPr>
                <w:b/>
                <w:sz w:val="36"/>
                <w:szCs w:val="36"/>
              </w:rPr>
            </w:pPr>
            <w:r w:rsidRPr="006C50E6">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75ADD11B" w14:textId="77777777" w:rsidR="006C50E6" w:rsidRPr="006C50E6" w:rsidRDefault="006C50E6" w:rsidP="00894C96">
            <w:pPr>
              <w:pStyle w:val="NoSpacing"/>
              <w:jc w:val="center"/>
              <w:rPr>
                <w:b/>
                <w:sz w:val="36"/>
                <w:szCs w:val="36"/>
              </w:rPr>
            </w:pPr>
            <w:r w:rsidRPr="006C50E6">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83BE23C" w14:textId="77777777" w:rsidR="006C50E6" w:rsidRPr="006C50E6" w:rsidRDefault="006C50E6" w:rsidP="00894C96">
            <w:pPr>
              <w:pStyle w:val="NoSpacing"/>
              <w:jc w:val="center"/>
              <w:rPr>
                <w:rFonts w:ascii="Nirmala UI" w:hAnsi="Nirmala UI" w:cs="Nirmala UI"/>
                <w:b/>
                <w:sz w:val="36"/>
                <w:szCs w:val="36"/>
              </w:rPr>
            </w:pPr>
            <w:r w:rsidRPr="006C50E6">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C50E6" w:rsidRPr="006C50E6" w14:paraId="3651DD7E" w14:textId="77777777" w:rsidTr="00894C96">
        <w:tc>
          <w:tcPr>
            <w:tcW w:w="3150" w:type="dxa"/>
            <w:vAlign w:val="center"/>
          </w:tcPr>
          <w:p w14:paraId="18646857" w14:textId="77777777" w:rsidR="006C50E6" w:rsidRPr="006C50E6" w:rsidRDefault="006C50E6" w:rsidP="00894C96">
            <w:pPr>
              <w:pStyle w:val="NoSpacing"/>
            </w:pPr>
            <w:r w:rsidRPr="006C50E6">
              <w:rPr>
                <w:rFonts w:cs="Calibri"/>
                <w:b/>
                <w:color w:val="000000"/>
                <w:lang w:eastAsia="pt-BR"/>
              </w:rPr>
              <w:t>Email support</w:t>
            </w:r>
          </w:p>
        </w:tc>
        <w:tc>
          <w:tcPr>
            <w:tcW w:w="1933" w:type="dxa"/>
            <w:vAlign w:val="center"/>
          </w:tcPr>
          <w:p w14:paraId="5F039CE8" w14:textId="77777777" w:rsidR="006C50E6" w:rsidRPr="006C50E6" w:rsidRDefault="006C50E6" w:rsidP="00894C96">
            <w:pPr>
              <w:pStyle w:val="NoSpacing"/>
              <w:jc w:val="center"/>
            </w:pPr>
            <w:r w:rsidRPr="006C50E6">
              <w:rPr>
                <w:rFonts w:cs="Calibri"/>
                <w:color w:val="000000"/>
                <w:lang w:eastAsia="pt-BR"/>
              </w:rPr>
              <w:t>10 questions per month</w:t>
            </w:r>
          </w:p>
        </w:tc>
        <w:tc>
          <w:tcPr>
            <w:tcW w:w="1933" w:type="dxa"/>
            <w:vAlign w:val="center"/>
          </w:tcPr>
          <w:p w14:paraId="28A75F2D" w14:textId="77777777" w:rsidR="006C50E6" w:rsidRPr="006C50E6" w:rsidRDefault="006C50E6" w:rsidP="00894C96">
            <w:pPr>
              <w:pStyle w:val="NoSpacing"/>
              <w:jc w:val="center"/>
            </w:pPr>
            <w:r w:rsidRPr="006C50E6">
              <w:rPr>
                <w:rFonts w:cs="Calibri"/>
                <w:color w:val="000000"/>
                <w:lang w:eastAsia="pt-BR"/>
              </w:rPr>
              <w:t>Unlimited</w:t>
            </w:r>
          </w:p>
        </w:tc>
        <w:tc>
          <w:tcPr>
            <w:tcW w:w="1934" w:type="dxa"/>
            <w:vAlign w:val="center"/>
          </w:tcPr>
          <w:p w14:paraId="37FB1498" w14:textId="77777777" w:rsidR="006C50E6" w:rsidRPr="006C50E6" w:rsidRDefault="006C50E6" w:rsidP="00894C96">
            <w:pPr>
              <w:pStyle w:val="NoSpacing"/>
              <w:jc w:val="center"/>
            </w:pPr>
            <w:r w:rsidRPr="006C50E6">
              <w:rPr>
                <w:rFonts w:cs="Calibri"/>
                <w:color w:val="000000"/>
                <w:lang w:eastAsia="pt-BR"/>
              </w:rPr>
              <w:t>Unlimited</w:t>
            </w:r>
          </w:p>
        </w:tc>
      </w:tr>
      <w:tr w:rsidR="006C50E6" w:rsidRPr="006C50E6" w14:paraId="3A3DA257" w14:textId="77777777" w:rsidTr="00894C96">
        <w:tc>
          <w:tcPr>
            <w:tcW w:w="3150" w:type="dxa"/>
            <w:shd w:val="clear" w:color="auto" w:fill="F2F2F2"/>
            <w:vAlign w:val="center"/>
          </w:tcPr>
          <w:p w14:paraId="7DAAEF2E" w14:textId="77777777" w:rsidR="006C50E6" w:rsidRPr="006C50E6" w:rsidRDefault="006C50E6" w:rsidP="00894C96">
            <w:pPr>
              <w:pStyle w:val="NoSpacing"/>
            </w:pPr>
            <w:r w:rsidRPr="006C50E6">
              <w:rPr>
                <w:rFonts w:cs="Calibri"/>
                <w:b/>
                <w:bCs/>
                <w:color w:val="000000"/>
                <w:lang w:eastAsia="pt-BR"/>
              </w:rPr>
              <w:t>One-on-one support with an ISO 13485 / EU MDR expert</w:t>
            </w:r>
          </w:p>
        </w:tc>
        <w:tc>
          <w:tcPr>
            <w:tcW w:w="1933" w:type="dxa"/>
            <w:shd w:val="clear" w:color="auto" w:fill="F2F2F2"/>
            <w:vAlign w:val="center"/>
          </w:tcPr>
          <w:p w14:paraId="21A6B1B2" w14:textId="77777777" w:rsidR="006C50E6" w:rsidRPr="006C50E6" w:rsidRDefault="006C50E6" w:rsidP="00894C96">
            <w:pPr>
              <w:pStyle w:val="NoSpacing"/>
              <w:jc w:val="center"/>
            </w:pPr>
            <w:r w:rsidRPr="006C50E6">
              <w:rPr>
                <w:rFonts w:cs="Calibri"/>
                <w:color w:val="000000"/>
                <w:lang w:eastAsia="pt-BR"/>
              </w:rPr>
              <w:t>1 hour</w:t>
            </w:r>
          </w:p>
        </w:tc>
        <w:tc>
          <w:tcPr>
            <w:tcW w:w="1933" w:type="dxa"/>
            <w:shd w:val="clear" w:color="auto" w:fill="F2F2F2"/>
            <w:vAlign w:val="center"/>
          </w:tcPr>
          <w:p w14:paraId="12FBC86B" w14:textId="77777777" w:rsidR="006C50E6" w:rsidRPr="006C50E6" w:rsidRDefault="006C50E6" w:rsidP="00894C96">
            <w:pPr>
              <w:pStyle w:val="NoSpacing"/>
              <w:jc w:val="center"/>
            </w:pPr>
            <w:r w:rsidRPr="006C50E6">
              <w:rPr>
                <w:rFonts w:cs="Calibri"/>
                <w:color w:val="000000"/>
                <w:lang w:eastAsia="pt-BR"/>
              </w:rPr>
              <w:t>5 hours</w:t>
            </w:r>
          </w:p>
        </w:tc>
        <w:tc>
          <w:tcPr>
            <w:tcW w:w="1934" w:type="dxa"/>
            <w:shd w:val="clear" w:color="auto" w:fill="F2F2F2"/>
            <w:vAlign w:val="center"/>
          </w:tcPr>
          <w:p w14:paraId="604460AC" w14:textId="77777777" w:rsidR="006C50E6" w:rsidRPr="006C50E6" w:rsidRDefault="006C50E6" w:rsidP="00894C96">
            <w:pPr>
              <w:pStyle w:val="NoSpacing"/>
              <w:jc w:val="center"/>
            </w:pPr>
            <w:r w:rsidRPr="006C50E6">
              <w:rPr>
                <w:rFonts w:cs="Calibri"/>
                <w:color w:val="000000"/>
                <w:lang w:eastAsia="pt-BR"/>
              </w:rPr>
              <w:t>15 hours</w:t>
            </w:r>
          </w:p>
        </w:tc>
      </w:tr>
      <w:tr w:rsidR="006C50E6" w:rsidRPr="006C50E6" w14:paraId="234D5D5F" w14:textId="77777777" w:rsidTr="00894C96">
        <w:tc>
          <w:tcPr>
            <w:tcW w:w="3150" w:type="dxa"/>
            <w:vAlign w:val="center"/>
          </w:tcPr>
          <w:p w14:paraId="6989C71C" w14:textId="77777777" w:rsidR="006C50E6" w:rsidRPr="006C50E6" w:rsidRDefault="006C50E6" w:rsidP="00894C96">
            <w:pPr>
              <w:pStyle w:val="NoSpacing"/>
            </w:pPr>
            <w:r w:rsidRPr="006C50E6">
              <w:rPr>
                <w:rFonts w:cs="Calibri"/>
                <w:b/>
                <w:bCs/>
                <w:color w:val="000000"/>
                <w:lang w:eastAsia="pt-BR"/>
              </w:rPr>
              <w:t>Expert review (completed documents)</w:t>
            </w:r>
          </w:p>
        </w:tc>
        <w:tc>
          <w:tcPr>
            <w:tcW w:w="1933" w:type="dxa"/>
            <w:vAlign w:val="center"/>
          </w:tcPr>
          <w:p w14:paraId="65A85F67" w14:textId="77777777" w:rsidR="006C50E6" w:rsidRPr="006C50E6" w:rsidRDefault="006C50E6" w:rsidP="00894C96">
            <w:pPr>
              <w:pStyle w:val="NoSpacing"/>
              <w:jc w:val="center"/>
            </w:pPr>
            <w:r w:rsidRPr="006C50E6">
              <w:rPr>
                <w:rFonts w:cs="Calibri"/>
                <w:color w:val="000000"/>
                <w:lang w:eastAsia="pt-BR"/>
              </w:rPr>
              <w:t>1 document</w:t>
            </w:r>
          </w:p>
        </w:tc>
        <w:tc>
          <w:tcPr>
            <w:tcW w:w="1933" w:type="dxa"/>
            <w:vAlign w:val="center"/>
          </w:tcPr>
          <w:p w14:paraId="0760D148" w14:textId="77777777" w:rsidR="006C50E6" w:rsidRPr="006C50E6" w:rsidRDefault="006C50E6" w:rsidP="00894C96">
            <w:pPr>
              <w:pStyle w:val="NoSpacing"/>
              <w:jc w:val="center"/>
            </w:pPr>
            <w:r w:rsidRPr="006C50E6">
              <w:rPr>
                <w:rFonts w:cs="Calibri"/>
                <w:color w:val="000000"/>
                <w:lang w:eastAsia="pt-BR"/>
              </w:rPr>
              <w:t>5 documents</w:t>
            </w:r>
          </w:p>
        </w:tc>
        <w:tc>
          <w:tcPr>
            <w:tcW w:w="1934" w:type="dxa"/>
            <w:vAlign w:val="center"/>
          </w:tcPr>
          <w:p w14:paraId="284968FC" w14:textId="77777777" w:rsidR="006C50E6" w:rsidRPr="006C50E6" w:rsidRDefault="006C50E6" w:rsidP="00894C96">
            <w:pPr>
              <w:pStyle w:val="NoSpacing"/>
              <w:jc w:val="center"/>
            </w:pPr>
            <w:r w:rsidRPr="006C50E6">
              <w:rPr>
                <w:rFonts w:cs="Calibri"/>
                <w:color w:val="000000"/>
                <w:lang w:eastAsia="pt-BR"/>
              </w:rPr>
              <w:t>15 documents</w:t>
            </w:r>
          </w:p>
        </w:tc>
      </w:tr>
      <w:tr w:rsidR="006C50E6" w:rsidRPr="006C50E6" w14:paraId="2C038EAB" w14:textId="77777777" w:rsidTr="00894C96">
        <w:tc>
          <w:tcPr>
            <w:tcW w:w="3150" w:type="dxa"/>
            <w:shd w:val="clear" w:color="auto" w:fill="F2F2F2"/>
            <w:vAlign w:val="center"/>
          </w:tcPr>
          <w:p w14:paraId="6A03C679" w14:textId="77777777" w:rsidR="006C50E6" w:rsidRPr="006C50E6" w:rsidRDefault="006C50E6" w:rsidP="00894C96">
            <w:pPr>
              <w:pStyle w:val="NoSpacing"/>
            </w:pPr>
            <w:r w:rsidRPr="006C50E6">
              <w:rPr>
                <w:rFonts w:cs="Calibri"/>
                <w:b/>
                <w:bCs/>
                <w:color w:val="000000"/>
                <w:lang w:eastAsia="pt-BR"/>
              </w:rPr>
              <w:t>Pre-audit check</w:t>
            </w:r>
          </w:p>
        </w:tc>
        <w:tc>
          <w:tcPr>
            <w:tcW w:w="1933" w:type="dxa"/>
            <w:shd w:val="clear" w:color="auto" w:fill="F2F2F2"/>
            <w:vAlign w:val="center"/>
          </w:tcPr>
          <w:p w14:paraId="2DE1FC4E" w14:textId="77777777" w:rsidR="006C50E6" w:rsidRPr="006C50E6" w:rsidRDefault="006C50E6" w:rsidP="00894C96">
            <w:pPr>
              <w:pStyle w:val="NoSpacing"/>
              <w:jc w:val="center"/>
              <w:rPr>
                <w:sz w:val="36"/>
                <w:szCs w:val="36"/>
              </w:rPr>
            </w:pPr>
            <w:r w:rsidRPr="006C50E6">
              <w:rPr>
                <w:rFonts w:cs="Calibri"/>
                <w:b/>
                <w:bCs/>
                <w:color w:val="BFBFBF" w:themeColor="background1" w:themeShade="BF"/>
                <w:sz w:val="36"/>
                <w:szCs w:val="36"/>
                <w:lang w:eastAsia="pt-BR"/>
              </w:rPr>
              <w:t>X</w:t>
            </w:r>
          </w:p>
        </w:tc>
        <w:tc>
          <w:tcPr>
            <w:tcW w:w="1933" w:type="dxa"/>
            <w:shd w:val="clear" w:color="auto" w:fill="F2F2F2"/>
            <w:vAlign w:val="center"/>
          </w:tcPr>
          <w:p w14:paraId="519908D6" w14:textId="77777777" w:rsidR="006C50E6" w:rsidRPr="006C50E6" w:rsidRDefault="006C50E6" w:rsidP="00894C96">
            <w:pPr>
              <w:pStyle w:val="NoSpacing"/>
              <w:jc w:val="center"/>
              <w:rPr>
                <w:sz w:val="36"/>
                <w:szCs w:val="36"/>
              </w:rPr>
            </w:pPr>
            <w:r w:rsidRPr="006C50E6">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76F4E509" w14:textId="77777777" w:rsidR="006C50E6" w:rsidRPr="006C50E6" w:rsidRDefault="006C50E6" w:rsidP="00894C96">
            <w:pPr>
              <w:pStyle w:val="NoSpacing"/>
              <w:jc w:val="center"/>
              <w:rPr>
                <w:sz w:val="36"/>
                <w:szCs w:val="36"/>
              </w:rPr>
            </w:pPr>
            <w:r w:rsidRPr="006C50E6">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C50E6" w:rsidRPr="006C50E6" w14:paraId="6A917D27" w14:textId="77777777" w:rsidTr="00894C96">
        <w:tc>
          <w:tcPr>
            <w:tcW w:w="3150" w:type="dxa"/>
            <w:vAlign w:val="center"/>
          </w:tcPr>
          <w:p w14:paraId="1F850E77" w14:textId="77777777" w:rsidR="006C50E6" w:rsidRPr="006C50E6" w:rsidRDefault="006C50E6" w:rsidP="00894C96">
            <w:pPr>
              <w:pStyle w:val="NoSpacing"/>
              <w:jc w:val="center"/>
            </w:pPr>
          </w:p>
        </w:tc>
        <w:tc>
          <w:tcPr>
            <w:tcW w:w="1933" w:type="dxa"/>
            <w:vAlign w:val="center"/>
          </w:tcPr>
          <w:p w14:paraId="4E88A4A0" w14:textId="77777777" w:rsidR="006C50E6" w:rsidRPr="006C50E6" w:rsidRDefault="006C50E6" w:rsidP="00894C96">
            <w:pPr>
              <w:pStyle w:val="NoSpacing"/>
              <w:jc w:val="center"/>
            </w:pPr>
            <w:hyperlink r:id="rId11" w:history="1">
              <w:r w:rsidRPr="006C50E6">
                <w:rPr>
                  <w:rStyle w:val="Hyperlink"/>
                  <w:b/>
                </w:rPr>
                <w:t>ORDER NOW</w:t>
              </w:r>
            </w:hyperlink>
          </w:p>
        </w:tc>
        <w:tc>
          <w:tcPr>
            <w:tcW w:w="1933" w:type="dxa"/>
            <w:vAlign w:val="center"/>
          </w:tcPr>
          <w:p w14:paraId="6B206D35" w14:textId="77777777" w:rsidR="006C50E6" w:rsidRPr="006C50E6" w:rsidRDefault="006C50E6" w:rsidP="00894C96">
            <w:pPr>
              <w:pStyle w:val="NoSpacing"/>
              <w:jc w:val="center"/>
            </w:pPr>
            <w:hyperlink r:id="rId12" w:history="1">
              <w:r w:rsidRPr="006C50E6">
                <w:rPr>
                  <w:rStyle w:val="Hyperlink"/>
                  <w:rFonts w:cs="Calibri"/>
                  <w:b/>
                  <w:bCs/>
                  <w:lang w:eastAsia="pt-BR"/>
                </w:rPr>
                <w:t>ORDER NOW</w:t>
              </w:r>
            </w:hyperlink>
          </w:p>
        </w:tc>
        <w:tc>
          <w:tcPr>
            <w:tcW w:w="1934" w:type="dxa"/>
            <w:vAlign w:val="center"/>
          </w:tcPr>
          <w:p w14:paraId="560A7759" w14:textId="77777777" w:rsidR="006C50E6" w:rsidRPr="006C50E6" w:rsidRDefault="006C50E6" w:rsidP="00894C96">
            <w:pPr>
              <w:pStyle w:val="NoSpacing"/>
              <w:jc w:val="center"/>
            </w:pPr>
            <w:hyperlink r:id="rId13" w:history="1">
              <w:r w:rsidRPr="006C50E6">
                <w:rPr>
                  <w:rStyle w:val="Hyperlink"/>
                  <w:rFonts w:cs="Calibri"/>
                  <w:b/>
                  <w:bCs/>
                  <w:lang w:eastAsia="pt-BR"/>
                </w:rPr>
                <w:t>ORDER NOW</w:t>
              </w:r>
            </w:hyperlink>
          </w:p>
        </w:tc>
      </w:tr>
      <w:tr w:rsidR="006C50E6" w:rsidRPr="006C50E6" w14:paraId="038DE421" w14:textId="77777777" w:rsidTr="00894C96">
        <w:tc>
          <w:tcPr>
            <w:tcW w:w="3150" w:type="dxa"/>
            <w:vAlign w:val="center"/>
          </w:tcPr>
          <w:p w14:paraId="6A7B299E" w14:textId="77777777" w:rsidR="006C50E6" w:rsidRPr="006C50E6" w:rsidRDefault="006C50E6" w:rsidP="00894C96">
            <w:pPr>
              <w:pStyle w:val="NoSpacing"/>
              <w:jc w:val="center"/>
            </w:pPr>
          </w:p>
        </w:tc>
        <w:tc>
          <w:tcPr>
            <w:tcW w:w="5800" w:type="dxa"/>
            <w:gridSpan w:val="3"/>
            <w:vAlign w:val="center"/>
          </w:tcPr>
          <w:p w14:paraId="11F8742F" w14:textId="77777777" w:rsidR="006C50E6" w:rsidRPr="006C50E6" w:rsidRDefault="006C50E6" w:rsidP="00894C96">
            <w:pPr>
              <w:pStyle w:val="NoSpacing"/>
              <w:jc w:val="center"/>
            </w:pPr>
            <w:r w:rsidRPr="006C50E6">
              <w:rPr>
                <w:rFonts w:cs="Calibri"/>
                <w:bCs/>
                <w:noProof/>
                <w:color w:val="808080" w:themeColor="background1" w:themeShade="80"/>
                <w:lang w:eastAsia="pt-BR"/>
              </w:rPr>
              <w:t>(click the link above using CTRL+click)</w:t>
            </w:r>
          </w:p>
        </w:tc>
      </w:tr>
    </w:tbl>
    <w:p w14:paraId="75756A2D" w14:textId="77777777" w:rsidR="006C50E6" w:rsidRPr="006C50E6" w:rsidRDefault="006C50E6" w:rsidP="006C50E6">
      <w:pPr>
        <w:spacing w:after="0" w:line="240" w:lineRule="auto"/>
        <w:rPr>
          <w:lang w:val="en-US"/>
        </w:rPr>
      </w:pPr>
    </w:p>
    <w:p w14:paraId="52669C7F" w14:textId="77777777" w:rsidR="00611D72" w:rsidRPr="006C50E6" w:rsidRDefault="00611D72" w:rsidP="006C50E6">
      <w:pPr>
        <w:spacing w:after="0"/>
        <w:jc w:val="center"/>
        <w:rPr>
          <w:lang w:val="en-US"/>
        </w:rPr>
      </w:pPr>
      <w:bookmarkStart w:id="8" w:name="_GoBack"/>
      <w:bookmarkEnd w:id="8"/>
    </w:p>
    <w:sectPr w:rsidR="00611D72" w:rsidRPr="006C50E6" w:rsidSect="00C97A8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10-03T08:39:00Z" w:initials="AES">
    <w:p w14:paraId="18973388" w14:textId="422EF85F" w:rsidR="00C97A82" w:rsidRDefault="00C97A82">
      <w:pPr>
        <w:pStyle w:val="CommentText"/>
      </w:pPr>
      <w:r>
        <w:rPr>
          <w:rStyle w:val="CommentReference"/>
        </w:rPr>
        <w:annotationRef/>
      </w:r>
      <w:r w:rsidRPr="00C97A82">
        <w:t>If you have identified more than one equivalent medical device, you should evaluate the technical, biological, and clinical characteristics for each of them and create a separate comparison table for each equivalent medical device.</w:t>
      </w:r>
    </w:p>
  </w:comment>
  <w:comment w:id="1" w:author="Advisera" w:date="2023-10-03T08:47:00Z" w:initials="AES">
    <w:p w14:paraId="063DA3A1" w14:textId="62218E2A" w:rsidR="00A1392C" w:rsidRDefault="00710F0B" w:rsidP="00A1392C">
      <w:pPr>
        <w:pStyle w:val="CommentText"/>
      </w:pPr>
      <w:r>
        <w:rPr>
          <w:rStyle w:val="CommentReference"/>
        </w:rPr>
        <w:annotationRef/>
      </w:r>
      <w:r w:rsidR="00A1392C">
        <w:t>…</w:t>
      </w:r>
    </w:p>
    <w:p w14:paraId="3FCC52AA" w14:textId="258BBFD6" w:rsidR="00710F0B" w:rsidRDefault="00710F0B" w:rsidP="00710F0B">
      <w:pPr>
        <w:pStyle w:val="CommentText"/>
      </w:pPr>
    </w:p>
  </w:comment>
  <w:comment w:id="2" w:author="Advisera" w:date="2023-10-03T08:52:00Z" w:initials="AES">
    <w:p w14:paraId="0DABC61C" w14:textId="36DF62AC" w:rsidR="00710F0B" w:rsidRDefault="00710F0B" w:rsidP="00710F0B">
      <w:pPr>
        <w:pStyle w:val="CommentText"/>
      </w:pPr>
      <w:r>
        <w:rPr>
          <w:rStyle w:val="CommentReference"/>
        </w:rPr>
        <w:annotationRef/>
      </w:r>
      <w:r>
        <w:t>Describe in this row the main characteristics of both devices, giving a short description.</w:t>
      </w:r>
    </w:p>
    <w:p w14:paraId="11DBEA47" w14:textId="77777777" w:rsidR="00710F0B" w:rsidRDefault="00710F0B" w:rsidP="00710F0B">
      <w:pPr>
        <w:pStyle w:val="CommentText"/>
      </w:pPr>
    </w:p>
    <w:p w14:paraId="2FDA6102" w14:textId="3CB771EC" w:rsidR="00710F0B" w:rsidRDefault="00710F0B" w:rsidP="00710F0B">
      <w:pPr>
        <w:pStyle w:val="CommentText"/>
      </w:pPr>
      <w:r>
        <w:t>E.g., sterile gauze with X-ray thread.</w:t>
      </w:r>
    </w:p>
  </w:comment>
  <w:comment w:id="3" w:author="Advisera" w:date="2023-10-03T08:53:00Z" w:initials="AES">
    <w:p w14:paraId="468C1A8D" w14:textId="22C0B4BD" w:rsidR="00710F0B" w:rsidRDefault="00710F0B" w:rsidP="00710F0B">
      <w:pPr>
        <w:pStyle w:val="CommentText"/>
      </w:pPr>
      <w:r>
        <w:rPr>
          <w:rStyle w:val="CommentReference"/>
        </w:rPr>
        <w:annotationRef/>
      </w:r>
      <w:r w:rsidR="00A1392C">
        <w:t>…</w:t>
      </w:r>
    </w:p>
  </w:comment>
  <w:comment w:id="4" w:author="Advisera" w:date="2023-10-03T08:55:00Z" w:initials="AES">
    <w:p w14:paraId="03858717" w14:textId="053D8E61" w:rsidR="00A1392C" w:rsidRDefault="00710F0B" w:rsidP="00A1392C">
      <w:pPr>
        <w:pStyle w:val="CommentText"/>
      </w:pPr>
      <w:r>
        <w:rPr>
          <w:rStyle w:val="CommentReference"/>
        </w:rPr>
        <w:annotationRef/>
      </w:r>
      <w:r w:rsidR="00A1392C">
        <w:t>…</w:t>
      </w:r>
    </w:p>
    <w:p w14:paraId="1C6EA561" w14:textId="55E28722" w:rsidR="00710F0B" w:rsidRDefault="00710F0B" w:rsidP="00710F0B">
      <w:pPr>
        <w:pStyle w:val="CommentText"/>
      </w:pPr>
    </w:p>
  </w:comment>
  <w:comment w:id="5" w:author="Advisera" w:date="2023-10-03T09:13:00Z" w:initials="AES">
    <w:p w14:paraId="5A1EFA52" w14:textId="45BE99C2" w:rsidR="00B67971" w:rsidRDefault="00B67971">
      <w:pPr>
        <w:pStyle w:val="CommentText"/>
      </w:pPr>
      <w:r>
        <w:rPr>
          <w:rStyle w:val="CommentReference"/>
        </w:rPr>
        <w:annotationRef/>
      </w:r>
      <w:r w:rsidRPr="00B67971">
        <w:t>Write each scientific justification in a separate row and add references to documentation as applicable.</w:t>
      </w:r>
    </w:p>
  </w:comment>
  <w:comment w:id="6" w:author="Advisera" w:date="2023-10-03T08:58:00Z" w:initials="AES">
    <w:p w14:paraId="2D0893D8" w14:textId="01FE8B4F" w:rsidR="007659FC" w:rsidRDefault="007659FC">
      <w:pPr>
        <w:pStyle w:val="CommentText"/>
      </w:pPr>
      <w:r>
        <w:rPr>
          <w:rStyle w:val="CommentReference"/>
        </w:rPr>
        <w:annotationRef/>
      </w:r>
      <w:r w:rsidRPr="007659FC">
        <w:t>Write “Yes” if there is a significant difference between the two medical devices, or “No’” if the medical devices are identical.</w:t>
      </w:r>
    </w:p>
  </w:comment>
  <w:comment w:id="7" w:author="Advisera" w:date="2023-10-03T08:59:00Z" w:initials="AES">
    <w:p w14:paraId="62256301" w14:textId="661BB5C9" w:rsidR="007659FC" w:rsidRDefault="007659FC">
      <w:pPr>
        <w:pStyle w:val="CommentText"/>
      </w:pPr>
      <w:r>
        <w:rPr>
          <w:rStyle w:val="CommentReference"/>
        </w:rPr>
        <w:annotationRef/>
      </w:r>
      <w:r w:rsidRPr="007659FC">
        <w:t>If there is a significant difference between the medical devices, write here the title of the scientific paper that proves that the difference is acceptable.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973388" w15:done="0"/>
  <w15:commentEx w15:paraId="3FCC52AA" w15:done="0"/>
  <w15:commentEx w15:paraId="2FDA6102" w15:done="0"/>
  <w15:commentEx w15:paraId="468C1A8D" w15:done="0"/>
  <w15:commentEx w15:paraId="1C6EA561" w15:done="0"/>
  <w15:commentEx w15:paraId="5A1EFA52" w15:done="0"/>
  <w15:commentEx w15:paraId="2D0893D8" w15:done="0"/>
  <w15:commentEx w15:paraId="622563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973388" w16cid:durableId="28C651CF"/>
  <w16cid:commentId w16cid:paraId="3FCC52AA" w16cid:durableId="28C653BB"/>
  <w16cid:commentId w16cid:paraId="2FDA6102" w16cid:durableId="28C654B1"/>
  <w16cid:commentId w16cid:paraId="468C1A8D" w16cid:durableId="28C65506"/>
  <w16cid:commentId w16cid:paraId="1C6EA561" w16cid:durableId="28C6556E"/>
  <w16cid:commentId w16cid:paraId="5A1EFA52" w16cid:durableId="28C659C2"/>
  <w16cid:commentId w16cid:paraId="2D0893D8" w16cid:durableId="28C65623"/>
  <w16cid:commentId w16cid:paraId="62256301" w16cid:durableId="28C656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F5C8E" w14:textId="77777777" w:rsidR="00920819" w:rsidRDefault="00920819" w:rsidP="00F961E0">
      <w:pPr>
        <w:spacing w:after="0" w:line="240" w:lineRule="auto"/>
      </w:pPr>
      <w:r>
        <w:separator/>
      </w:r>
    </w:p>
  </w:endnote>
  <w:endnote w:type="continuationSeparator" w:id="0">
    <w:p w14:paraId="22A3D53D" w14:textId="77777777" w:rsidR="00920819" w:rsidRDefault="00920819"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97" w:type="dxa"/>
      <w:tblBorders>
        <w:top w:val="single" w:sz="4" w:space="0" w:color="000000"/>
        <w:insideH w:val="single" w:sz="4" w:space="0" w:color="000000"/>
      </w:tblBorders>
      <w:tblLook w:val="04A0" w:firstRow="1" w:lastRow="0" w:firstColumn="1" w:lastColumn="0" w:noHBand="0" w:noVBand="1"/>
    </w:tblPr>
    <w:tblGrid>
      <w:gridCol w:w="2999"/>
      <w:gridCol w:w="2999"/>
      <w:gridCol w:w="2999"/>
    </w:tblGrid>
    <w:tr w:rsidR="00D669BF" w:rsidRPr="00386DCE" w14:paraId="19F29F31" w14:textId="77777777" w:rsidTr="00A97D92">
      <w:trPr>
        <w:trHeight w:val="551"/>
      </w:trPr>
      <w:tc>
        <w:tcPr>
          <w:tcW w:w="2999" w:type="dxa"/>
        </w:tcPr>
        <w:p w14:paraId="34C99784" w14:textId="63E0C3CA" w:rsidR="00D669BF" w:rsidRPr="00386DCE" w:rsidRDefault="00C97A82" w:rsidP="00F961E0">
          <w:pPr>
            <w:pStyle w:val="Footer"/>
            <w:rPr>
              <w:sz w:val="18"/>
              <w:szCs w:val="18"/>
            </w:rPr>
          </w:pPr>
          <w:r w:rsidRPr="00C97A82">
            <w:rPr>
              <w:sz w:val="18"/>
            </w:rPr>
            <w:t>Appendix 5 - Equivalence Table</w:t>
          </w:r>
        </w:p>
      </w:tc>
      <w:tc>
        <w:tcPr>
          <w:tcW w:w="2999" w:type="dxa"/>
        </w:tcPr>
        <w:p w14:paraId="34C666EA" w14:textId="77777777" w:rsidR="00D669BF" w:rsidRPr="00386DCE" w:rsidRDefault="00DC79F6" w:rsidP="006571EC">
          <w:pPr>
            <w:pStyle w:val="Footer"/>
            <w:jc w:val="center"/>
            <w:rPr>
              <w:sz w:val="18"/>
              <w:szCs w:val="18"/>
            </w:rPr>
          </w:pPr>
          <w:r w:rsidRPr="00386DCE">
            <w:rPr>
              <w:sz w:val="18"/>
            </w:rPr>
            <w:t>ver.</w:t>
          </w:r>
          <w:r w:rsidR="00D669BF" w:rsidRPr="00386DCE">
            <w:rPr>
              <w:sz w:val="18"/>
            </w:rPr>
            <w:t xml:space="preserve"> [version] from [date]</w:t>
          </w:r>
        </w:p>
      </w:tc>
      <w:tc>
        <w:tcPr>
          <w:tcW w:w="2999" w:type="dxa"/>
        </w:tcPr>
        <w:p w14:paraId="3A66EF2F" w14:textId="291B1F66" w:rsidR="00D669BF" w:rsidRPr="00386DCE" w:rsidRDefault="00D669BF" w:rsidP="006571EC">
          <w:pPr>
            <w:pStyle w:val="Footer"/>
            <w:jc w:val="right"/>
            <w:rPr>
              <w:b/>
              <w:sz w:val="18"/>
              <w:szCs w:val="18"/>
            </w:rPr>
          </w:pPr>
          <w:r w:rsidRPr="00386DCE">
            <w:rPr>
              <w:sz w:val="18"/>
            </w:rPr>
            <w:t xml:space="preserve">Page </w:t>
          </w:r>
          <w:r w:rsidR="00034FCC" w:rsidRPr="00386DCE">
            <w:rPr>
              <w:b/>
              <w:sz w:val="18"/>
            </w:rPr>
            <w:fldChar w:fldCharType="begin"/>
          </w:r>
          <w:r w:rsidRPr="00386DCE">
            <w:rPr>
              <w:b/>
              <w:sz w:val="18"/>
            </w:rPr>
            <w:instrText xml:space="preserve"> PAGE </w:instrText>
          </w:r>
          <w:r w:rsidR="00034FCC" w:rsidRPr="00386DCE">
            <w:rPr>
              <w:b/>
              <w:sz w:val="18"/>
            </w:rPr>
            <w:fldChar w:fldCharType="separate"/>
          </w:r>
          <w:r w:rsidR="00920819">
            <w:rPr>
              <w:b/>
              <w:noProof/>
              <w:sz w:val="18"/>
            </w:rPr>
            <w:t>1</w:t>
          </w:r>
          <w:r w:rsidR="00034FCC" w:rsidRPr="00386DCE">
            <w:rPr>
              <w:b/>
              <w:sz w:val="18"/>
            </w:rPr>
            <w:fldChar w:fldCharType="end"/>
          </w:r>
          <w:r w:rsidRPr="00386DCE">
            <w:rPr>
              <w:sz w:val="18"/>
            </w:rPr>
            <w:t xml:space="preserve"> of </w:t>
          </w:r>
          <w:r w:rsidR="00034FCC" w:rsidRPr="00386DCE">
            <w:rPr>
              <w:b/>
              <w:sz w:val="18"/>
            </w:rPr>
            <w:fldChar w:fldCharType="begin"/>
          </w:r>
          <w:r w:rsidRPr="00386DCE">
            <w:rPr>
              <w:b/>
              <w:sz w:val="18"/>
            </w:rPr>
            <w:instrText xml:space="preserve"> NUMPAGES  </w:instrText>
          </w:r>
          <w:r w:rsidR="00034FCC" w:rsidRPr="00386DCE">
            <w:rPr>
              <w:b/>
              <w:sz w:val="18"/>
            </w:rPr>
            <w:fldChar w:fldCharType="separate"/>
          </w:r>
          <w:r w:rsidR="00920819">
            <w:rPr>
              <w:b/>
              <w:noProof/>
              <w:sz w:val="18"/>
            </w:rPr>
            <w:t>1</w:t>
          </w:r>
          <w:r w:rsidR="00034FCC" w:rsidRPr="00386DCE">
            <w:rPr>
              <w:b/>
              <w:sz w:val="18"/>
            </w:rPr>
            <w:fldChar w:fldCharType="end"/>
          </w:r>
        </w:p>
      </w:tc>
    </w:tr>
  </w:tbl>
  <w:p w14:paraId="0A0035AF" w14:textId="04A075F4" w:rsidR="00D669BF" w:rsidRPr="00386DCE" w:rsidRDefault="00C97A82" w:rsidP="00386DCE">
    <w:pPr>
      <w:autoSpaceDE w:val="0"/>
      <w:autoSpaceDN w:val="0"/>
      <w:adjustRightInd w:val="0"/>
      <w:spacing w:after="0"/>
      <w:jc w:val="center"/>
      <w:rPr>
        <w:sz w:val="16"/>
        <w:szCs w:val="16"/>
        <w:lang w:val="en-US"/>
      </w:rPr>
    </w:pPr>
    <w:r w:rsidRPr="00CC1756">
      <w:rPr>
        <w:sz w:val="16"/>
        <w:lang w:val="en-US"/>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77777777" w:rsidR="00D669BF" w:rsidRPr="00386DCE" w:rsidRDefault="00D669BF" w:rsidP="004B1E43">
    <w:pPr>
      <w:autoSpaceDE w:val="0"/>
      <w:autoSpaceDN w:val="0"/>
      <w:adjustRightInd w:val="0"/>
      <w:spacing w:after="0"/>
      <w:jc w:val="cente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1E311" w14:textId="77777777" w:rsidR="00920819" w:rsidRDefault="00920819" w:rsidP="00F961E0">
      <w:pPr>
        <w:spacing w:after="0" w:line="240" w:lineRule="auto"/>
      </w:pPr>
      <w:r>
        <w:separator/>
      </w:r>
    </w:p>
  </w:footnote>
  <w:footnote w:type="continuationSeparator" w:id="0">
    <w:p w14:paraId="1D552B64" w14:textId="77777777" w:rsidR="00920819" w:rsidRDefault="00920819"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D669BF" w:rsidRPr="00386DCE" w14:paraId="7D1142C5" w14:textId="77777777">
      <w:tc>
        <w:tcPr>
          <w:tcW w:w="6771" w:type="dxa"/>
        </w:tcPr>
        <w:p w14:paraId="72F8D0DE" w14:textId="561DC269" w:rsidR="00D669BF" w:rsidRPr="00386DCE" w:rsidRDefault="00D669BF" w:rsidP="006571EC">
          <w:pPr>
            <w:pStyle w:val="Header"/>
            <w:spacing w:after="0"/>
            <w:rPr>
              <w:sz w:val="20"/>
              <w:szCs w:val="20"/>
            </w:rPr>
          </w:pPr>
          <w:r w:rsidRPr="00386DCE">
            <w:rPr>
              <w:sz w:val="20"/>
              <w:szCs w:val="20"/>
            </w:rPr>
            <w:t>[organization name]</w:t>
          </w:r>
        </w:p>
      </w:tc>
      <w:tc>
        <w:tcPr>
          <w:tcW w:w="2517" w:type="dxa"/>
        </w:tcPr>
        <w:p w14:paraId="4E71C14B" w14:textId="77777777" w:rsidR="00D669BF" w:rsidRPr="00386DCE" w:rsidRDefault="00D669BF" w:rsidP="006571EC">
          <w:pPr>
            <w:pStyle w:val="Header"/>
            <w:spacing w:after="0"/>
            <w:jc w:val="right"/>
            <w:rPr>
              <w:sz w:val="20"/>
              <w:szCs w:val="20"/>
            </w:rPr>
          </w:pPr>
        </w:p>
      </w:tc>
    </w:tr>
  </w:tbl>
  <w:p w14:paraId="1A3B6852" w14:textId="77777777" w:rsidR="00D669BF" w:rsidRPr="00386DCE"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59"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10"/>
  </w:num>
  <w:num w:numId="6">
    <w:abstractNumId w:val="12"/>
  </w:num>
  <w:num w:numId="7">
    <w:abstractNumId w:val="7"/>
  </w:num>
  <w:num w:numId="8">
    <w:abstractNumId w:val="13"/>
  </w:num>
  <w:num w:numId="9">
    <w:abstractNumId w:val="4"/>
  </w:num>
  <w:num w:numId="10">
    <w:abstractNumId w:val="6"/>
  </w:num>
  <w:num w:numId="11">
    <w:abstractNumId w:val="3"/>
  </w:num>
  <w:num w:numId="12">
    <w:abstractNumId w:val="9"/>
  </w:num>
  <w:num w:numId="13">
    <w:abstractNumId w:val="8"/>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C1479"/>
    <w:rsid w:val="000E11FD"/>
    <w:rsid w:val="000F0B85"/>
    <w:rsid w:val="000F16F4"/>
    <w:rsid w:val="00110F5C"/>
    <w:rsid w:val="00111B50"/>
    <w:rsid w:val="00113E7A"/>
    <w:rsid w:val="0012399D"/>
    <w:rsid w:val="00140CC8"/>
    <w:rsid w:val="001617C3"/>
    <w:rsid w:val="00166491"/>
    <w:rsid w:val="00167870"/>
    <w:rsid w:val="00170411"/>
    <w:rsid w:val="00174B57"/>
    <w:rsid w:val="001916A8"/>
    <w:rsid w:val="00195858"/>
    <w:rsid w:val="001B18F4"/>
    <w:rsid w:val="001B627C"/>
    <w:rsid w:val="001E1369"/>
    <w:rsid w:val="001F0409"/>
    <w:rsid w:val="001F1FA6"/>
    <w:rsid w:val="00231915"/>
    <w:rsid w:val="00236198"/>
    <w:rsid w:val="00240CB4"/>
    <w:rsid w:val="00247669"/>
    <w:rsid w:val="002539EC"/>
    <w:rsid w:val="0026388C"/>
    <w:rsid w:val="00265B41"/>
    <w:rsid w:val="002714DD"/>
    <w:rsid w:val="00272162"/>
    <w:rsid w:val="00282C60"/>
    <w:rsid w:val="002939F9"/>
    <w:rsid w:val="002A5F8B"/>
    <w:rsid w:val="002D47C7"/>
    <w:rsid w:val="002E5E5E"/>
    <w:rsid w:val="002F464D"/>
    <w:rsid w:val="00301C2D"/>
    <w:rsid w:val="003056B2"/>
    <w:rsid w:val="0031298A"/>
    <w:rsid w:val="003159B8"/>
    <w:rsid w:val="00325B57"/>
    <w:rsid w:val="003360AA"/>
    <w:rsid w:val="00336C6C"/>
    <w:rsid w:val="00341954"/>
    <w:rsid w:val="00347885"/>
    <w:rsid w:val="00351A7B"/>
    <w:rsid w:val="00357DA9"/>
    <w:rsid w:val="0036224F"/>
    <w:rsid w:val="00373881"/>
    <w:rsid w:val="00373C87"/>
    <w:rsid w:val="0038697F"/>
    <w:rsid w:val="00386DCE"/>
    <w:rsid w:val="00393903"/>
    <w:rsid w:val="00395C52"/>
    <w:rsid w:val="00397CF8"/>
    <w:rsid w:val="003A212D"/>
    <w:rsid w:val="003A5D9D"/>
    <w:rsid w:val="003B1F24"/>
    <w:rsid w:val="003D03A0"/>
    <w:rsid w:val="003D326F"/>
    <w:rsid w:val="003F63F4"/>
    <w:rsid w:val="004171E5"/>
    <w:rsid w:val="00422E6C"/>
    <w:rsid w:val="00432BAB"/>
    <w:rsid w:val="004335C4"/>
    <w:rsid w:val="00437A40"/>
    <w:rsid w:val="00450464"/>
    <w:rsid w:val="00456A0D"/>
    <w:rsid w:val="00470DF6"/>
    <w:rsid w:val="00483A17"/>
    <w:rsid w:val="00487F5E"/>
    <w:rsid w:val="004B1E43"/>
    <w:rsid w:val="004B33D9"/>
    <w:rsid w:val="004C00D2"/>
    <w:rsid w:val="004D3B0D"/>
    <w:rsid w:val="004D7B7E"/>
    <w:rsid w:val="004E467B"/>
    <w:rsid w:val="00524EA0"/>
    <w:rsid w:val="0052610B"/>
    <w:rsid w:val="00536067"/>
    <w:rsid w:val="00542B74"/>
    <w:rsid w:val="00547F11"/>
    <w:rsid w:val="00554140"/>
    <w:rsid w:val="0056521D"/>
    <w:rsid w:val="00582C00"/>
    <w:rsid w:val="0059006B"/>
    <w:rsid w:val="005B094C"/>
    <w:rsid w:val="005C3AC6"/>
    <w:rsid w:val="005D4821"/>
    <w:rsid w:val="005D7C9A"/>
    <w:rsid w:val="005E2633"/>
    <w:rsid w:val="00604D85"/>
    <w:rsid w:val="00611D72"/>
    <w:rsid w:val="006210DE"/>
    <w:rsid w:val="006225A6"/>
    <w:rsid w:val="00622BB6"/>
    <w:rsid w:val="0062462E"/>
    <w:rsid w:val="00626075"/>
    <w:rsid w:val="006467CE"/>
    <w:rsid w:val="006571EC"/>
    <w:rsid w:val="00657434"/>
    <w:rsid w:val="00667EE3"/>
    <w:rsid w:val="00677CF9"/>
    <w:rsid w:val="00695EB9"/>
    <w:rsid w:val="006C50E6"/>
    <w:rsid w:val="006D3722"/>
    <w:rsid w:val="006D7C63"/>
    <w:rsid w:val="006F535E"/>
    <w:rsid w:val="00710F0B"/>
    <w:rsid w:val="00711616"/>
    <w:rsid w:val="00720F0B"/>
    <w:rsid w:val="0072113B"/>
    <w:rsid w:val="007245B6"/>
    <w:rsid w:val="00725A2E"/>
    <w:rsid w:val="00746E3C"/>
    <w:rsid w:val="007532E8"/>
    <w:rsid w:val="007643BA"/>
    <w:rsid w:val="007659FC"/>
    <w:rsid w:val="00774299"/>
    <w:rsid w:val="007753AF"/>
    <w:rsid w:val="00785BA2"/>
    <w:rsid w:val="00786585"/>
    <w:rsid w:val="00791EB2"/>
    <w:rsid w:val="007A4D27"/>
    <w:rsid w:val="007C1892"/>
    <w:rsid w:val="007C1D7C"/>
    <w:rsid w:val="007D1208"/>
    <w:rsid w:val="007E7655"/>
    <w:rsid w:val="007E77E2"/>
    <w:rsid w:val="007E7ADC"/>
    <w:rsid w:val="007F0DC6"/>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824D7"/>
    <w:rsid w:val="00883090"/>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6D85"/>
    <w:rsid w:val="00917028"/>
    <w:rsid w:val="00920819"/>
    <w:rsid w:val="00924856"/>
    <w:rsid w:val="00927DFD"/>
    <w:rsid w:val="0093397C"/>
    <w:rsid w:val="00933D5C"/>
    <w:rsid w:val="009418DE"/>
    <w:rsid w:val="0095138F"/>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C45A7"/>
    <w:rsid w:val="009C48DA"/>
    <w:rsid w:val="009D1685"/>
    <w:rsid w:val="009E35DE"/>
    <w:rsid w:val="009E5D44"/>
    <w:rsid w:val="009E7ADC"/>
    <w:rsid w:val="009F7F6B"/>
    <w:rsid w:val="009F7FF4"/>
    <w:rsid w:val="00A001D6"/>
    <w:rsid w:val="00A1392C"/>
    <w:rsid w:val="00A16882"/>
    <w:rsid w:val="00A16AFB"/>
    <w:rsid w:val="00A16BD7"/>
    <w:rsid w:val="00A24D70"/>
    <w:rsid w:val="00A26226"/>
    <w:rsid w:val="00A31BD5"/>
    <w:rsid w:val="00A33085"/>
    <w:rsid w:val="00A3439E"/>
    <w:rsid w:val="00A37118"/>
    <w:rsid w:val="00A4726E"/>
    <w:rsid w:val="00A61C61"/>
    <w:rsid w:val="00A648D1"/>
    <w:rsid w:val="00A64D7A"/>
    <w:rsid w:val="00A67C52"/>
    <w:rsid w:val="00A77912"/>
    <w:rsid w:val="00A93005"/>
    <w:rsid w:val="00A97D92"/>
    <w:rsid w:val="00AA2DDC"/>
    <w:rsid w:val="00AA51C3"/>
    <w:rsid w:val="00AC59BF"/>
    <w:rsid w:val="00AC637E"/>
    <w:rsid w:val="00AD7CE7"/>
    <w:rsid w:val="00AE1927"/>
    <w:rsid w:val="00AF3843"/>
    <w:rsid w:val="00B03893"/>
    <w:rsid w:val="00B04939"/>
    <w:rsid w:val="00B14824"/>
    <w:rsid w:val="00B3068F"/>
    <w:rsid w:val="00B5327D"/>
    <w:rsid w:val="00B67971"/>
    <w:rsid w:val="00B71B78"/>
    <w:rsid w:val="00B820C6"/>
    <w:rsid w:val="00B836A0"/>
    <w:rsid w:val="00B913B2"/>
    <w:rsid w:val="00B9345E"/>
    <w:rsid w:val="00B971FD"/>
    <w:rsid w:val="00BB42DB"/>
    <w:rsid w:val="00BC3045"/>
    <w:rsid w:val="00BC3E4D"/>
    <w:rsid w:val="00BE2612"/>
    <w:rsid w:val="00BE4417"/>
    <w:rsid w:val="00BE654A"/>
    <w:rsid w:val="00BF2A35"/>
    <w:rsid w:val="00BF52E4"/>
    <w:rsid w:val="00C02185"/>
    <w:rsid w:val="00C033F2"/>
    <w:rsid w:val="00C04CA9"/>
    <w:rsid w:val="00C04DB0"/>
    <w:rsid w:val="00C05696"/>
    <w:rsid w:val="00C06C81"/>
    <w:rsid w:val="00C16794"/>
    <w:rsid w:val="00C176F7"/>
    <w:rsid w:val="00C32174"/>
    <w:rsid w:val="00C40F95"/>
    <w:rsid w:val="00C417CC"/>
    <w:rsid w:val="00C44D6F"/>
    <w:rsid w:val="00C61B88"/>
    <w:rsid w:val="00C61F00"/>
    <w:rsid w:val="00C729A3"/>
    <w:rsid w:val="00C73CE6"/>
    <w:rsid w:val="00C97A82"/>
    <w:rsid w:val="00CA7C10"/>
    <w:rsid w:val="00CB0BD1"/>
    <w:rsid w:val="00CB2292"/>
    <w:rsid w:val="00CB2557"/>
    <w:rsid w:val="00CB2617"/>
    <w:rsid w:val="00CC6A85"/>
    <w:rsid w:val="00CD7F7E"/>
    <w:rsid w:val="00CE5ADE"/>
    <w:rsid w:val="00CE73E6"/>
    <w:rsid w:val="00D01489"/>
    <w:rsid w:val="00D0536D"/>
    <w:rsid w:val="00D1635E"/>
    <w:rsid w:val="00D22D97"/>
    <w:rsid w:val="00D3737E"/>
    <w:rsid w:val="00D4681A"/>
    <w:rsid w:val="00D50075"/>
    <w:rsid w:val="00D539B4"/>
    <w:rsid w:val="00D6023F"/>
    <w:rsid w:val="00D65A47"/>
    <w:rsid w:val="00D669BF"/>
    <w:rsid w:val="00D710A5"/>
    <w:rsid w:val="00D73EFE"/>
    <w:rsid w:val="00D93745"/>
    <w:rsid w:val="00D969CF"/>
    <w:rsid w:val="00DB35CB"/>
    <w:rsid w:val="00DB37F7"/>
    <w:rsid w:val="00DB7B0F"/>
    <w:rsid w:val="00DC79F6"/>
    <w:rsid w:val="00E161EA"/>
    <w:rsid w:val="00E26829"/>
    <w:rsid w:val="00E2771D"/>
    <w:rsid w:val="00E33A47"/>
    <w:rsid w:val="00E364E2"/>
    <w:rsid w:val="00E408CB"/>
    <w:rsid w:val="00E41062"/>
    <w:rsid w:val="00E430F5"/>
    <w:rsid w:val="00E473CF"/>
    <w:rsid w:val="00E56E9E"/>
    <w:rsid w:val="00E714B3"/>
    <w:rsid w:val="00E760D8"/>
    <w:rsid w:val="00E82D34"/>
    <w:rsid w:val="00EA08A9"/>
    <w:rsid w:val="00EA29A2"/>
    <w:rsid w:val="00EB368F"/>
    <w:rsid w:val="00EB76C5"/>
    <w:rsid w:val="00EC50AA"/>
    <w:rsid w:val="00EC6046"/>
    <w:rsid w:val="00ED15C3"/>
    <w:rsid w:val="00EE307D"/>
    <w:rsid w:val="00EE5253"/>
    <w:rsid w:val="00EE5A85"/>
    <w:rsid w:val="00EE699E"/>
    <w:rsid w:val="00EF4FAC"/>
    <w:rsid w:val="00EF7719"/>
    <w:rsid w:val="00F007B7"/>
    <w:rsid w:val="00F069E6"/>
    <w:rsid w:val="00F07F39"/>
    <w:rsid w:val="00F1470B"/>
    <w:rsid w:val="00F27883"/>
    <w:rsid w:val="00F27F06"/>
    <w:rsid w:val="00F346D8"/>
    <w:rsid w:val="00F37C34"/>
    <w:rsid w:val="00F37DA3"/>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0E6"/>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rPr>
      <w:lang w:val="en-US"/>
    </w:r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rPr>
      <w:lang w:val="en-US"/>
    </w:r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lang w:val="en-US"/>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6C50E6"/>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465933">
      <w:bodyDiv w:val="1"/>
      <w:marLeft w:val="0"/>
      <w:marRight w:val="0"/>
      <w:marTop w:val="0"/>
      <w:marBottom w:val="0"/>
      <w:divBdr>
        <w:top w:val="none" w:sz="0" w:space="0" w:color="auto"/>
        <w:left w:val="none" w:sz="0" w:space="0" w:color="auto"/>
        <w:bottom w:val="none" w:sz="0" w:space="0" w:color="auto"/>
        <w:right w:val="none" w:sz="0" w:space="0" w:color="auto"/>
      </w:divBdr>
    </w:div>
    <w:div w:id="766586424">
      <w:bodyDiv w:val="1"/>
      <w:marLeft w:val="0"/>
      <w:marRight w:val="0"/>
      <w:marTop w:val="0"/>
      <w:marBottom w:val="0"/>
      <w:divBdr>
        <w:top w:val="none" w:sz="0" w:space="0" w:color="auto"/>
        <w:left w:val="none" w:sz="0" w:space="0" w:color="auto"/>
        <w:bottom w:val="none" w:sz="0" w:space="0" w:color="auto"/>
        <w:right w:val="none" w:sz="0" w:space="0" w:color="auto"/>
      </w:divBdr>
    </w:div>
    <w:div w:id="934286407">
      <w:bodyDiv w:val="1"/>
      <w:marLeft w:val="0"/>
      <w:marRight w:val="0"/>
      <w:marTop w:val="0"/>
      <w:marBottom w:val="0"/>
      <w:divBdr>
        <w:top w:val="none" w:sz="0" w:space="0" w:color="auto"/>
        <w:left w:val="none" w:sz="0" w:space="0" w:color="auto"/>
        <w:bottom w:val="none" w:sz="0" w:space="0" w:color="auto"/>
        <w:right w:val="none" w:sz="0" w:space="0" w:color="auto"/>
      </w:divBdr>
    </w:div>
    <w:div w:id="187118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0584F4-308E-48C8-A6C3-86C4AD582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2013</Characters>
  <Application>Microsoft Office Word</Application>
  <DocSecurity>0</DocSecurity>
  <Lines>16</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5 - Equivalence Table</vt:lpstr>
      <vt:lpstr>Blank template</vt:lpstr>
      <vt:lpstr>Blank template</vt:lpstr>
    </vt:vector>
  </TitlesOfParts>
  <Company>Advisera Expert Solutions Ltd</Company>
  <LinksUpToDate>false</LinksUpToDate>
  <CharactersWithSpaces>2361</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5 - Equivalence Table</dc:title>
  <dc:creator>Advisera</dc:creator>
  <dc:description>©2023 This template may be used by clients of Advisera Expert Solutions Ltd. www.advisera.com in accordance with the License Agreement.</dc:description>
  <cp:lastModifiedBy>Advisera</cp:lastModifiedBy>
  <cp:revision>6</cp:revision>
  <dcterms:created xsi:type="dcterms:W3CDTF">2023-10-19T11:24:00Z</dcterms:created>
  <dcterms:modified xsi:type="dcterms:W3CDTF">2023-12-08T22:20:00Z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45c1f01dd518746a150628e3ad8013b4efef55b64ac893eceeacce78114c3dd7</vt:lpwstr>
  </property>
</Properties>
</file>